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Calibri" w:hAnsi="Calibri" w:cs="Calibri" w:eastAsia="微软雅黑"/>
          <w:b/>
          <w:color w:val="0B1F44"/>
          <w:sz w:val="60"/>
        </w:rPr>
        <w:t>药物／HRT</w:t>
      </w:r>
    </w:p>
    <w:p>
      <w:pPr>
        <w:spacing w:before="200"/>
        <w:jc w:val="center"/>
      </w:pPr>
      <w:r>
        <w:rPr>
          <w:rFonts w:ascii="Calibri" w:hAnsi="Calibri" w:cs="Calibri" w:eastAsia="宋体"/>
          <w:color w:val="6B7280"/>
          <w:sz w:val="24"/>
        </w:rPr>
        <w:t>MtF.wiki 中文文档 · 板块离线合辑</w:t>
      </w:r>
    </w:p>
    <w:p/>
    <w:p/>
    <w:p/>
    <w:p>
      <w:pPr>
        <w:spacing w:after="60"/>
        <w:jc w:val="center"/>
      </w:pPr>
      <w:r>
        <w:rPr>
          <w:rFonts w:ascii="Calibri" w:hAnsi="Calibri" w:cs="Calibri" w:eastAsia="微软雅黑"/>
          <w:b/>
          <w:color w:val="6B7280"/>
          <w:sz w:val="19"/>
        </w:rPr>
        <w:t>站点：</w:t>
      </w:r>
      <w:r>
        <w:rPr>
          <w:rFonts w:ascii="Calibri" w:hAnsi="Calibri" w:cs="Calibri" w:eastAsia="宋体"/>
          <w:color w:val="6B7280"/>
          <w:sz w:val="19"/>
        </w:rPr>
        <w:t>MtF.wiki（简体中文文档）</w:t>
      </w:r>
    </w:p>
    <w:p>
      <w:pPr>
        <w:spacing w:after="60"/>
        <w:jc w:val="center"/>
      </w:pPr>
      <w:r>
        <w:rPr>
          <w:rFonts w:ascii="Calibri" w:hAnsi="Calibri" w:cs="Calibri" w:eastAsia="微软雅黑"/>
          <w:b/>
          <w:color w:val="6B7280"/>
          <w:sz w:val="19"/>
        </w:rPr>
        <w:t>板块地址：</w:t>
      </w:r>
      <w:r>
        <w:rPr>
          <w:rFonts w:ascii="Calibri" w:hAnsi="Calibri" w:cs="Calibri" w:eastAsia="宋体"/>
          <w:color w:val="6B7280"/>
          <w:sz w:val="19"/>
        </w:rPr>
        <w:t>https://mtf.wiki/zh-cn/docs/medicine</w:t>
      </w:r>
    </w:p>
    <w:p>
      <w:pPr>
        <w:spacing w:after="60"/>
        <w:jc w:val="center"/>
      </w:pPr>
      <w:r>
        <w:rPr>
          <w:rFonts w:ascii="Calibri" w:hAnsi="Calibri" w:cs="Calibri" w:eastAsia="微软雅黑"/>
          <w:b/>
          <w:color w:val="6B7280"/>
          <w:sz w:val="19"/>
        </w:rPr>
        <w:t>收录章节：</w:t>
      </w:r>
      <w:r>
        <w:rPr>
          <w:rFonts w:ascii="Calibri" w:hAnsi="Calibri" w:cs="Calibri" w:eastAsia="宋体"/>
          <w:color w:val="6B7280"/>
          <w:sz w:val="19"/>
        </w:rPr>
        <w:t>21 篇（按网站原有目录树排列）</w:t>
      </w:r>
    </w:p>
    <w:p>
      <w:pPr>
        <w:spacing w:after="60"/>
        <w:jc w:val="center"/>
      </w:pPr>
      <w:r>
        <w:rPr>
          <w:rFonts w:ascii="Calibri" w:hAnsi="Calibri" w:cs="Calibri" w:eastAsia="微软雅黑"/>
          <w:b/>
          <w:color w:val="6B7280"/>
          <w:sz w:val="19"/>
        </w:rPr>
        <w:t>体例：</w:t>
      </w:r>
      <w:r>
        <w:rPr>
          <w:rFonts w:ascii="Calibri" w:hAnsi="Calibri" w:cs="Calibri" w:eastAsia="宋体"/>
          <w:color w:val="6B7280"/>
          <w:sz w:val="19"/>
        </w:rPr>
        <w:t>标题层级对应网站目录层级，正文保留原文结构与注释；未包含图片。</w:t>
      </w:r>
    </w:p>
    <w:p>
      <w:r>
        <w:br w:type="page"/>
      </w:r>
    </w:p>
    <w:p>
      <w:pPr>
        <w:pStyle w:val="Heading1"/>
      </w:pPr>
      <w:r>
        <w:rPr>
          <w:rFonts w:ascii="Calibri" w:hAnsi="Calibri" w:cs="Calibri" w:eastAsia="微软雅黑"/>
        </w:rPr>
        <w:t>目录</w:t>
      </w:r>
    </w:p>
    <w:p>
      <w:pPr>
        <w:spacing w:before="40" w:after="20"/>
        <w:ind w:left="0"/>
      </w:pPr>
      <w:r>
        <w:rPr>
          <w:rFonts w:ascii="Calibri" w:hAnsi="Calibri" w:cs="Calibri" w:eastAsia="微软雅黑"/>
          <w:b/>
          <w:color w:val="1F2937"/>
          <w:sz w:val="21"/>
        </w:rPr>
        <w:t>1  药物／HRT</w:t>
      </w:r>
    </w:p>
    <w:p>
      <w:pPr>
        <w:spacing w:before="0" w:after="20"/>
        <w:ind w:left="312"/>
      </w:pPr>
      <w:r>
        <w:rPr>
          <w:rFonts w:ascii="Calibri" w:hAnsi="Calibri" w:cs="Calibri" w:eastAsia="宋体"/>
          <w:b w:val="0"/>
          <w:color w:val="6B7280"/>
          <w:sz w:val="19"/>
        </w:rPr>
        <w:t>1.1  HRT 简明指南</w:t>
      </w:r>
    </w:p>
    <w:p>
      <w:pPr>
        <w:spacing w:before="0" w:after="20"/>
        <w:ind w:left="312"/>
      </w:pPr>
      <w:r>
        <w:rPr>
          <w:rFonts w:ascii="Calibri" w:hAnsi="Calibri" w:cs="Calibri" w:eastAsia="宋体"/>
          <w:b w:val="0"/>
          <w:color w:val="6B7280"/>
          <w:sz w:val="19"/>
        </w:rPr>
        <w:t>1.2  HRT 全面指南</w:t>
      </w:r>
    </w:p>
    <w:p>
      <w:pPr>
        <w:spacing w:before="0" w:after="20"/>
        <w:ind w:left="312"/>
      </w:pPr>
      <w:r>
        <w:rPr>
          <w:rFonts w:ascii="Calibri" w:hAnsi="Calibri" w:cs="Calibri" w:eastAsia="宋体"/>
          <w:b w:val="0"/>
          <w:color w:val="6B7280"/>
          <w:sz w:val="19"/>
        </w:rPr>
        <w:t>1.3  治疗期间的监测</w:t>
      </w:r>
    </w:p>
    <w:p>
      <w:pPr>
        <w:spacing w:before="0" w:after="20"/>
        <w:ind w:left="312"/>
      </w:pPr>
      <w:r>
        <w:rPr>
          <w:rFonts w:ascii="Calibri" w:hAnsi="Calibri" w:cs="Calibri" w:eastAsia="宋体"/>
          <w:b w:val="0"/>
          <w:color w:val="6B7280"/>
          <w:sz w:val="19"/>
        </w:rPr>
        <w:t>1.4  用药风险</w:t>
      </w:r>
    </w:p>
    <w:p>
      <w:pPr>
        <w:spacing w:before="0" w:after="20"/>
        <w:ind w:left="312"/>
      </w:pPr>
      <w:r>
        <w:rPr>
          <w:rFonts w:ascii="Calibri" w:hAnsi="Calibri" w:cs="Calibri" w:eastAsia="宋体"/>
          <w:b w:val="0"/>
          <w:color w:val="6B7280"/>
          <w:sz w:val="19"/>
        </w:rPr>
        <w:t>1.5  雌激素药物</w:t>
      </w:r>
    </w:p>
    <w:p>
      <w:pPr>
        <w:spacing w:before="0" w:after="20"/>
        <w:ind w:left="624"/>
      </w:pPr>
      <w:r>
        <w:rPr>
          <w:rFonts w:ascii="Calibri" w:hAnsi="Calibri" w:cs="Calibri" w:eastAsia="宋体"/>
          <w:b w:val="0"/>
          <w:color w:val="6B7280"/>
          <w:sz w:val="19"/>
        </w:rPr>
        <w:t>1.5.1  雌激素针剂（含自我注射简介）</w:t>
      </w:r>
    </w:p>
    <w:p>
      <w:pPr>
        <w:spacing w:before="0" w:after="20"/>
        <w:ind w:left="935"/>
      </w:pPr>
      <w:r>
        <w:rPr>
          <w:rFonts w:ascii="Calibri" w:hAnsi="Calibri" w:cs="Calibri" w:eastAsia="宋体"/>
          <w:b w:val="0"/>
          <w:color w:val="6B7280"/>
          <w:sz w:val="19"/>
        </w:rPr>
        <w:t>1.5.1.1  自我注射</w:t>
      </w:r>
    </w:p>
    <w:p>
      <w:pPr>
        <w:spacing w:before="0" w:after="20"/>
        <w:ind w:left="935"/>
      </w:pPr>
      <w:r>
        <w:rPr>
          <w:rFonts w:ascii="Calibri" w:hAnsi="Calibri" w:cs="Calibri" w:eastAsia="宋体"/>
          <w:b w:val="0"/>
          <w:color w:val="6B7280"/>
          <w:sz w:val="19"/>
        </w:rPr>
        <w:t>1.5.1.2  针剂</w:t>
      </w:r>
    </w:p>
    <w:p>
      <w:pPr>
        <w:spacing w:before="0" w:after="20"/>
        <w:ind w:left="624"/>
      </w:pPr>
      <w:r>
        <w:rPr>
          <w:rFonts w:ascii="Calibri" w:hAnsi="Calibri" w:cs="Calibri" w:eastAsia="宋体"/>
          <w:b w:val="0"/>
          <w:color w:val="6B7280"/>
          <w:sz w:val="19"/>
        </w:rPr>
        <w:t>1.5.2  外用雌二醇贴片</w:t>
      </w:r>
    </w:p>
    <w:p>
      <w:pPr>
        <w:spacing w:before="0" w:after="20"/>
        <w:ind w:left="624"/>
      </w:pPr>
      <w:r>
        <w:rPr>
          <w:rFonts w:ascii="Calibri" w:hAnsi="Calibri" w:cs="Calibri" w:eastAsia="宋体"/>
          <w:b w:val="0"/>
          <w:color w:val="6B7280"/>
          <w:sz w:val="19"/>
        </w:rPr>
        <w:t>1.5.3  戊酸雌二醇片</w:t>
      </w:r>
    </w:p>
    <w:p>
      <w:pPr>
        <w:spacing w:before="0" w:after="20"/>
        <w:ind w:left="624"/>
      </w:pPr>
      <w:r>
        <w:rPr>
          <w:rFonts w:ascii="Calibri" w:hAnsi="Calibri" w:cs="Calibri" w:eastAsia="宋体"/>
          <w:b w:val="0"/>
          <w:color w:val="6B7280"/>
          <w:sz w:val="19"/>
        </w:rPr>
        <w:t>1.5.4  雌二醇凝胶</w:t>
      </w:r>
    </w:p>
    <w:p>
      <w:pPr>
        <w:spacing w:before="0" w:after="20"/>
        <w:ind w:left="624"/>
      </w:pPr>
      <w:r>
        <w:rPr>
          <w:rFonts w:ascii="Calibri" w:hAnsi="Calibri" w:cs="Calibri" w:eastAsia="宋体"/>
          <w:b w:val="0"/>
          <w:color w:val="6B7280"/>
          <w:sz w:val="19"/>
        </w:rPr>
        <w:t>1.5.5  雌二醇片</w:t>
      </w:r>
    </w:p>
    <w:p>
      <w:pPr>
        <w:spacing w:before="0" w:after="20"/>
        <w:ind w:left="312"/>
      </w:pPr>
      <w:r>
        <w:rPr>
          <w:rFonts w:ascii="Calibri" w:hAnsi="Calibri" w:cs="Calibri" w:eastAsia="宋体"/>
          <w:b w:val="0"/>
          <w:color w:val="6B7280"/>
          <w:sz w:val="19"/>
        </w:rPr>
        <w:t>1.6  抗雄激素药物</w:t>
      </w:r>
    </w:p>
    <w:p>
      <w:pPr>
        <w:spacing w:before="0" w:after="20"/>
        <w:ind w:left="624"/>
      </w:pPr>
      <w:r>
        <w:rPr>
          <w:rFonts w:ascii="Calibri" w:hAnsi="Calibri" w:cs="Calibri" w:eastAsia="宋体"/>
          <w:b w:val="0"/>
          <w:color w:val="6B7280"/>
          <w:sz w:val="19"/>
        </w:rPr>
        <w:t>1.6.1  *GnRH 类似物</w:t>
      </w:r>
    </w:p>
    <w:p>
      <w:pPr>
        <w:spacing w:before="0" w:after="20"/>
        <w:ind w:left="624"/>
      </w:pPr>
      <w:r>
        <w:rPr>
          <w:rFonts w:ascii="Calibri" w:hAnsi="Calibri" w:cs="Calibri" w:eastAsia="宋体"/>
          <w:b w:val="0"/>
          <w:color w:val="6B7280"/>
          <w:sz w:val="19"/>
        </w:rPr>
        <w:t>1.6.2  比卡鲁胺片</w:t>
      </w:r>
    </w:p>
    <w:p>
      <w:pPr>
        <w:spacing w:before="0" w:after="20"/>
        <w:ind w:left="624"/>
      </w:pPr>
      <w:r>
        <w:rPr>
          <w:rFonts w:ascii="Calibri" w:hAnsi="Calibri" w:cs="Calibri" w:eastAsia="宋体"/>
          <w:b w:val="0"/>
          <w:color w:val="6B7280"/>
          <w:sz w:val="19"/>
        </w:rPr>
        <w:t>1.6.3  螺内酯片</w:t>
      </w:r>
    </w:p>
    <w:p>
      <w:pPr>
        <w:spacing w:before="0" w:after="20"/>
        <w:ind w:left="624"/>
      </w:pPr>
      <w:r>
        <w:rPr>
          <w:rFonts w:ascii="Calibri" w:hAnsi="Calibri" w:cs="Calibri" w:eastAsia="宋体"/>
          <w:b w:val="0"/>
          <w:color w:val="6B7280"/>
          <w:sz w:val="19"/>
        </w:rPr>
        <w:t>1.6.4  醋酸环丙孕酮（色普龙）</w:t>
      </w:r>
    </w:p>
    <w:p>
      <w:pPr>
        <w:spacing w:before="0" w:after="20"/>
        <w:ind w:left="624"/>
      </w:pPr>
      <w:r>
        <w:rPr>
          <w:rFonts w:ascii="Calibri" w:hAnsi="Calibri" w:cs="Calibri" w:eastAsia="宋体"/>
          <w:b w:val="0"/>
          <w:color w:val="6B7280"/>
          <w:sz w:val="19"/>
        </w:rPr>
        <w:t>1.6.5  醋酸甲羟孕酮（安宫黄体酮）</w:t>
      </w:r>
    </w:p>
    <w:p>
      <w:pPr>
        <w:spacing w:before="0" w:after="20"/>
        <w:ind w:left="312"/>
      </w:pPr>
      <w:r>
        <w:rPr>
          <w:rFonts w:ascii="Calibri" w:hAnsi="Calibri" w:cs="Calibri" w:eastAsia="宋体"/>
          <w:b w:val="0"/>
          <w:color w:val="6B7280"/>
          <w:sz w:val="19"/>
        </w:rPr>
        <w:t>1.7  ＊选择性雌激素受体调节剂</w:t>
      </w:r>
    </w:p>
    <w:p>
      <w:pPr>
        <w:spacing w:before="0" w:after="20"/>
        <w:ind w:left="624"/>
      </w:pPr>
      <w:r>
        <w:rPr>
          <w:rFonts w:ascii="Calibri" w:hAnsi="Calibri" w:cs="Calibri" w:eastAsia="宋体"/>
          <w:b w:val="0"/>
          <w:color w:val="6B7280"/>
          <w:sz w:val="19"/>
        </w:rPr>
        <w:t>1.7.1  雷洛昔芬</w:t>
      </w:r>
    </w:p>
    <w:p>
      <w:r>
        <w:br w:type="page"/>
      </w:r>
    </w:p>
    <w:p>
      <w:pPr>
        <w:pStyle w:val="Heading1"/>
      </w:pPr>
      <w:r>
        <w:rPr>
          <w:rFonts w:ascii="Calibri" w:hAnsi="Calibri" w:cs="Calibri" w:eastAsia="微软雅黑"/>
        </w:rPr>
        <w:t>1  药物／HRT</w:t>
      </w:r>
    </w:p>
    <w:p>
      <w:pPr>
        <w:spacing w:after="160"/>
      </w:pPr>
      <w:r>
        <w:rPr>
          <w:rFonts w:ascii="Calibri" w:hAnsi="Calibri" w:cs="Calibri" w:eastAsia="宋体"/>
          <w:color w:val="6B7280"/>
          <w:sz w:val="16"/>
        </w:rPr>
        <w:t>原文：https://mtf.wiki/zh-cn/docs/medicine</w:t>
      </w:r>
    </w:p>
    <w:p>
      <w:pPr>
        <w:spacing w:before="40" w:after="120"/>
      </w:pPr>
      <w:r>
        <w:rPr>
          <w:rFonts w:ascii="Calibri" w:hAnsi="Calibri" w:cs="Calibri" w:eastAsia="宋体"/>
          <w:i/>
          <w:color w:val="6B7280"/>
          <w:sz w:val="18"/>
        </w:rPr>
        <w:t>（本页在网站上仅作目录页，无正文内容。）</w:t>
      </w:r>
    </w:p>
    <w:p>
      <w:pPr>
        <w:pStyle w:val="Heading2"/>
      </w:pPr>
      <w:r>
        <w:rPr>
          <w:rFonts w:ascii="Calibri" w:hAnsi="Calibri" w:cs="Calibri" w:eastAsia="微软雅黑"/>
        </w:rPr>
        <w:t>1.1  HRT 简明指南</w:t>
      </w:r>
    </w:p>
    <w:p>
      <w:pPr>
        <w:spacing w:after="160"/>
      </w:pPr>
      <w:r>
        <w:rPr>
          <w:rFonts w:ascii="Calibri" w:hAnsi="Calibri" w:cs="Calibri" w:eastAsia="宋体"/>
          <w:color w:val="6B7280"/>
          <w:sz w:val="16"/>
        </w:rPr>
        <w:t>原文：https://mtf.wiki/zh-cn/docs/medicine/zero-to-hrt · 最近更新：2026年9月22日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b/>
        </w:rPr>
        <w:t>本页面一切内容不构成医疗建议，请务必谨遵医嘱。建议对公立医院专科渠道之外获取的药物、社群经验等谨慎甄别，谨防上当受骗和药物不合理使用。</w:t>
      </w:r>
    </w:p>
    <w:p>
      <w:pPr>
        <w:shd w:val="clear" w:color="auto" w:fill="FFFBEB"/>
        <w:pBdr>
          <w:left w:val="single" w:sz="18" w:space="6" w:color="F59E0B"/>
        </w:pBdr>
        <w:spacing w:after="40"/>
      </w:pPr>
      <w:r>
        <w:rPr>
          <w:rFonts w:ascii="Calibri" w:hAnsi="Calibri" w:cs="Calibri" w:eastAsia="宋体"/>
        </w:rPr>
        <w:t>本页面无法对预期内的风险和无法预料的后果做任何担保。</w:t>
      </w:r>
    </w:p>
    <w:p>
      <w:pPr>
        <w:spacing w:after="100"/>
      </w:pPr>
      <w:r>
        <w:rPr>
          <w:rFonts w:ascii="Calibri" w:hAnsi="Calibri" w:cs="Calibri" w:eastAsia="宋体"/>
          <w:b/>
        </w:rPr>
        <w:t>没有高大上的修辞，只有你必须了解的 HRT 相关知识。</w:t>
      </w:r>
      <w:r>
        <w:rPr>
          <w:rFonts w:ascii="Calibri" w:hAnsi="Calibri" w:cs="Calibri" w:eastAsia="宋体"/>
        </w:rPr>
        <w:t xml:space="preserve"> 下面分四个部分讲解：</w:t>
      </w:r>
    </w:p>
    <w:p>
      <w:pPr>
        <w:spacing w:before="20" w:after="40"/>
        <w:ind w:left="425" w:hanging="312"/>
      </w:pPr>
      <w:r>
        <w:rPr>
          <w:rFonts w:ascii="Calibri" w:hAnsi="Calibri" w:cs="Calibri" w:eastAsia="宋体"/>
        </w:rPr>
        <w:t xml:space="preserve">1. </w:t>
      </w:r>
      <w:r>
        <w:rPr>
          <w:rFonts w:ascii="Calibri" w:hAnsi="Calibri" w:cs="Calibri" w:eastAsia="宋体"/>
        </w:rPr>
        <w:t>基础的人体生理知识</w:t>
      </w:r>
    </w:p>
    <w:p>
      <w:pPr>
        <w:spacing w:before="20" w:after="40"/>
        <w:ind w:left="425" w:hanging="312"/>
      </w:pPr>
      <w:r>
        <w:rPr>
          <w:rFonts w:ascii="Calibri" w:hAnsi="Calibri" w:cs="Calibri" w:eastAsia="宋体"/>
        </w:rPr>
        <w:t xml:space="preserve">2. </w:t>
      </w:r>
      <w:r>
        <w:rPr>
          <w:rFonts w:ascii="Calibri" w:hAnsi="Calibri" w:cs="Calibri" w:eastAsia="宋体"/>
        </w:rPr>
        <w:t>用药前和用药期间需要注意的事项</w:t>
      </w:r>
    </w:p>
    <w:p>
      <w:pPr>
        <w:spacing w:before="20" w:after="40"/>
        <w:ind w:left="425" w:hanging="312"/>
      </w:pPr>
      <w:r>
        <w:rPr>
          <w:rFonts w:ascii="Calibri" w:hAnsi="Calibri" w:cs="Calibri" w:eastAsia="宋体"/>
        </w:rPr>
        <w:t xml:space="preserve">3. </w:t>
      </w:r>
      <w:r>
        <w:rPr>
          <w:rFonts w:ascii="Calibri" w:hAnsi="Calibri" w:cs="Calibri" w:eastAsia="宋体"/>
        </w:rPr>
        <w:t>各种用药方案，和用药后预期效果</w:t>
      </w:r>
    </w:p>
    <w:p>
      <w:pPr>
        <w:spacing w:before="20" w:after="40"/>
        <w:ind w:left="425" w:hanging="312"/>
      </w:pPr>
      <w:r>
        <w:rPr>
          <w:rFonts w:ascii="Calibri" w:hAnsi="Calibri" w:cs="Calibri" w:eastAsia="宋体"/>
        </w:rPr>
        <w:t xml:space="preserve">4. </w:t>
      </w:r>
      <w:r>
        <w:rPr>
          <w:rFonts w:ascii="Calibri" w:hAnsi="Calibri" w:cs="Calibri" w:eastAsia="宋体"/>
        </w:rPr>
        <w:t>常见问题</w:t>
      </w:r>
    </w:p>
    <w:p>
      <w:pPr>
        <w:spacing w:after="100"/>
      </w:pPr>
      <w:r>
        <w:rPr>
          <w:rFonts w:ascii="Calibri" w:hAnsi="Calibri" w:cs="Calibri" w:eastAsia="宋体"/>
        </w:rPr>
        <w:t>简明指南主要面向年轻读者和移动设备，力求简洁明了、多端适配。想了解更多、手上有电脑的话，敬请参见《</w:t>
      </w:r>
      <w:r>
        <w:rPr>
          <w:rFonts w:ascii="Calibri" w:hAnsi="Calibri" w:cs="Calibri" w:eastAsia="宋体"/>
        </w:rPr>
        <w:t>HRT 全面指南</w:t>
      </w:r>
      <w:r>
        <w:rPr>
          <w:rFonts w:ascii="Calibri" w:hAnsi="Calibri" w:cs="Calibri" w:eastAsia="宋体"/>
        </w:rPr>
        <w:t>》（修订中）。</w:t>
      </w:r>
    </w:p>
    <w:p>
      <w:pPr>
        <w:pStyle w:val="Heading3"/>
      </w:pPr>
      <w:r>
        <w:rPr>
          <w:rFonts w:ascii="Calibri" w:hAnsi="Calibri" w:cs="Calibri" w:eastAsia="宋体"/>
        </w:rPr>
        <w:t>一、基础生理知识</w:t>
      </w:r>
    </w:p>
    <w:p>
      <w:pPr>
        <w:pStyle w:val="Heading4"/>
      </w:pPr>
      <w:r>
        <w:rPr>
          <w:rFonts w:ascii="Calibri" w:hAnsi="Calibri" w:cs="Calibri" w:eastAsia="宋体"/>
        </w:rPr>
        <w:t>1.1 我们的人体和内分泌系统</w:t>
      </w:r>
    </w:p>
    <w:p>
      <w:pPr>
        <w:spacing w:after="100"/>
      </w:pPr>
      <w:r>
        <w:rPr>
          <w:rFonts w:ascii="Calibri" w:hAnsi="Calibri" w:cs="Calibri" w:eastAsia="宋体"/>
        </w:rPr>
        <w:t>摘自人教版高中《生物学：稳态与调节》</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下丘脑：</w:t>
      </w:r>
      <w:r>
        <w:rPr>
          <w:rFonts w:ascii="Calibri" w:hAnsi="Calibri" w:cs="Calibri" w:eastAsia="宋体"/>
        </w:rPr>
        <w:t xml:space="preserve"> 调节垂体，从而间接指挥全身分泌激素的器官，可理解为向班长下发作业的「班主任」。</w:t>
      </w:r>
    </w:p>
    <w:p>
      <w:pPr>
        <w:spacing w:before="20" w:after="40"/>
        <w:ind w:left="425" w:hanging="312"/>
      </w:pPr>
      <w:r>
        <w:rPr>
          <w:rFonts w:ascii="Calibri" w:hAnsi="Calibri" w:cs="Calibri" w:eastAsia="宋体"/>
        </w:rPr>
        <w:t xml:space="preserve">• </w:t>
      </w:r>
      <w:r>
        <w:rPr>
          <w:rFonts w:ascii="Calibri" w:hAnsi="Calibri" w:cs="Calibri" w:eastAsia="宋体"/>
          <w:b/>
        </w:rPr>
        <w:t>垂体：</w:t>
      </w:r>
      <w:r>
        <w:rPr>
          <w:rFonts w:ascii="Calibri" w:hAnsi="Calibri" w:cs="Calibri" w:eastAsia="宋体"/>
        </w:rPr>
        <w:t xml:space="preserve"> 调节性腺、甲状腺、肾上腺皮质等，刺激其产生激素，可理解为给学生派发作业的「班长」。</w:t>
      </w:r>
    </w:p>
    <w:p>
      <w:pPr>
        <w:spacing w:before="20" w:after="40"/>
        <w:ind w:left="425" w:hanging="312"/>
      </w:pPr>
      <w:r>
        <w:rPr>
          <w:rFonts w:ascii="Calibri" w:hAnsi="Calibri" w:cs="Calibri" w:eastAsia="宋体"/>
        </w:rPr>
        <w:t xml:space="preserve">• </w:t>
      </w:r>
      <w:r>
        <w:rPr>
          <w:rFonts w:ascii="Calibri" w:hAnsi="Calibri" w:cs="Calibri" w:eastAsia="宋体"/>
          <w:b/>
        </w:rPr>
        <w:t>性腺：</w:t>
      </w:r>
      <w:r>
        <w:rPr>
          <w:rFonts w:ascii="Calibri" w:hAnsi="Calibri" w:cs="Calibri" w:eastAsia="宋体"/>
        </w:rPr>
        <w:t xml:space="preserve"> 指派男性为睾丸，指派女性为卵巢；产生</w:t>
      </w:r>
      <w:r>
        <w:rPr>
          <w:rFonts w:ascii="Calibri" w:hAnsi="Calibri" w:cs="Calibri" w:eastAsia="宋体"/>
          <w:b/>
        </w:rPr>
        <w:t>雄激素、雌激素和孕激素</w:t>
      </w:r>
      <w:r>
        <w:rPr>
          <w:rFonts w:ascii="Calibri" w:hAnsi="Calibri" w:cs="Calibri" w:eastAsia="宋体"/>
        </w:rPr>
        <w:t>，促进生殖器发育、精细胞/卵细胞生成和第二性征出现和发育，可理解为做作业的「学生」。</w:t>
      </w:r>
    </w:p>
    <w:p>
      <w:pPr>
        <w:spacing w:before="20" w:after="40"/>
        <w:ind w:left="425" w:hanging="312"/>
      </w:pPr>
      <w:r>
        <w:rPr>
          <w:rFonts w:ascii="Calibri" w:hAnsi="Calibri" w:cs="Calibri" w:eastAsia="宋体"/>
        </w:rPr>
        <w:t xml:space="preserve">• </w:t>
      </w:r>
      <w:r>
        <w:rPr>
          <w:rFonts w:ascii="Calibri" w:hAnsi="Calibri" w:cs="Calibri" w:eastAsia="宋体"/>
        </w:rPr>
        <w:t>「学生」做作业的速度不会无限增加：「班主任」会检查雄激素、雌激素和孕激素的体内浓度，但无法分辨三者，也不能判断是否来自「班里的学生」；如果浓度足够高，其对垂体派出的作业就会变少，从而体内激素产量下降。我们将此现象称为「</w:t>
      </w:r>
      <w:r>
        <w:rPr>
          <w:rFonts w:ascii="Calibri" w:hAnsi="Calibri" w:cs="Calibri" w:eastAsia="宋体"/>
          <w:b/>
        </w:rPr>
        <w:t>负反馈调节</w:t>
      </w:r>
      <w:r>
        <w:rPr>
          <w:rFonts w:ascii="Calibri" w:hAnsi="Calibri" w:cs="Calibri" w:eastAsia="宋体"/>
        </w:rPr>
        <w:t>」。</w:t>
      </w:r>
      <w:r>
        <w:br/>
      </w:r>
      <w:r>
        <w:br/>
      </w:r>
      <w:r>
        <w:rPr>
          <w:rFonts w:ascii="Calibri" w:hAnsi="Calibri" w:cs="Calibri" w:eastAsia="宋体"/>
        </w:rPr>
        <w:t>因为负反馈调节的存在，我们有机会通过服用激素类药物，使得下丘脑认为「作业」已足够多，停止下发新的「作业」，从而中止性腺的活动。</w:t>
      </w:r>
    </w:p>
    <w:p>
      <w:pPr>
        <w:pStyle w:val="Heading4"/>
      </w:pPr>
      <w:r>
        <w:rPr>
          <w:rFonts w:ascii="Calibri" w:hAnsi="Calibri" w:cs="Calibri" w:eastAsia="宋体"/>
        </w:rPr>
        <w:t>1.2 体内的性激素</w:t>
      </w:r>
    </w:p>
    <w:p>
      <w:pPr>
        <w:spacing w:before="20" w:after="40"/>
        <w:ind w:left="425" w:hanging="312"/>
      </w:pPr>
      <w:r>
        <w:rPr>
          <w:rFonts w:ascii="Calibri" w:hAnsi="Calibri" w:cs="Calibri" w:eastAsia="宋体"/>
        </w:rPr>
        <w:t xml:space="preserve">• </w:t>
      </w:r>
      <w:r>
        <w:rPr>
          <w:rFonts w:ascii="Calibri" w:hAnsi="Calibri" w:cs="Calibri" w:eastAsia="宋体"/>
        </w:rPr>
        <w:t>雌二醇：最主要的雌激素。可引起女性化，促成女性第二性征。</w:t>
      </w:r>
    </w:p>
    <w:p>
      <w:pPr>
        <w:spacing w:before="20" w:after="40"/>
        <w:ind w:left="425" w:hanging="312"/>
      </w:pPr>
      <w:r>
        <w:rPr>
          <w:rFonts w:ascii="Calibri" w:hAnsi="Calibri" w:cs="Calibri" w:eastAsia="宋体"/>
        </w:rPr>
        <w:t xml:space="preserve">• </w:t>
      </w:r>
      <w:r>
        <w:rPr>
          <w:rFonts w:ascii="Calibri" w:hAnsi="Calibri" w:cs="Calibri" w:eastAsia="宋体"/>
        </w:rPr>
        <w:t>睾酮：最主要的雄激素。可引起男性化，促成男性第二性征。</w:t>
      </w:r>
    </w:p>
    <w:p>
      <w:pPr>
        <w:spacing w:before="20" w:after="40"/>
        <w:ind w:left="425" w:hanging="312"/>
      </w:pPr>
      <w:r>
        <w:rPr>
          <w:rFonts w:ascii="Calibri" w:hAnsi="Calibri" w:cs="Calibri" w:eastAsia="宋体"/>
        </w:rPr>
        <w:t xml:space="preserve">• </w:t>
      </w:r>
      <w:r>
        <w:rPr>
          <w:rFonts w:ascii="Calibri" w:hAnsi="Calibri" w:cs="Calibri" w:eastAsia="宋体"/>
        </w:rPr>
        <w:t>参考范围：</w:t>
      </w:r>
      <w:r>
        <w:rPr>
          <w:rFonts w:ascii="Calibri" w:hAnsi="Calibri" w:cs="Calibri" w:eastAsia="宋体"/>
          <w:vertAlign w:val="superscript"/>
        </w:rPr>
        <w:t>2</w:t>
      </w:r>
    </w:p>
    <w:tbl>
      <w:tblPr>
        <w:tblStyle w:val="TableGrid"/>
        <w:tblW w:type="auto" w:w="0"/>
        <w:jc w:val="center"/>
        <w:tblLayout w:type="fixed"/>
        <w:tblLook w:firstColumn="1" w:firstRow="1" w:lastColumn="0" w:lastRow="0" w:noHBand="0" w:noVBand="1" w:val="04A0"/>
      </w:tblPr>
      <w:tblGrid>
        <w:gridCol w:w="4799"/>
        <w:gridCol w:w="2099"/>
        <w:gridCol w:w="2399"/>
      </w:tblGrid>
      <w:tr>
        <w:trPr>
          <w:tblHeader/>
        </w:trPr>
        <w:tc>
          <w:tcPr>
            <w:tcW w:type="dxa" w:w="4799"/>
            <w:shd w:val="clear" w:color="auto" w:fill="EDF1F7"/>
          </w:tcPr>
          <w:p>
            <w:pPr>
              <w:spacing w:before="40" w:after="40" w:line="276" w:lineRule="auto"/>
            </w:pPr>
            <w:r>
              <w:rPr>
                <w:b/>
                <w:sz w:val="18"/>
              </w:rPr>
            </w:r>
            <w:r>
              <w:rPr>
                <w:rFonts w:ascii="Calibri" w:hAnsi="Calibri" w:cs="Calibri" w:eastAsia="宋体"/>
                <w:b/>
                <w:sz w:val="18"/>
              </w:rPr>
              <w:t>雌二醇</w:t>
            </w:r>
          </w:p>
        </w:tc>
        <w:tc>
          <w:tcPr>
            <w:tcW w:type="dxa" w:w="2099"/>
            <w:shd w:val="clear" w:color="auto" w:fill="EDF1F7"/>
          </w:tcPr>
          <w:p>
            <w:pPr>
              <w:spacing w:before="40" w:after="40" w:line="276" w:lineRule="auto"/>
            </w:pPr>
            <w:r>
              <w:rPr>
                <w:b/>
                <w:sz w:val="18"/>
              </w:rPr>
            </w:r>
            <w:r>
              <w:rPr>
                <w:rFonts w:ascii="Calibri" w:hAnsi="Calibri" w:cs="Calibri" w:eastAsia="宋体"/>
                <w:b/>
                <w:sz w:val="18"/>
              </w:rPr>
              <w:t>pg/mL</w:t>
            </w:r>
          </w:p>
        </w:tc>
        <w:tc>
          <w:tcPr>
            <w:tcW w:type="dxa" w:w="2399"/>
            <w:shd w:val="clear" w:color="auto" w:fill="EDF1F7"/>
          </w:tcPr>
          <w:p>
            <w:pPr>
              <w:spacing w:before="40" w:after="40" w:line="276" w:lineRule="auto"/>
            </w:pPr>
            <w:r>
              <w:rPr>
                <w:b/>
                <w:sz w:val="18"/>
              </w:rPr>
            </w:r>
            <w:r>
              <w:rPr>
                <w:rFonts w:ascii="Calibri" w:hAnsi="Calibri" w:cs="Calibri" w:eastAsia="宋体"/>
                <w:b/>
                <w:sz w:val="18"/>
              </w:rPr>
              <w:t>pmol/L</w:t>
            </w:r>
          </w:p>
        </w:tc>
      </w:tr>
      <w:tr>
        <w:tc>
          <w:tcPr>
            <w:tcW w:type="dxa" w:w="4799"/>
          </w:tcPr>
          <w:p>
            <w:pPr>
              <w:spacing w:before="40" w:after="40" w:line="276" w:lineRule="auto"/>
            </w:pPr>
            <w:r>
              <w:rPr>
                <w:sz w:val="18"/>
              </w:rPr>
            </w:r>
            <w:r>
              <w:rPr>
                <w:rFonts w:ascii="Calibri" w:hAnsi="Calibri" w:cs="Calibri" w:eastAsia="宋体"/>
                <w:sz w:val="18"/>
              </w:rPr>
              <w:t>成年女性，卵泡期</w:t>
            </w:r>
          </w:p>
        </w:tc>
        <w:tc>
          <w:tcPr>
            <w:tcW w:type="dxa" w:w="2099"/>
          </w:tcPr>
          <w:p>
            <w:pPr>
              <w:spacing w:before="40" w:after="40" w:line="276" w:lineRule="auto"/>
            </w:pPr>
            <w:r>
              <w:rPr>
                <w:sz w:val="18"/>
              </w:rPr>
            </w:r>
            <w:r>
              <w:rPr>
                <w:rFonts w:ascii="Calibri" w:hAnsi="Calibri" w:cs="Calibri" w:eastAsia="宋体"/>
                <w:sz w:val="18"/>
              </w:rPr>
              <w:t>30–100</w:t>
            </w:r>
          </w:p>
        </w:tc>
        <w:tc>
          <w:tcPr>
            <w:tcW w:type="dxa" w:w="2399"/>
          </w:tcPr>
          <w:p>
            <w:pPr>
              <w:spacing w:before="40" w:after="40" w:line="276" w:lineRule="auto"/>
            </w:pPr>
            <w:r>
              <w:rPr>
                <w:sz w:val="18"/>
              </w:rPr>
            </w:r>
            <w:r>
              <w:rPr>
                <w:rFonts w:ascii="Calibri" w:hAnsi="Calibri" w:cs="Calibri" w:eastAsia="宋体"/>
                <w:sz w:val="18"/>
              </w:rPr>
              <w:t>110–367</w:t>
            </w:r>
          </w:p>
        </w:tc>
      </w:tr>
      <w:tr>
        <w:tc>
          <w:tcPr>
            <w:tcW w:type="dxa" w:w="4799"/>
          </w:tcPr>
          <w:p>
            <w:pPr>
              <w:spacing w:before="40" w:after="40" w:line="276" w:lineRule="auto"/>
            </w:pPr>
            <w:r>
              <w:rPr>
                <w:sz w:val="18"/>
              </w:rPr>
            </w:r>
            <w:r>
              <w:rPr>
                <w:rFonts w:ascii="Calibri" w:hAnsi="Calibri" w:cs="Calibri" w:eastAsia="宋体"/>
                <w:sz w:val="18"/>
              </w:rPr>
              <w:t>成年女性，黄体期</w:t>
            </w:r>
          </w:p>
        </w:tc>
        <w:tc>
          <w:tcPr>
            <w:tcW w:type="dxa" w:w="2099"/>
          </w:tcPr>
          <w:p>
            <w:pPr>
              <w:spacing w:before="40" w:after="40" w:line="276" w:lineRule="auto"/>
            </w:pPr>
            <w:r>
              <w:rPr>
                <w:sz w:val="18"/>
              </w:rPr>
            </w:r>
            <w:r>
              <w:rPr>
                <w:rFonts w:ascii="Calibri" w:hAnsi="Calibri" w:cs="Calibri" w:eastAsia="宋体"/>
                <w:sz w:val="18"/>
              </w:rPr>
              <w:t>70–300</w:t>
            </w:r>
          </w:p>
        </w:tc>
        <w:tc>
          <w:tcPr>
            <w:tcW w:type="dxa" w:w="2399"/>
          </w:tcPr>
          <w:p>
            <w:pPr>
              <w:spacing w:before="40" w:after="40" w:line="276" w:lineRule="auto"/>
            </w:pPr>
            <w:r>
              <w:rPr>
                <w:sz w:val="18"/>
              </w:rPr>
            </w:r>
            <w:r>
              <w:rPr>
                <w:rFonts w:ascii="Calibri" w:hAnsi="Calibri" w:cs="Calibri" w:eastAsia="宋体"/>
                <w:sz w:val="18"/>
              </w:rPr>
              <w:t>257–1100</w:t>
            </w:r>
          </w:p>
        </w:tc>
      </w:tr>
      <w:tr>
        <w:tc>
          <w:tcPr>
            <w:tcW w:type="dxa" w:w="4799"/>
          </w:tcPr>
          <w:p>
            <w:pPr>
              <w:spacing w:before="40" w:after="40" w:line="276" w:lineRule="auto"/>
            </w:pPr>
            <w:r>
              <w:rPr>
                <w:sz w:val="18"/>
              </w:rPr>
            </w:r>
            <w:r>
              <w:rPr>
                <w:rFonts w:ascii="Calibri" w:hAnsi="Calibri" w:cs="Calibri" w:eastAsia="宋体"/>
                <w:sz w:val="18"/>
              </w:rPr>
              <w:t>成年男性</w:t>
            </w:r>
          </w:p>
        </w:tc>
        <w:tc>
          <w:tcPr>
            <w:tcW w:type="dxa" w:w="2099"/>
          </w:tcPr>
          <w:p>
            <w:pPr>
              <w:spacing w:before="40" w:after="40" w:line="276" w:lineRule="auto"/>
            </w:pPr>
            <w:r>
              <w:rPr>
                <w:sz w:val="18"/>
              </w:rPr>
            </w:r>
            <w:r>
              <w:rPr>
                <w:rFonts w:ascii="Calibri" w:hAnsi="Calibri" w:cs="Calibri" w:eastAsia="宋体"/>
                <w:sz w:val="18"/>
              </w:rPr>
              <w:t>8–35</w:t>
            </w:r>
          </w:p>
        </w:tc>
        <w:tc>
          <w:tcPr>
            <w:tcW w:type="dxa" w:w="2399"/>
          </w:tcPr>
          <w:p>
            <w:pPr>
              <w:spacing w:before="40" w:after="40" w:line="276" w:lineRule="auto"/>
            </w:pPr>
            <w:r>
              <w:rPr>
                <w:sz w:val="18"/>
              </w:rPr>
            </w:r>
            <w:r>
              <w:rPr>
                <w:rFonts w:ascii="Calibri" w:hAnsi="Calibri" w:cs="Calibri" w:eastAsia="宋体"/>
                <w:sz w:val="18"/>
              </w:rPr>
              <w:t>29–128</w:t>
            </w:r>
          </w:p>
        </w:tc>
      </w:tr>
    </w:tbl>
    <w:tbl>
      <w:tblPr>
        <w:tblStyle w:val="TableGrid"/>
        <w:tblW w:type="auto" w:w="0"/>
        <w:jc w:val="center"/>
        <w:tblLayout w:type="fixed"/>
        <w:tblLook w:firstColumn="1" w:firstRow="1" w:lastColumn="0" w:lastRow="0" w:noHBand="0" w:noVBand="1" w:val="04A0"/>
      </w:tblPr>
      <w:tblGrid>
        <w:gridCol w:w="2656"/>
        <w:gridCol w:w="3321"/>
        <w:gridCol w:w="3321"/>
      </w:tblGrid>
      <w:tr>
        <w:trPr>
          <w:tblHeader/>
        </w:trPr>
        <w:tc>
          <w:tcPr>
            <w:tcW w:type="dxa" w:w="2656"/>
            <w:shd w:val="clear" w:color="auto" w:fill="EDF1F7"/>
          </w:tcPr>
          <w:p>
            <w:pPr>
              <w:spacing w:before="40" w:after="40" w:line="276" w:lineRule="auto"/>
            </w:pPr>
            <w:r>
              <w:rPr>
                <w:b/>
                <w:sz w:val="18"/>
              </w:rPr>
            </w:r>
            <w:r>
              <w:rPr>
                <w:rFonts w:ascii="Calibri" w:hAnsi="Calibri" w:cs="Calibri" w:eastAsia="宋体"/>
                <w:b/>
                <w:sz w:val="18"/>
              </w:rPr>
              <w:t>睾酮</w:t>
            </w:r>
          </w:p>
        </w:tc>
        <w:tc>
          <w:tcPr>
            <w:tcW w:type="dxa" w:w="3321"/>
            <w:shd w:val="clear" w:color="auto" w:fill="EDF1F7"/>
          </w:tcPr>
          <w:p>
            <w:pPr>
              <w:spacing w:before="40" w:after="40" w:line="276" w:lineRule="auto"/>
            </w:pPr>
            <w:r>
              <w:rPr>
                <w:b/>
                <w:sz w:val="18"/>
              </w:rPr>
            </w:r>
            <w:r>
              <w:rPr>
                <w:rFonts w:ascii="Calibri" w:hAnsi="Calibri" w:cs="Calibri" w:eastAsia="宋体"/>
                <w:b/>
                <w:sz w:val="18"/>
              </w:rPr>
              <w:t>ng/mL</w:t>
            </w:r>
          </w:p>
        </w:tc>
        <w:tc>
          <w:tcPr>
            <w:tcW w:type="dxa" w:w="3321"/>
            <w:shd w:val="clear" w:color="auto" w:fill="EDF1F7"/>
          </w:tcPr>
          <w:p>
            <w:pPr>
              <w:spacing w:before="40" w:after="40" w:line="276" w:lineRule="auto"/>
            </w:pPr>
            <w:r>
              <w:rPr>
                <w:b/>
                <w:sz w:val="18"/>
              </w:rPr>
            </w:r>
            <w:r>
              <w:rPr>
                <w:rFonts w:ascii="Calibri" w:hAnsi="Calibri" w:cs="Calibri" w:eastAsia="宋体"/>
                <w:b/>
                <w:sz w:val="18"/>
              </w:rPr>
              <w:t>nmol/L</w:t>
            </w:r>
          </w:p>
        </w:tc>
      </w:tr>
      <w:tr>
        <w:tc>
          <w:tcPr>
            <w:tcW w:type="dxa" w:w="2656"/>
          </w:tcPr>
          <w:p>
            <w:pPr>
              <w:spacing w:before="40" w:after="40" w:line="276" w:lineRule="auto"/>
            </w:pPr>
            <w:r>
              <w:rPr>
                <w:sz w:val="18"/>
              </w:rPr>
            </w:r>
            <w:r>
              <w:rPr>
                <w:rFonts w:ascii="Calibri" w:hAnsi="Calibri" w:cs="Calibri" w:eastAsia="宋体"/>
                <w:sz w:val="18"/>
              </w:rPr>
              <w:t>成年绝经前女性</w:t>
            </w:r>
          </w:p>
        </w:tc>
        <w:tc>
          <w:tcPr>
            <w:tcW w:type="dxa" w:w="3321"/>
          </w:tcPr>
          <w:p>
            <w:pPr>
              <w:spacing w:before="40" w:after="40" w:line="276" w:lineRule="auto"/>
            </w:pPr>
            <w:r>
              <w:rPr>
                <w:sz w:val="18"/>
              </w:rPr>
            </w:r>
            <w:r>
              <w:rPr>
                <w:rFonts w:ascii="Calibri" w:hAnsi="Calibri" w:cs="Calibri" w:eastAsia="宋体"/>
                <w:sz w:val="18"/>
              </w:rPr>
              <w:t>0.10–0.55</w:t>
            </w:r>
          </w:p>
        </w:tc>
        <w:tc>
          <w:tcPr>
            <w:tcW w:type="dxa" w:w="3321"/>
          </w:tcPr>
          <w:p>
            <w:pPr>
              <w:spacing w:before="40" w:after="40" w:line="276" w:lineRule="auto"/>
            </w:pPr>
            <w:r>
              <w:rPr>
                <w:sz w:val="18"/>
              </w:rPr>
            </w:r>
            <w:r>
              <w:rPr>
                <w:rFonts w:ascii="Calibri" w:hAnsi="Calibri" w:cs="Calibri" w:eastAsia="宋体"/>
                <w:sz w:val="18"/>
              </w:rPr>
              <w:t>0.35–1.91</w:t>
            </w:r>
          </w:p>
        </w:tc>
      </w:tr>
      <w:tr>
        <w:tc>
          <w:tcPr>
            <w:tcW w:type="dxa" w:w="2656"/>
          </w:tcPr>
          <w:p>
            <w:pPr>
              <w:spacing w:before="40" w:after="40" w:line="276" w:lineRule="auto"/>
            </w:pPr>
            <w:r>
              <w:rPr>
                <w:sz w:val="18"/>
              </w:rPr>
            </w:r>
            <w:r>
              <w:rPr>
                <w:rFonts w:ascii="Calibri" w:hAnsi="Calibri" w:cs="Calibri" w:eastAsia="宋体"/>
                <w:sz w:val="18"/>
              </w:rPr>
              <w:t>成年男性</w:t>
            </w:r>
          </w:p>
        </w:tc>
        <w:tc>
          <w:tcPr>
            <w:tcW w:type="dxa" w:w="3321"/>
          </w:tcPr>
          <w:p>
            <w:pPr>
              <w:spacing w:before="40" w:after="40" w:line="276" w:lineRule="auto"/>
            </w:pPr>
            <w:r>
              <w:rPr>
                <w:sz w:val="18"/>
              </w:rPr>
            </w:r>
            <w:r>
              <w:rPr>
                <w:rFonts w:ascii="Calibri" w:hAnsi="Calibri" w:cs="Calibri" w:eastAsia="宋体"/>
                <w:sz w:val="18"/>
              </w:rPr>
              <w:t>2.64–9.16</w:t>
            </w:r>
          </w:p>
        </w:tc>
        <w:tc>
          <w:tcPr>
            <w:tcW w:type="dxa" w:w="3321"/>
          </w:tcPr>
          <w:p>
            <w:pPr>
              <w:spacing w:before="40" w:after="40" w:line="276" w:lineRule="auto"/>
            </w:pPr>
            <w:r>
              <w:rPr>
                <w:sz w:val="18"/>
              </w:rPr>
            </w:r>
            <w:r>
              <w:rPr>
                <w:rFonts w:ascii="Calibri" w:hAnsi="Calibri" w:cs="Calibri" w:eastAsia="宋体"/>
                <w:sz w:val="18"/>
              </w:rPr>
              <w:t>9.15–31.76</w:t>
            </w:r>
          </w:p>
        </w:tc>
      </w:tr>
    </w:tbl>
    <w:p>
      <w:pPr>
        <w:spacing w:after="100"/>
      </w:pPr>
      <w:r>
        <w:rPr>
          <w:rFonts w:ascii="Calibri" w:hAnsi="Calibri" w:cs="Calibri" w:eastAsia="宋体"/>
        </w:rPr>
        <w:t>还有泌乳素、孕酮等类别，详情在他处讨论。</w:t>
      </w:r>
    </w:p>
    <w:p>
      <w:pPr>
        <w:pStyle w:val="Heading4"/>
      </w:pPr>
      <w:r>
        <w:rPr>
          <w:rFonts w:ascii="Calibri" w:hAnsi="Calibri" w:cs="Calibri" w:eastAsia="宋体"/>
        </w:rPr>
        <w:t>1.3 顺性别人群的第二性征</w:t>
      </w:r>
    </w:p>
    <w:p>
      <w:pPr>
        <w:spacing w:after="100"/>
      </w:pPr>
      <w:r>
        <w:rPr>
          <w:rFonts w:ascii="Calibri" w:hAnsi="Calibri" w:cs="Calibri" w:eastAsia="宋体"/>
        </w:rPr>
        <w:t>第二性征是指在青春期期间发育、青春期后维持的身体特征。顺性别人群的一般认知中，这些特征较为直观，常用以识别对方的性别。例如：</w:t>
      </w:r>
      <w:r>
        <w:rPr>
          <w:rFonts w:ascii="Calibri" w:hAnsi="Calibri" w:cs="Calibri" w:eastAsia="宋体"/>
          <w:vertAlign w:val="superscript"/>
        </w:rPr>
        <w:t>3</w:t>
      </w:r>
    </w:p>
    <w:p>
      <w:pPr>
        <w:spacing w:before="20" w:after="40"/>
        <w:ind w:left="425" w:hanging="312"/>
      </w:pPr>
      <w:r>
        <w:rPr>
          <w:rFonts w:ascii="Calibri" w:hAnsi="Calibri" w:cs="Calibri" w:eastAsia="宋体"/>
        </w:rPr>
        <w:t xml:space="preserve">• </w:t>
      </w:r>
      <w:r>
        <w:rPr>
          <w:rFonts w:ascii="Calibri" w:hAnsi="Calibri" w:cs="Calibri" w:eastAsia="宋体"/>
        </w:rPr>
        <w:t>顺性别女性：</w:t>
      </w:r>
      <w:r>
        <w:br/>
      </w:r>
    </w:p>
    <w:p>
      <w:pPr>
        <w:spacing w:before="20" w:after="40"/>
        <w:ind w:left="822" w:hanging="312"/>
      </w:pPr>
      <w:r>
        <w:rPr>
          <w:rFonts w:ascii="Calibri" w:hAnsi="Calibri" w:cs="Calibri" w:eastAsia="宋体"/>
        </w:rPr>
        <w:t xml:space="preserve">◦ </w:t>
      </w:r>
      <w:r>
        <w:rPr>
          <w:rFonts w:ascii="Calibri" w:hAnsi="Calibri" w:cs="Calibri" w:eastAsia="宋体"/>
        </w:rPr>
        <w:t>乳房发育</w:t>
      </w:r>
    </w:p>
    <w:p>
      <w:pPr>
        <w:spacing w:before="20" w:after="40"/>
        <w:ind w:left="822" w:hanging="312"/>
      </w:pPr>
      <w:r>
        <w:rPr>
          <w:rFonts w:ascii="Calibri" w:hAnsi="Calibri" w:cs="Calibri" w:eastAsia="宋体"/>
        </w:rPr>
        <w:t xml:space="preserve">◦ </w:t>
      </w:r>
      <w:r>
        <w:rPr>
          <w:rFonts w:ascii="Calibri" w:hAnsi="Calibri" w:cs="Calibri" w:eastAsia="宋体"/>
        </w:rPr>
        <w:t>皮肤软化</w:t>
      </w:r>
    </w:p>
    <w:p>
      <w:pPr>
        <w:spacing w:before="20" w:after="40"/>
        <w:ind w:left="822" w:hanging="312"/>
      </w:pPr>
      <w:r>
        <w:rPr>
          <w:rFonts w:ascii="Calibri" w:hAnsi="Calibri" w:cs="Calibri" w:eastAsia="宋体"/>
        </w:rPr>
        <w:t xml:space="preserve">◦ </w:t>
      </w:r>
      <w:r>
        <w:rPr>
          <w:rFonts w:ascii="Calibri" w:hAnsi="Calibri" w:cs="Calibri" w:eastAsia="宋体"/>
        </w:rPr>
        <w:t>脂肪向乳房、臀部、大腿等集中</w:t>
      </w:r>
    </w:p>
    <w:p>
      <w:pPr>
        <w:spacing w:before="20" w:after="40"/>
        <w:ind w:left="822" w:hanging="312"/>
      </w:pPr>
      <w:r>
        <w:rPr>
          <w:rFonts w:ascii="Calibri" w:hAnsi="Calibri" w:cs="Calibri" w:eastAsia="宋体"/>
        </w:rPr>
        <w:t xml:space="preserve">◦ </w:t>
      </w:r>
      <w:r>
        <w:rPr>
          <w:rFonts w:ascii="Calibri" w:hAnsi="Calibri" w:cs="Calibri" w:eastAsia="宋体"/>
        </w:rPr>
        <w:t>骨骼发育期间，使骨盆变宽</w:t>
      </w:r>
    </w:p>
    <w:p>
      <w:pPr>
        <w:spacing w:before="20" w:after="40"/>
        <w:ind w:left="822" w:hanging="312"/>
      </w:pPr>
      <w:r>
        <w:rPr>
          <w:rFonts w:ascii="Calibri" w:hAnsi="Calibri" w:cs="Calibri" w:eastAsia="宋体"/>
        </w:rPr>
        <w:t xml:space="preserve">◦ </w:t>
      </w:r>
      <w:r>
        <w:rPr>
          <w:rFonts w:ascii="Calibri" w:hAnsi="Calibri" w:cs="Calibri" w:eastAsia="宋体"/>
        </w:rPr>
        <w:t>发声变得尖细</w:t>
      </w:r>
    </w:p>
    <w:p>
      <w:pPr>
        <w:spacing w:before="20" w:after="40"/>
        <w:ind w:left="425" w:hanging="312"/>
      </w:pPr>
      <w:r>
        <w:rPr>
          <w:rFonts w:ascii="Calibri" w:hAnsi="Calibri" w:cs="Calibri" w:eastAsia="宋体"/>
        </w:rPr>
        <w:t xml:space="preserve">• </w:t>
      </w:r>
      <w:r>
        <w:rPr>
          <w:rFonts w:ascii="Calibri" w:hAnsi="Calibri" w:cs="Calibri" w:eastAsia="宋体"/>
        </w:rPr>
        <w:t>顺性别男性：</w:t>
      </w:r>
      <w:r>
        <w:br/>
      </w:r>
    </w:p>
    <w:p>
      <w:pPr>
        <w:spacing w:before="20" w:after="40"/>
        <w:ind w:left="822" w:hanging="312"/>
      </w:pPr>
      <w:r>
        <w:rPr>
          <w:rFonts w:ascii="Calibri" w:hAnsi="Calibri" w:cs="Calibri" w:eastAsia="宋体"/>
        </w:rPr>
        <w:t xml:space="preserve">◦ </w:t>
      </w:r>
      <w:r>
        <w:rPr>
          <w:rFonts w:ascii="Calibri" w:hAnsi="Calibri" w:cs="Calibri" w:eastAsia="宋体"/>
        </w:rPr>
        <w:t>外阴增长</w:t>
      </w:r>
    </w:p>
    <w:p>
      <w:pPr>
        <w:spacing w:before="20" w:after="40"/>
        <w:ind w:left="822" w:hanging="312"/>
      </w:pPr>
      <w:r>
        <w:rPr>
          <w:rFonts w:ascii="Calibri" w:hAnsi="Calibri" w:cs="Calibri" w:eastAsia="宋体"/>
        </w:rPr>
        <w:t xml:space="preserve">◦ </w:t>
      </w:r>
      <w:r>
        <w:rPr>
          <w:rFonts w:ascii="Calibri" w:hAnsi="Calibri" w:cs="Calibri" w:eastAsia="宋体"/>
        </w:rPr>
        <w:t>面部、身体毛发生长，伴有油脂渗出</w:t>
      </w:r>
    </w:p>
    <w:p>
      <w:pPr>
        <w:spacing w:before="20" w:after="40"/>
        <w:ind w:left="822" w:hanging="312"/>
      </w:pPr>
      <w:r>
        <w:rPr>
          <w:rFonts w:ascii="Calibri" w:hAnsi="Calibri" w:cs="Calibri" w:eastAsia="宋体"/>
        </w:rPr>
        <w:t xml:space="preserve">◦ </w:t>
      </w:r>
      <w:r>
        <w:rPr>
          <w:rFonts w:ascii="Calibri" w:hAnsi="Calibri" w:cs="Calibri" w:eastAsia="宋体"/>
        </w:rPr>
        <w:t>脂肪向腹部、腰部集中</w:t>
      </w:r>
    </w:p>
    <w:p>
      <w:pPr>
        <w:spacing w:before="20" w:after="40"/>
        <w:ind w:left="822" w:hanging="312"/>
      </w:pPr>
      <w:r>
        <w:rPr>
          <w:rFonts w:ascii="Calibri" w:hAnsi="Calibri" w:cs="Calibri" w:eastAsia="宋体"/>
        </w:rPr>
        <w:t xml:space="preserve">◦ </w:t>
      </w:r>
      <w:r>
        <w:rPr>
          <w:rFonts w:ascii="Calibri" w:hAnsi="Calibri" w:cs="Calibri" w:eastAsia="宋体"/>
        </w:rPr>
        <w:t>骨骼发育期间，肩膀变宽、肋骨扩张</w:t>
      </w:r>
    </w:p>
    <w:p>
      <w:pPr>
        <w:spacing w:before="20" w:after="40"/>
        <w:ind w:left="822" w:hanging="312"/>
      </w:pPr>
      <w:r>
        <w:rPr>
          <w:rFonts w:ascii="Calibri" w:hAnsi="Calibri" w:cs="Calibri" w:eastAsia="宋体"/>
        </w:rPr>
        <w:t xml:space="preserve">◦ </w:t>
      </w:r>
      <w:r>
        <w:rPr>
          <w:rFonts w:ascii="Calibri" w:hAnsi="Calibri" w:cs="Calibri" w:eastAsia="宋体"/>
        </w:rPr>
        <w:t>发声变得低沉，伴有喉结增大</w:t>
      </w:r>
    </w:p>
    <w:p>
      <w:pPr>
        <w:spacing w:after="100"/>
      </w:pPr>
      <w:r>
        <w:rPr>
          <w:rFonts w:ascii="Calibri" w:hAnsi="Calibri" w:cs="Calibri" w:eastAsia="宋体"/>
        </w:rPr>
        <w:t>激素状态同样影响人的性欲、情绪，以及骨骼强度等诸多方面。这里我们不会深入讨论。</w:t>
      </w:r>
    </w:p>
    <w:p>
      <w:pPr>
        <w:pStyle w:val="Heading4"/>
      </w:pPr>
      <w:r>
        <w:rPr>
          <w:rFonts w:ascii="Calibri" w:hAnsi="Calibri" w:cs="Calibri" w:eastAsia="宋体"/>
        </w:rPr>
        <w:t>1.4 HRT 是什么？</w:t>
      </w:r>
    </w:p>
    <w:p>
      <w:pPr>
        <w:spacing w:after="100"/>
      </w:pPr>
      <w:r>
        <w:rPr>
          <w:rFonts w:ascii="Calibri" w:hAnsi="Calibri" w:cs="Calibri" w:eastAsia="宋体"/>
          <w:b/>
        </w:rPr>
        <w:t>HRT——「激素替代治疗」的缩写</w:t>
      </w:r>
      <w:r>
        <w:rPr>
          <w:rFonts w:ascii="Calibri" w:hAnsi="Calibri" w:cs="Calibri" w:eastAsia="宋体"/>
        </w:rPr>
        <w:t>，顾名思义就是</w:t>
      </w:r>
      <w:r>
        <w:rPr>
          <w:rFonts w:ascii="Calibri" w:hAnsi="Calibri" w:cs="Calibri" w:eastAsia="宋体"/>
          <w:b/>
        </w:rPr>
        <w:t>将体内的雄激素去掉或阻止它的活动，服用雌激素，使体内激素状态更接近于指派女性</w:t>
      </w:r>
      <w:r>
        <w:rPr>
          <w:rFonts w:ascii="Calibri" w:hAnsi="Calibri" w:cs="Calibri" w:eastAsia="宋体"/>
        </w:rPr>
        <w:t>。雄激素是没办法完全降到零的，我们能做的就是令其落入合理范围内，不会再「捣蛋」的程度。</w:t>
      </w:r>
    </w:p>
    <w:p>
      <w:pPr>
        <w:spacing w:after="100"/>
      </w:pPr>
      <w:r>
        <w:rPr>
          <w:rFonts w:ascii="Calibri" w:hAnsi="Calibri" w:cs="Calibri" w:eastAsia="宋体"/>
          <w:b/>
        </w:rPr>
        <w:t>社群里对 HRT 也有「吃糖」一称。</w:t>
      </w:r>
      <w:r>
        <w:rPr>
          <w:rFonts w:ascii="Calibri" w:hAnsi="Calibri" w:cs="Calibri" w:eastAsia="宋体"/>
        </w:rPr>
        <w:t xml:space="preserve"> 该称呼的直接来源是</w:t>
      </w:r>
      <w:r>
        <w:rPr>
          <w:rFonts w:ascii="Calibri" w:hAnsi="Calibri" w:cs="Calibri" w:eastAsia="宋体"/>
        </w:rPr>
        <w:t>补佳乐</w:t>
      </w:r>
      <w:r>
        <w:rPr>
          <w:rFonts w:ascii="Calibri" w:hAnsi="Calibri" w:cs="Calibri" w:eastAsia="宋体"/>
        </w:rPr>
        <w:t>，因其包衣有甜味（也</w:t>
      </w:r>
      <w:r>
        <w:rPr>
          <w:rFonts w:ascii="Calibri" w:hAnsi="Calibri" w:cs="Calibri" w:eastAsia="宋体"/>
        </w:rPr>
        <w:t>确实含有蔗糖</w:t>
      </w:r>
      <w:r>
        <w:rPr>
          <w:rFonts w:ascii="Calibri" w:hAnsi="Calibri" w:cs="Calibri" w:eastAsia="宋体"/>
        </w:rPr>
        <w:t>）；其它药物尽管没有甜味或者干脆不经过口服，但也被统称为「糖」了。</w:t>
      </w:r>
      <w:r>
        <w:br/>
      </w:r>
      <w:r>
        <w:br/>
      </w:r>
      <w:r>
        <w:rPr>
          <w:rFonts w:ascii="Calibri" w:hAnsi="Calibri" w:cs="Calibri" w:eastAsia="宋体"/>
        </w:rPr>
        <w:t xml:space="preserve">HRT 还有一种更严肃的称呼： </w:t>
      </w:r>
      <w:r>
        <w:rPr>
          <w:rFonts w:ascii="Calibri" w:hAnsi="Calibri" w:cs="Calibri" w:eastAsia="宋体"/>
          <w:b/>
        </w:rPr>
        <w:t>性别肯定激素治疗</w:t>
      </w:r>
      <w:r>
        <w:rPr>
          <w:rFonts w:ascii="Calibri" w:hAnsi="Calibri" w:cs="Calibri" w:eastAsia="宋体"/>
        </w:rPr>
        <w:t xml:space="preserve">（GAHT），一说 </w:t>
      </w:r>
      <w:r>
        <w:rPr>
          <w:rFonts w:ascii="Calibri" w:hAnsi="Calibri" w:cs="Calibri" w:eastAsia="宋体"/>
          <w:b/>
        </w:rPr>
        <w:t>性别确认激素治疗</w:t>
      </w:r>
      <w:r>
        <w:rPr>
          <w:rFonts w:ascii="Calibri" w:hAnsi="Calibri" w:cs="Calibri" w:eastAsia="宋体"/>
        </w:rPr>
        <w:t>。你可能会在某些专业文章（或其</w:t>
      </w:r>
      <w:r>
        <w:rPr>
          <w:rFonts w:ascii="Calibri" w:hAnsi="Calibri" w:cs="Calibri" w:eastAsia="宋体"/>
        </w:rPr>
        <w:t>翻译</w:t>
      </w:r>
      <w:r>
        <w:rPr>
          <w:rFonts w:ascii="Calibri" w:hAnsi="Calibri" w:cs="Calibri" w:eastAsia="宋体"/>
        </w:rPr>
        <w:t>）和医院提供的资料、问卷上见到这两种称呼之一。</w:t>
      </w:r>
    </w:p>
    <w:p>
      <w:pPr>
        <w:pStyle w:val="Heading3"/>
      </w:pPr>
      <w:r>
        <w:rPr>
          <w:rFonts w:ascii="Calibri" w:hAnsi="Calibri" w:cs="Calibri" w:eastAsia="宋体"/>
        </w:rPr>
        <w:t>二、风险警示和注意事项</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注意：本文出于简洁需要，没有展开讨论相关风险和注意事项。</w:t>
      </w:r>
      <w:r>
        <w:rPr>
          <w:rFonts w:ascii="Calibri" w:hAnsi="Calibri" w:cs="Calibri" w:eastAsia="宋体"/>
        </w:rPr>
        <w:t xml:space="preserve"> 如条件允许，请参阅《</w:t>
      </w:r>
      <w:r>
        <w:rPr>
          <w:rFonts w:ascii="Calibri" w:hAnsi="Calibri" w:cs="Calibri" w:eastAsia="宋体"/>
        </w:rPr>
        <w:t>HRT 全面指南</w:t>
      </w:r>
      <w:r>
        <w:rPr>
          <w:rFonts w:ascii="Calibri" w:hAnsi="Calibri" w:cs="Calibri" w:eastAsia="宋体"/>
        </w:rPr>
        <w:t>》（修订中）的相关细节。</w:t>
      </w:r>
    </w:p>
    <w:p>
      <w:pPr>
        <w:spacing w:before="20" w:after="40"/>
        <w:ind w:left="425" w:hanging="312"/>
      </w:pPr>
      <w:r>
        <w:rPr>
          <w:rFonts w:ascii="Calibri" w:hAnsi="Calibri" w:cs="Calibri" w:eastAsia="宋体"/>
        </w:rPr>
        <w:t xml:space="preserve">1. </w:t>
      </w:r>
      <w:r>
        <w:rPr>
          <w:rFonts w:ascii="Calibri" w:hAnsi="Calibri" w:cs="Calibri" w:eastAsia="宋体"/>
          <w:b/>
        </w:rPr>
        <w:t>如有可能，尽量寻求正规的医疗帮助，在医生指导下用药。</w:t>
      </w:r>
      <w:r>
        <w:rPr>
          <w:rFonts w:ascii="Calibri" w:hAnsi="Calibri" w:cs="Calibri" w:eastAsia="宋体"/>
          <w:b/>
        </w:rPr>
        <w:t xml:space="preserve"> 如果条件有限，自己拿不定主意的话，一定多问问网络上有相关经验的小伙伴，谨慎考证信息。千万不要擅自做决定或听信一家之言。</w:t>
      </w:r>
    </w:p>
    <w:p>
      <w:pPr>
        <w:spacing w:before="20" w:after="40"/>
        <w:ind w:left="425" w:hanging="312"/>
      </w:pPr>
      <w:r>
        <w:rPr>
          <w:rFonts w:ascii="Calibri" w:hAnsi="Calibri" w:cs="Calibri" w:eastAsia="宋体"/>
        </w:rPr>
        <w:t xml:space="preserve">2. </w:t>
      </w:r>
      <w:r>
        <w:rPr>
          <w:rFonts w:ascii="Calibri" w:hAnsi="Calibri" w:cs="Calibri" w:eastAsia="宋体"/>
          <w:b/>
        </w:rPr>
        <w:t>如因故确实需要线下交易，务必擦亮眼睛，核实卖家信息和信用，谨防上当受骗！</w:t>
      </w:r>
    </w:p>
    <w:p>
      <w:pPr>
        <w:spacing w:before="20" w:after="40"/>
        <w:ind w:left="425" w:hanging="312"/>
      </w:pPr>
      <w:r>
        <w:rPr>
          <w:rFonts w:ascii="Calibri" w:hAnsi="Calibri" w:cs="Calibri" w:eastAsia="宋体"/>
        </w:rPr>
        <w:t xml:space="preserve">3. </w:t>
      </w:r>
      <w:r>
        <w:rPr>
          <w:rFonts w:ascii="Calibri" w:hAnsi="Calibri" w:cs="Calibri" w:eastAsia="宋体"/>
        </w:rPr>
        <w:t>治疗前，接受一次全面体检，尤其注意肝肾功能、雌二醇和睾酮指标。在不同医院里，雌二醇和睾酮可能会单独测量，也可能在「性激素六项」类目下一起检查。</w:t>
      </w:r>
    </w:p>
    <w:p>
      <w:pPr>
        <w:spacing w:before="20" w:after="40"/>
        <w:ind w:left="425" w:hanging="312"/>
      </w:pPr>
      <w:r>
        <w:rPr>
          <w:rFonts w:ascii="Calibri" w:hAnsi="Calibri" w:cs="Calibri" w:eastAsia="宋体"/>
        </w:rPr>
        <w:t xml:space="preserve">4. </w:t>
      </w:r>
      <w:r>
        <w:rPr>
          <w:rFonts w:ascii="Calibri" w:hAnsi="Calibri" w:cs="Calibri" w:eastAsia="宋体"/>
        </w:rPr>
        <w:t>务必整理</w:t>
      </w:r>
      <w:r>
        <w:rPr>
          <w:rFonts w:ascii="Calibri" w:hAnsi="Calibri" w:cs="Calibri" w:eastAsia="宋体"/>
          <w:b/>
        </w:rPr>
        <w:t>既往病史、过敏史、家族病史和现正服用的药物清单</w:t>
      </w:r>
      <w:r>
        <w:rPr>
          <w:rFonts w:ascii="Calibri" w:hAnsi="Calibri" w:cs="Calibri" w:eastAsia="宋体"/>
        </w:rPr>
        <w:t>，如实报告给医生。医生会依照体检结果和既往史，判断药物治疗的风险。</w:t>
      </w:r>
      <w:r>
        <w:br/>
      </w:r>
      <w:r>
        <w:br/>
      </w:r>
      <w:r>
        <w:rPr>
          <w:rFonts w:ascii="Calibri" w:hAnsi="Calibri" w:cs="Calibri" w:eastAsia="宋体"/>
          <w:b/>
        </w:rPr>
        <w:t>有血栓、心血管疾病、肝/肾疾病或既往史的，要格外注意。</w:t>
      </w:r>
      <w:r>
        <w:rPr>
          <w:rFonts w:ascii="Calibri" w:hAnsi="Calibri" w:cs="Calibri" w:eastAsia="宋体"/>
          <w:b/>
        </w:rPr>
        <w:t xml:space="preserve"> 家族成员有乳腺癌病史的亦须注意。</w:t>
      </w:r>
    </w:p>
    <w:p>
      <w:pPr>
        <w:spacing w:before="20" w:after="40"/>
        <w:ind w:left="425" w:hanging="312"/>
      </w:pPr>
      <w:r>
        <w:rPr>
          <w:rFonts w:ascii="Calibri" w:hAnsi="Calibri" w:cs="Calibri" w:eastAsia="宋体"/>
        </w:rPr>
        <w:t xml:space="preserve">5. </w:t>
      </w:r>
      <w:r>
        <w:rPr>
          <w:rFonts w:ascii="Calibri" w:hAnsi="Calibri" w:cs="Calibri" w:eastAsia="宋体"/>
        </w:rPr>
        <w:t>治疗期间注意</w:t>
      </w:r>
      <w:r>
        <w:rPr>
          <w:rFonts w:ascii="Calibri" w:hAnsi="Calibri" w:cs="Calibri" w:eastAsia="宋体"/>
          <w:b/>
        </w:rPr>
        <w:t>定期监测</w:t>
      </w:r>
      <w:r>
        <w:rPr>
          <w:rFonts w:ascii="Calibri" w:hAnsi="Calibri" w:cs="Calibri" w:eastAsia="宋体"/>
        </w:rPr>
        <w:t>；依然要留意肝肾功能、雌二醇和睾酮。</w:t>
      </w:r>
    </w:p>
    <w:p>
      <w:pPr>
        <w:spacing w:before="20" w:after="40"/>
        <w:ind w:left="425" w:hanging="312"/>
      </w:pPr>
      <w:r>
        <w:rPr>
          <w:rFonts w:ascii="Calibri" w:hAnsi="Calibri" w:cs="Calibri" w:eastAsia="宋体"/>
        </w:rPr>
        <w:t xml:space="preserve">6. </w:t>
      </w:r>
      <w:r>
        <w:rPr>
          <w:rFonts w:ascii="Calibri" w:hAnsi="Calibri" w:cs="Calibri" w:eastAsia="宋体"/>
        </w:rPr>
        <w:t>治疗期间如果出现任何</w:t>
      </w:r>
      <w:r>
        <w:rPr>
          <w:rFonts w:ascii="Calibri" w:hAnsi="Calibri" w:cs="Calibri" w:eastAsia="宋体"/>
          <w:b/>
        </w:rPr>
        <w:t>难以解释的症状</w:t>
      </w:r>
      <w:r>
        <w:rPr>
          <w:rFonts w:ascii="Calibri" w:hAnsi="Calibri" w:cs="Calibri" w:eastAsia="宋体"/>
        </w:rPr>
        <w:t>，请立即就医。</w:t>
      </w:r>
    </w:p>
    <w:p>
      <w:pPr>
        <w:spacing w:before="20" w:after="40"/>
        <w:ind w:left="425" w:hanging="312"/>
      </w:pPr>
      <w:r>
        <w:rPr>
          <w:rFonts w:ascii="Calibri" w:hAnsi="Calibri" w:cs="Calibri" w:eastAsia="宋体"/>
        </w:rPr>
        <w:t xml:space="preserve">7. </w:t>
      </w:r>
      <w:r>
        <w:rPr>
          <w:rFonts w:ascii="Calibri" w:hAnsi="Calibri" w:cs="Calibri" w:eastAsia="宋体"/>
        </w:rPr>
        <w:t>均衡饮食，规律作息，适当运动，健康生活！</w:t>
      </w:r>
    </w:p>
    <w:p>
      <w:pPr>
        <w:pStyle w:val="Heading3"/>
      </w:pPr>
      <w:r>
        <w:rPr>
          <w:rFonts w:ascii="Calibri" w:hAnsi="Calibri" w:cs="Calibri" w:eastAsia="宋体"/>
        </w:rPr>
        <w:t>三、用药方案概览</w:t>
      </w:r>
    </w:p>
    <w:p>
      <w:pPr>
        <w:pStyle w:val="Heading4"/>
      </w:pPr>
      <w:r>
        <w:rPr>
          <w:rFonts w:ascii="Calibri" w:hAnsi="Calibri" w:cs="Calibri" w:eastAsia="宋体"/>
        </w:rPr>
        <w:t>3.1 常规方案：雌激素 + 抗雄激素</w:t>
      </w:r>
    </w:p>
    <w:p>
      <w:pPr>
        <w:spacing w:before="20" w:after="40"/>
        <w:ind w:left="425" w:hanging="312"/>
      </w:pPr>
      <w:r>
        <w:rPr>
          <w:rFonts w:ascii="Calibri" w:hAnsi="Calibri" w:cs="Calibri" w:eastAsia="宋体"/>
        </w:rPr>
        <w:t xml:space="preserve">• </w:t>
      </w:r>
      <w:r>
        <w:rPr>
          <w:rFonts w:ascii="Calibri" w:hAnsi="Calibri" w:cs="Calibri" w:eastAsia="宋体"/>
        </w:rPr>
        <w:t>HRT 一般使用，且仅应使用雌二醇。其余雌激素要么效力较弱（如雌三醇），要么健康风险极高（如炔雌醇），不推荐应用。</w:t>
      </w:r>
      <w:r>
        <w:rPr>
          <w:rFonts w:ascii="Calibri" w:hAnsi="Calibri" w:cs="Calibri" w:eastAsia="宋体"/>
          <w:vertAlign w:val="superscript"/>
        </w:rPr>
        <w:t>3</w:t>
      </w:r>
    </w:p>
    <w:p>
      <w:pPr>
        <w:spacing w:before="20" w:after="40"/>
        <w:ind w:left="425" w:hanging="312"/>
      </w:pPr>
      <w:r>
        <w:rPr>
          <w:rFonts w:ascii="Calibri" w:hAnsi="Calibri" w:cs="Calibri" w:eastAsia="宋体"/>
        </w:rPr>
        <w:t xml:space="preserve">• </w:t>
      </w:r>
      <w:r>
        <w:rPr>
          <w:rFonts w:ascii="Calibri" w:hAnsi="Calibri" w:cs="Calibri" w:eastAsia="宋体"/>
        </w:rPr>
        <w:t>用药途径：口服、舌下/面颊含服、外用贴片或凝胶、注射等等。</w:t>
      </w:r>
    </w:p>
    <w:p>
      <w:pPr>
        <w:spacing w:before="20" w:after="40"/>
        <w:ind w:left="425" w:hanging="312"/>
      </w:pPr>
      <w:r>
        <w:rPr>
          <w:rFonts w:ascii="Calibri" w:hAnsi="Calibri" w:cs="Calibri" w:eastAsia="宋体"/>
        </w:rPr>
        <w:t xml:space="preserve">• </w:t>
      </w:r>
      <w:r>
        <w:rPr>
          <w:rFonts w:ascii="Calibri" w:hAnsi="Calibri" w:cs="Calibri" w:eastAsia="宋体"/>
        </w:rPr>
        <w:t>一般建议将雌二醇与一种抗雄激素合用，但注射雌二醇除外。</w:t>
      </w:r>
    </w:p>
    <w:p>
      <w:pPr>
        <w:spacing w:before="20" w:after="40"/>
        <w:ind w:left="425" w:hanging="312"/>
      </w:pPr>
      <w:r>
        <w:rPr>
          <w:rFonts w:ascii="Calibri" w:hAnsi="Calibri" w:cs="Calibri" w:eastAsia="宋体"/>
        </w:rPr>
        <w:t xml:space="preserve">• </w:t>
      </w:r>
      <w:r>
        <w:rPr>
          <w:rFonts w:ascii="Calibri" w:hAnsi="Calibri" w:cs="Calibri" w:eastAsia="宋体"/>
        </w:rPr>
        <w:t>安全性：只要谨遵医嘱，在合理范围内用药，一般是安全的，但绝对不能忘了上面的警示。</w:t>
      </w:r>
    </w:p>
    <w:p>
      <w:pPr>
        <w:pStyle w:val="Heading5"/>
      </w:pPr>
      <w:r>
        <w:rPr>
          <w:rFonts w:ascii="Calibri" w:hAnsi="Calibri" w:cs="Calibri" w:eastAsia="宋体"/>
        </w:rPr>
        <w:t>3.1.1 雌二醇的常见用药途径</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关于获取难度</w:t>
      </w:r>
    </w:p>
    <w:p>
      <w:pPr>
        <w:shd w:val="clear" w:color="auto" w:fill="FFFBEB"/>
        <w:pBdr>
          <w:left w:val="single" w:sz="18" w:space="6" w:color="F59E0B"/>
        </w:pBdr>
        <w:spacing w:after="40"/>
      </w:pPr>
      <w:r>
        <w:rPr>
          <w:rFonts w:ascii="Calibri" w:hAnsi="Calibri" w:cs="Calibri" w:eastAsia="宋体"/>
        </w:rPr>
        <w:t>以下药品的“获取难度”适用于中国大陆一、二线城市，不保证其余地域的可用性，仅供参考，请以当地实际为准。</w:t>
      </w:r>
    </w:p>
    <w:p>
      <w:pPr>
        <w:shd w:val="clear" w:color="auto" w:fill="F7F8FA"/>
        <w:pBdr>
          <w:left w:val="single" w:sz="18" w:space="6" w:color="C9CDD4"/>
        </w:pBdr>
        <w:spacing w:after="40"/>
      </w:pPr>
      <w:r>
        <w:rPr>
          <w:rFonts w:ascii="Calibri" w:hAnsi="Calibri" w:cs="Calibri" w:eastAsia="宋体"/>
          <w:b/>
        </w:rPr>
        <w:t>口服</w:t>
      </w:r>
    </w:p>
    <w:p>
      <w:pPr>
        <w:spacing w:before="20" w:after="40"/>
        <w:ind w:left="425" w:hanging="312"/>
      </w:pPr>
      <w:r>
        <w:rPr>
          <w:rFonts w:ascii="Calibri" w:hAnsi="Calibri" w:cs="Calibri" w:eastAsia="宋体"/>
        </w:rPr>
        <w:t xml:space="preserve">• </w:t>
      </w:r>
      <w:r>
        <w:rPr>
          <w:rFonts w:ascii="Calibri" w:hAnsi="Calibri" w:cs="Calibri" w:eastAsia="宋体"/>
        </w:rPr>
        <w:t>口服雌二醇片或戊酸雌二醇片。</w:t>
      </w:r>
    </w:p>
    <w:p>
      <w:pPr>
        <w:spacing w:before="20" w:after="40"/>
        <w:ind w:left="425" w:hanging="312"/>
      </w:pPr>
      <w:r>
        <w:rPr>
          <w:rFonts w:ascii="Calibri" w:hAnsi="Calibri" w:cs="Calibri" w:eastAsia="宋体"/>
        </w:rPr>
        <w:t xml:space="preserve">• </w:t>
      </w:r>
      <w:r>
        <w:rPr>
          <w:rFonts w:ascii="Calibri" w:hAnsi="Calibri" w:cs="Calibri" w:eastAsia="宋体"/>
        </w:rPr>
        <w:t xml:space="preserve">一般剂量： 2～6 mg/天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5</w:t>
      </w:r>
    </w:p>
    <w:p>
      <w:pPr>
        <w:spacing w:before="20" w:after="40"/>
        <w:ind w:left="425" w:hanging="312"/>
      </w:pPr>
      <w:r>
        <w:rPr>
          <w:rFonts w:ascii="Calibri" w:hAnsi="Calibri" w:cs="Calibri" w:eastAsia="宋体"/>
        </w:rPr>
        <w:t xml:space="preserve">• </w:t>
      </w:r>
      <w:r>
        <w:rPr>
          <w:rFonts w:ascii="Calibri" w:hAnsi="Calibri" w:cs="Calibri" w:eastAsia="宋体"/>
        </w:rPr>
        <w:t>使用便利性：</w:t>
      </w:r>
      <w:r>
        <w:rPr>
          <w:rFonts w:ascii="Calibri" w:hAnsi="Calibri" w:cs="Calibri" w:eastAsia="宋体"/>
        </w:rPr>
        <w:t>优</w:t>
      </w:r>
    </w:p>
    <w:p>
      <w:pPr>
        <w:spacing w:before="20" w:after="40"/>
        <w:ind w:left="425" w:hanging="312"/>
      </w:pPr>
      <w:r>
        <w:rPr>
          <w:rFonts w:ascii="Calibri" w:hAnsi="Calibri" w:cs="Calibri" w:eastAsia="宋体"/>
        </w:rPr>
        <w:t xml:space="preserve">• </w:t>
      </w:r>
      <w:r>
        <w:rPr>
          <w:rFonts w:ascii="Calibri" w:hAnsi="Calibri" w:cs="Calibri" w:eastAsia="宋体"/>
        </w:rPr>
        <w:t>用药间隔：较短（1～2 次/天）</w:t>
      </w:r>
    </w:p>
    <w:p>
      <w:pPr>
        <w:spacing w:before="20" w:after="40"/>
        <w:ind w:left="425" w:hanging="312"/>
      </w:pPr>
      <w:r>
        <w:rPr>
          <w:rFonts w:ascii="Calibri" w:hAnsi="Calibri" w:cs="Calibri" w:eastAsia="宋体"/>
        </w:rPr>
        <w:t xml:space="preserve">• </w:t>
      </w:r>
      <w:r>
        <w:rPr>
          <w:rFonts w:ascii="Calibri" w:hAnsi="Calibri" w:cs="Calibri" w:eastAsia="宋体"/>
        </w:rPr>
        <w:t>利用率：</w:t>
      </w:r>
      <w:r>
        <w:rPr>
          <w:rFonts w:ascii="Calibri" w:hAnsi="Calibri" w:cs="Calibri" w:eastAsia="宋体"/>
        </w:rPr>
        <w:t>低</w:t>
      </w:r>
      <w:r>
        <w:rPr>
          <w:rFonts w:ascii="Calibri" w:hAnsi="Calibri" w:cs="Calibri" w:eastAsia="宋体"/>
        </w:rPr>
        <w:t>（5%）</w:t>
      </w:r>
    </w:p>
    <w:p>
      <w:pPr>
        <w:spacing w:before="20" w:after="40"/>
        <w:ind w:left="425" w:hanging="312"/>
      </w:pPr>
      <w:r>
        <w:rPr>
          <w:rFonts w:ascii="Calibri" w:hAnsi="Calibri" w:cs="Calibri" w:eastAsia="宋体"/>
        </w:rPr>
        <w:t xml:space="preserve">• </w:t>
      </w:r>
      <w:r>
        <w:rPr>
          <w:rFonts w:ascii="Calibri" w:hAnsi="Calibri" w:cs="Calibri" w:eastAsia="宋体"/>
        </w:rPr>
        <w:t>是否需合用抗雄激素？——</w:t>
      </w:r>
      <w:r>
        <w:rPr>
          <w:rFonts w:ascii="Calibri" w:hAnsi="Calibri" w:cs="Calibri" w:eastAsia="宋体"/>
          <w:i/>
        </w:rPr>
        <w:t>需要</w:t>
      </w:r>
    </w:p>
    <w:p>
      <w:pPr>
        <w:spacing w:before="20" w:after="40"/>
        <w:ind w:left="425" w:hanging="312"/>
      </w:pPr>
      <w:r>
        <w:rPr>
          <w:rFonts w:ascii="Calibri" w:hAnsi="Calibri" w:cs="Calibri" w:eastAsia="宋体"/>
        </w:rPr>
        <w:t xml:space="preserve">• </w:t>
      </w:r>
      <w:r>
        <w:rPr>
          <w:rFonts w:ascii="Calibri" w:hAnsi="Calibri" w:cs="Calibri" w:eastAsia="宋体"/>
        </w:rPr>
        <w:t>获取难度：</w:t>
      </w:r>
      <w:r>
        <w:rPr>
          <w:rFonts w:ascii="Calibri" w:hAnsi="Calibri" w:cs="Calibri" w:eastAsia="宋体"/>
        </w:rPr>
        <w:t>低</w:t>
      </w:r>
      <w:r>
        <w:rPr>
          <w:rFonts w:ascii="Calibri" w:hAnsi="Calibri" w:cs="Calibri" w:eastAsia="宋体"/>
        </w:rPr>
        <w:t>（药店和医院）</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较低</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雌二醇片</w:t>
      </w:r>
      <w:r>
        <w:rPr>
          <w:rFonts w:ascii="Calibri" w:hAnsi="Calibri" w:cs="Calibri" w:eastAsia="宋体"/>
        </w:rPr>
        <w:t>》《</w:t>
      </w:r>
      <w:r>
        <w:rPr>
          <w:rFonts w:ascii="Calibri" w:hAnsi="Calibri" w:cs="Calibri" w:eastAsia="宋体"/>
        </w:rPr>
        <w:t>戊酸雌二醇片</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血栓风险较其他途径略有增加。</w:t>
      </w:r>
    </w:p>
    <w:p>
      <w:pPr>
        <w:shd w:val="clear" w:color="auto" w:fill="F7F8FA"/>
        <w:pBdr>
          <w:left w:val="single" w:sz="18" w:space="6" w:color="C9CDD4"/>
        </w:pBdr>
        <w:spacing w:after="40"/>
      </w:pPr>
      <w:r>
        <w:rPr>
          <w:rFonts w:ascii="Calibri" w:hAnsi="Calibri" w:cs="Calibri" w:eastAsia="宋体"/>
          <w:b/>
        </w:rPr>
        <w:t>舌下/面颊含服</w:t>
      </w:r>
    </w:p>
    <w:p>
      <w:pPr>
        <w:spacing w:before="20" w:after="40"/>
        <w:ind w:left="425" w:hanging="312"/>
      </w:pPr>
      <w:r>
        <w:rPr>
          <w:rFonts w:ascii="Calibri" w:hAnsi="Calibri" w:cs="Calibri" w:eastAsia="宋体"/>
        </w:rPr>
        <w:t xml:space="preserve">• </w:t>
      </w:r>
      <w:r>
        <w:rPr>
          <w:rFonts w:ascii="Calibri" w:hAnsi="Calibri" w:cs="Calibri" w:eastAsia="宋体"/>
        </w:rPr>
        <w:t>将原用于口服的雌二醇片或戊酸雌二醇片含于舌下或面颊，待其溶化吸收。</w:t>
      </w:r>
    </w:p>
    <w:p>
      <w:pPr>
        <w:spacing w:before="20" w:after="40"/>
        <w:ind w:left="425" w:hanging="312"/>
      </w:pPr>
      <w:r>
        <w:rPr>
          <w:rFonts w:ascii="Calibri" w:hAnsi="Calibri" w:cs="Calibri" w:eastAsia="宋体"/>
        </w:rPr>
        <w:t xml:space="preserve">• </w:t>
      </w:r>
      <w:r>
        <w:rPr>
          <w:rFonts w:ascii="Calibri" w:hAnsi="Calibri" w:cs="Calibri" w:eastAsia="宋体"/>
        </w:rPr>
        <w:t>一般剂量： 1～3 mg/天</w:t>
      </w:r>
    </w:p>
    <w:p>
      <w:pPr>
        <w:spacing w:before="20" w:after="40"/>
        <w:ind w:left="425" w:hanging="312"/>
      </w:pPr>
      <w:r>
        <w:rPr>
          <w:rFonts w:ascii="Calibri" w:hAnsi="Calibri" w:cs="Calibri" w:eastAsia="宋体"/>
        </w:rPr>
        <w:t xml:space="preserve">• </w:t>
      </w:r>
      <w:r>
        <w:rPr>
          <w:rFonts w:ascii="Calibri" w:hAnsi="Calibri" w:cs="Calibri" w:eastAsia="宋体"/>
        </w:rPr>
        <w:t>使用便利性：</w:t>
      </w:r>
      <w:r>
        <w:rPr>
          <w:rFonts w:ascii="Calibri" w:hAnsi="Calibri" w:cs="Calibri" w:eastAsia="宋体"/>
        </w:rPr>
        <w:t>较优</w:t>
      </w:r>
    </w:p>
    <w:p>
      <w:pPr>
        <w:spacing w:before="20" w:after="40"/>
        <w:ind w:left="425" w:hanging="312"/>
      </w:pPr>
      <w:r>
        <w:rPr>
          <w:rFonts w:ascii="Calibri" w:hAnsi="Calibri" w:cs="Calibri" w:eastAsia="宋体"/>
        </w:rPr>
        <w:t xml:space="preserve">• </w:t>
      </w:r>
      <w:r>
        <w:rPr>
          <w:rFonts w:ascii="Calibri" w:hAnsi="Calibri" w:cs="Calibri" w:eastAsia="宋体"/>
        </w:rPr>
        <w:t>用药间隔：短（2 次/天）</w:t>
      </w:r>
    </w:p>
    <w:p>
      <w:pPr>
        <w:spacing w:before="20" w:after="40"/>
        <w:ind w:left="425" w:hanging="312"/>
      </w:pPr>
      <w:r>
        <w:rPr>
          <w:rFonts w:ascii="Calibri" w:hAnsi="Calibri" w:cs="Calibri" w:eastAsia="宋体"/>
        </w:rPr>
        <w:t xml:space="preserve">• </w:t>
      </w:r>
      <w:r>
        <w:rPr>
          <w:rFonts w:ascii="Calibri" w:hAnsi="Calibri" w:cs="Calibri" w:eastAsia="宋体"/>
        </w:rPr>
        <w:t>利用率：</w:t>
      </w:r>
      <w:r>
        <w:rPr>
          <w:rFonts w:ascii="Calibri" w:hAnsi="Calibri" w:cs="Calibri" w:eastAsia="宋体"/>
        </w:rPr>
        <w:t>较低至中等</w:t>
      </w:r>
      <w:r>
        <w:rPr>
          <w:rFonts w:ascii="Calibri" w:hAnsi="Calibri" w:cs="Calibri" w:eastAsia="宋体"/>
        </w:rPr>
        <w:t>（10～20%）</w:t>
      </w:r>
    </w:p>
    <w:p>
      <w:pPr>
        <w:spacing w:before="20" w:after="40"/>
        <w:ind w:left="425" w:hanging="312"/>
      </w:pPr>
      <w:r>
        <w:rPr>
          <w:rFonts w:ascii="Calibri" w:hAnsi="Calibri" w:cs="Calibri" w:eastAsia="宋体"/>
        </w:rPr>
        <w:t xml:space="preserve">• </w:t>
      </w:r>
      <w:r>
        <w:rPr>
          <w:rFonts w:ascii="Calibri" w:hAnsi="Calibri" w:cs="Calibri" w:eastAsia="宋体"/>
        </w:rPr>
        <w:t>是否需合用抗雄激素？——</w:t>
      </w:r>
      <w:r>
        <w:rPr>
          <w:rFonts w:ascii="Calibri" w:hAnsi="Calibri" w:cs="Calibri" w:eastAsia="宋体"/>
          <w:i/>
        </w:rPr>
        <w:t>需要</w:t>
      </w:r>
    </w:p>
    <w:p>
      <w:pPr>
        <w:spacing w:before="20" w:after="40"/>
        <w:ind w:left="425" w:hanging="312"/>
      </w:pPr>
      <w:r>
        <w:rPr>
          <w:rFonts w:ascii="Calibri" w:hAnsi="Calibri" w:cs="Calibri" w:eastAsia="宋体"/>
        </w:rPr>
        <w:t xml:space="preserve">• </w:t>
      </w:r>
      <w:r>
        <w:rPr>
          <w:rFonts w:ascii="Calibri" w:hAnsi="Calibri" w:cs="Calibri" w:eastAsia="宋体"/>
        </w:rPr>
        <w:t>获取难度：</w:t>
      </w:r>
      <w:r>
        <w:rPr>
          <w:rFonts w:ascii="Calibri" w:hAnsi="Calibri" w:cs="Calibri" w:eastAsia="宋体"/>
        </w:rPr>
        <w:t>低</w:t>
      </w:r>
      <w:r>
        <w:rPr>
          <w:rFonts w:ascii="Calibri" w:hAnsi="Calibri" w:cs="Calibri" w:eastAsia="宋体"/>
        </w:rPr>
        <w:t>（药店和医院）</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较低</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b/>
        </w:rPr>
        <w:t>含服要领：</w:t>
      </w:r>
      <w:r>
        <w:rPr>
          <w:rFonts w:ascii="Calibri" w:hAnsi="Calibri" w:cs="Calibri" w:eastAsia="宋体"/>
        </w:rPr>
        <w:t xml:space="preserve"> 先舔掉包衣。药丸到位后，尽量避免张口或移动舌头。含服时可能不断流口水，尽量多加忍耐。面颊处含服刺激较小，口水较少。</w:t>
      </w:r>
    </w:p>
    <w:tbl>
      <w:tblPr>
        <w:tblStyle w:val="TableGrid"/>
        <w:tblW w:type="auto" w:w="0"/>
        <w:jc w:val="center"/>
        <w:tblLayout w:type="fixed"/>
        <w:tblLook w:firstColumn="1" w:firstRow="1" w:lastColumn="0" w:lastRow="0" w:noHBand="0" w:noVBand="1" w:val="04A0"/>
      </w:tblPr>
      <w:tblGrid>
        <w:gridCol w:w="5313"/>
        <w:gridCol w:w="3985"/>
      </w:tblGrid>
      <w:tr>
        <w:trPr>
          <w:tblHeader/>
        </w:trPr>
        <w:tc>
          <w:tcPr>
            <w:tcW w:type="dxa" w:w="5313"/>
            <w:shd w:val="clear" w:color="auto" w:fill="EDF1F7"/>
          </w:tcPr>
          <w:p>
            <w:pPr>
              <w:spacing w:before="40" w:after="40" w:line="276" w:lineRule="auto"/>
            </w:pPr>
            <w:r>
              <w:rPr>
                <w:b/>
                <w:sz w:val="18"/>
              </w:rPr>
            </w:r>
            <w:r>
              <w:rPr>
                <w:rFonts w:ascii="Calibri" w:hAnsi="Calibri" w:cs="Calibri" w:eastAsia="宋体"/>
                <w:b/>
                <w:sz w:val="18"/>
              </w:rPr>
              <w:t>戊酸雌二醇片</w:t>
            </w:r>
          </w:p>
        </w:tc>
        <w:tc>
          <w:tcPr>
            <w:tcW w:type="dxa" w:w="3985"/>
            <w:shd w:val="clear" w:color="auto" w:fill="EDF1F7"/>
          </w:tcPr>
          <w:p>
            <w:pPr>
              <w:spacing w:before="40" w:after="40" w:line="276" w:lineRule="auto"/>
            </w:pPr>
            <w:r>
              <w:rPr>
                <w:b/>
                <w:sz w:val="18"/>
              </w:rPr>
            </w:r>
            <w:r>
              <w:rPr>
                <w:rFonts w:ascii="Calibri" w:hAnsi="Calibri" w:cs="Calibri" w:eastAsia="宋体"/>
                <w:b/>
                <w:sz w:val="18"/>
              </w:rPr>
              <w:t>雌二醇片</w:t>
            </w:r>
          </w:p>
        </w:tc>
      </w:tr>
      <w:tr>
        <w:tc>
          <w:tcPr>
            <w:tcW w:type="dxa" w:w="5313"/>
          </w:tcPr>
          <w:p>
            <w:pPr>
              <w:spacing w:before="40" w:after="40" w:line="276" w:lineRule="auto"/>
            </w:pPr>
            <w:r>
              <w:rPr>
                <w:sz w:val="18"/>
              </w:rPr>
            </w:r>
            <w:r>
              <w:rPr>
                <w:rFonts w:ascii="Calibri" w:hAnsi="Calibri" w:cs="Calibri" w:eastAsia="宋体"/>
                <w:sz w:val="18"/>
              </w:rPr>
              <w:t>常见补佳乐®/克龄蒙®</w:t>
            </w:r>
          </w:p>
        </w:tc>
        <w:tc>
          <w:tcPr>
            <w:tcW w:type="dxa" w:w="3985"/>
          </w:tcPr>
          <w:p>
            <w:pPr>
              <w:spacing w:before="40" w:after="40" w:line="276" w:lineRule="auto"/>
            </w:pPr>
            <w:r>
              <w:rPr>
                <w:sz w:val="18"/>
              </w:rPr>
            </w:r>
            <w:r>
              <w:rPr>
                <w:rFonts w:ascii="Calibri" w:hAnsi="Calibri" w:cs="Calibri" w:eastAsia="宋体"/>
                <w:sz w:val="18"/>
              </w:rPr>
              <w:t>常见诺坤复™</w:t>
            </w:r>
          </w:p>
        </w:tc>
      </w:tr>
      <w:tr>
        <w:tc>
          <w:tcPr>
            <w:tcW w:type="dxa" w:w="5313"/>
          </w:tcPr>
          <w:p>
            <w:pPr>
              <w:spacing w:before="40" w:after="40" w:line="276" w:lineRule="auto"/>
            </w:pPr>
            <w:r>
              <w:rPr>
                <w:sz w:val="18"/>
              </w:rPr>
            </w:r>
            <w:r>
              <w:rPr>
                <w:rFonts w:ascii="Calibri" w:hAnsi="Calibri" w:cs="Calibri" w:eastAsia="宋体"/>
                <w:sz w:val="18"/>
              </w:rPr>
              <w:t>1 mg 或 2 mg/片</w:t>
            </w:r>
          </w:p>
        </w:tc>
        <w:tc>
          <w:tcPr>
            <w:tcW w:type="dxa" w:w="3985"/>
          </w:tcPr>
          <w:p>
            <w:pPr>
              <w:spacing w:before="40" w:after="40" w:line="276" w:lineRule="auto"/>
            </w:pPr>
            <w:r>
              <w:rPr>
                <w:sz w:val="18"/>
              </w:rPr>
            </w:r>
            <w:r>
              <w:rPr>
                <w:rFonts w:ascii="Calibri" w:hAnsi="Calibri" w:cs="Calibri" w:eastAsia="宋体"/>
                <w:sz w:val="18"/>
              </w:rPr>
              <w:t>2 mg/片</w:t>
            </w:r>
          </w:p>
        </w:tc>
      </w:tr>
      <w:tr>
        <w:tc>
          <w:tcPr>
            <w:tcW w:type="dxa" w:w="5313"/>
          </w:tcPr>
          <w:p>
            <w:pPr>
              <w:spacing w:before="40" w:after="40" w:line="276" w:lineRule="auto"/>
            </w:pPr>
            <w:r>
              <w:rPr>
                <w:sz w:val="18"/>
              </w:rPr>
            </w:r>
            <w:r>
              <w:rPr>
                <w:rFonts w:ascii="Calibri" w:hAnsi="Calibri" w:cs="Calibri" w:eastAsia="宋体"/>
                <w:sz w:val="18"/>
              </w:rPr>
              <w:t>口服：2～6 mg/天</w:t>
            </w:r>
          </w:p>
        </w:tc>
        <w:tc>
          <w:tcPr>
            <w:tcW w:type="dxa" w:w="3985"/>
          </w:tcPr>
          <w:p>
            <w:pPr>
              <w:spacing w:before="40" w:after="40" w:line="276" w:lineRule="auto"/>
            </w:pPr>
            <w:r>
              <w:rPr>
                <w:sz w:val="18"/>
              </w:rPr>
            </w:r>
            <w:r>
              <w:rPr>
                <w:rFonts w:ascii="Calibri" w:hAnsi="Calibri" w:cs="Calibri" w:eastAsia="宋体"/>
                <w:sz w:val="18"/>
              </w:rPr>
              <w:t>口服：2～4 mg/天</w:t>
            </w:r>
          </w:p>
        </w:tc>
      </w:tr>
      <w:tr>
        <w:tc>
          <w:tcPr>
            <w:tcW w:type="dxa" w:w="5313"/>
          </w:tcPr>
          <w:p>
            <w:pPr>
              <w:spacing w:before="40" w:after="40" w:line="276" w:lineRule="auto"/>
            </w:pPr>
            <w:r>
              <w:rPr>
                <w:sz w:val="18"/>
              </w:rPr>
            </w:r>
            <w:r>
              <w:rPr>
                <w:rFonts w:ascii="Calibri" w:hAnsi="Calibri" w:cs="Calibri" w:eastAsia="宋体"/>
                <w:sz w:val="18"/>
              </w:rPr>
              <w:t>含服：1～3 mg/天</w:t>
            </w:r>
          </w:p>
        </w:tc>
        <w:tc>
          <w:tcPr>
            <w:tcW w:type="dxa" w:w="3985"/>
          </w:tcPr>
          <w:p>
            <w:pPr>
              <w:spacing w:before="40" w:after="40" w:line="276" w:lineRule="auto"/>
            </w:pPr>
            <w:r>
              <w:rPr>
                <w:sz w:val="18"/>
              </w:rPr>
            </w:r>
            <w:r>
              <w:rPr>
                <w:rFonts w:ascii="Calibri" w:hAnsi="Calibri" w:cs="Calibri" w:eastAsia="宋体"/>
                <w:sz w:val="18"/>
              </w:rPr>
              <w:t>含服：1～2 mg/天</w:t>
            </w:r>
          </w:p>
        </w:tc>
      </w:tr>
      <w:tr>
        <w:tc>
          <w:tcPr>
            <w:tcW w:type="dxa" w:w="5313"/>
          </w:tcPr>
          <w:p>
            <w:pPr>
              <w:spacing w:before="40" w:after="40" w:line="276" w:lineRule="auto"/>
            </w:pPr>
            <w:r>
              <w:rPr>
                <w:sz w:val="18"/>
              </w:rPr>
            </w:r>
            <w:r>
              <w:rPr>
                <w:rFonts w:ascii="Calibri" w:hAnsi="Calibri" w:cs="Calibri" w:eastAsia="宋体"/>
                <w:sz w:val="18"/>
              </w:rPr>
              <w:t>医院、药店可购</w:t>
            </w:r>
          </w:p>
        </w:tc>
        <w:tc>
          <w:tcPr>
            <w:tcW w:type="dxa" w:w="3985"/>
          </w:tcPr>
          <w:p>
            <w:pPr>
              <w:spacing w:before="40" w:after="40" w:line="276" w:lineRule="auto"/>
            </w:pPr>
            <w:r>
              <w:rPr>
                <w:sz w:val="18"/>
              </w:rPr>
            </w:r>
            <w:r>
              <w:rPr>
                <w:rFonts w:ascii="Calibri" w:hAnsi="Calibri" w:cs="Calibri" w:eastAsia="宋体"/>
                <w:sz w:val="18"/>
              </w:rPr>
              <w:t>限线下交易</w:t>
            </w:r>
          </w:p>
        </w:tc>
      </w:tr>
    </w:tbl>
    <w:p>
      <w:pPr>
        <w:shd w:val="clear" w:color="auto" w:fill="F7F8FA"/>
        <w:pBdr>
          <w:left w:val="single" w:sz="18" w:space="6" w:color="C9CDD4"/>
        </w:pBdr>
        <w:spacing w:after="40"/>
      </w:pPr>
      <w:r>
        <w:rPr>
          <w:rFonts w:ascii="Calibri" w:hAnsi="Calibri" w:cs="Calibri" w:eastAsia="宋体"/>
          <w:b/>
        </w:rPr>
        <w:t>外用雌二醇贴片</w:t>
      </w:r>
    </w:p>
    <w:p>
      <w:pPr>
        <w:spacing w:before="20" w:after="40"/>
        <w:ind w:left="425" w:hanging="312"/>
      </w:pPr>
      <w:r>
        <w:rPr>
          <w:rFonts w:ascii="Calibri" w:hAnsi="Calibri" w:cs="Calibri" w:eastAsia="宋体"/>
        </w:rPr>
        <w:t xml:space="preserve">• </w:t>
      </w:r>
      <w:r>
        <w:rPr>
          <w:rFonts w:ascii="Calibri" w:hAnsi="Calibri" w:cs="Calibri" w:eastAsia="宋体"/>
        </w:rPr>
        <w:t>将药用雌二醇贴片贴附于皮肤上（一般为臀部），透皮吸收，定期更换。</w:t>
      </w:r>
    </w:p>
    <w:p>
      <w:pPr>
        <w:spacing w:before="20" w:after="40"/>
        <w:ind w:left="425" w:hanging="312"/>
      </w:pPr>
      <w:r>
        <w:rPr>
          <w:rFonts w:ascii="Calibri" w:hAnsi="Calibri" w:cs="Calibri" w:eastAsia="宋体"/>
        </w:rPr>
        <w:t xml:space="preserve">• </w:t>
      </w:r>
      <w:r>
        <w:rPr>
          <w:rFonts w:ascii="Calibri" w:hAnsi="Calibri" w:cs="Calibri" w:eastAsia="宋体"/>
        </w:rPr>
        <w:t xml:space="preserve">一般剂量： 约 100 µg/天 </w:t>
      </w:r>
      <w:r>
        <w:rPr>
          <w:rFonts w:ascii="Calibri" w:hAnsi="Calibri" w:cs="Calibri" w:eastAsia="宋体"/>
          <w:vertAlign w:val="superscript"/>
        </w:rPr>
        <w:t>4</w:t>
      </w:r>
    </w:p>
    <w:p>
      <w:pPr>
        <w:spacing w:before="20" w:after="40"/>
        <w:ind w:left="425" w:hanging="312"/>
      </w:pPr>
      <w:r>
        <w:rPr>
          <w:rFonts w:ascii="Calibri" w:hAnsi="Calibri" w:cs="Calibri" w:eastAsia="宋体"/>
        </w:rPr>
        <w:t xml:space="preserve">• </w:t>
      </w:r>
      <w:r>
        <w:rPr>
          <w:rFonts w:ascii="Calibri" w:hAnsi="Calibri" w:cs="Calibri" w:eastAsia="宋体"/>
        </w:rPr>
        <w:t>使用便利性：</w:t>
      </w:r>
      <w:r>
        <w:rPr>
          <w:rFonts w:ascii="Calibri" w:hAnsi="Calibri" w:cs="Calibri" w:eastAsia="宋体"/>
        </w:rPr>
        <w:t>优</w:t>
      </w:r>
    </w:p>
    <w:p>
      <w:pPr>
        <w:spacing w:before="20" w:after="40"/>
        <w:ind w:left="425" w:hanging="312"/>
      </w:pPr>
      <w:r>
        <w:rPr>
          <w:rFonts w:ascii="Calibri" w:hAnsi="Calibri" w:cs="Calibri" w:eastAsia="宋体"/>
        </w:rPr>
        <w:t xml:space="preserve">• </w:t>
      </w:r>
      <w:r>
        <w:rPr>
          <w:rFonts w:ascii="Calibri" w:hAnsi="Calibri" w:cs="Calibri" w:eastAsia="宋体"/>
        </w:rPr>
        <w:t>用药间隔：较长（2～3.5 天轮换一次）</w:t>
      </w:r>
    </w:p>
    <w:p>
      <w:pPr>
        <w:spacing w:before="20" w:after="40"/>
        <w:ind w:left="425" w:hanging="312"/>
      </w:pPr>
      <w:r>
        <w:rPr>
          <w:rFonts w:ascii="Calibri" w:hAnsi="Calibri" w:cs="Calibri" w:eastAsia="宋体"/>
        </w:rPr>
        <w:t xml:space="preserve">• </w:t>
      </w:r>
      <w:r>
        <w:rPr>
          <w:rFonts w:ascii="Calibri" w:hAnsi="Calibri" w:cs="Calibri" w:eastAsia="宋体"/>
        </w:rPr>
        <w:t>利用率：</w:t>
      </w:r>
      <w:r>
        <w:rPr>
          <w:rFonts w:ascii="Calibri" w:hAnsi="Calibri" w:cs="Calibri" w:eastAsia="宋体"/>
        </w:rPr>
        <w:t>较低至中等</w:t>
      </w:r>
      <w:r>
        <w:rPr>
          <w:rFonts w:ascii="Calibri" w:hAnsi="Calibri" w:cs="Calibri" w:eastAsia="宋体"/>
        </w:rPr>
        <w:t>（～10%）</w:t>
      </w:r>
    </w:p>
    <w:p>
      <w:pPr>
        <w:spacing w:before="20" w:after="40"/>
        <w:ind w:left="425" w:hanging="312"/>
      </w:pPr>
      <w:r>
        <w:rPr>
          <w:rFonts w:ascii="Calibri" w:hAnsi="Calibri" w:cs="Calibri" w:eastAsia="宋体"/>
        </w:rPr>
        <w:t xml:space="preserve">• </w:t>
      </w:r>
      <w:r>
        <w:rPr>
          <w:rFonts w:ascii="Calibri" w:hAnsi="Calibri" w:cs="Calibri" w:eastAsia="宋体"/>
        </w:rPr>
        <w:t>是否需合用抗雄激素？——</w:t>
      </w:r>
      <w:r>
        <w:rPr>
          <w:rFonts w:ascii="Calibri" w:hAnsi="Calibri" w:cs="Calibri" w:eastAsia="宋体"/>
          <w:i/>
        </w:rPr>
        <w:t>需要</w:t>
      </w:r>
    </w:p>
    <w:p>
      <w:pPr>
        <w:spacing w:before="20" w:after="40"/>
        <w:ind w:left="425" w:hanging="312"/>
      </w:pPr>
      <w:r>
        <w:rPr>
          <w:rFonts w:ascii="Calibri" w:hAnsi="Calibri" w:cs="Calibri" w:eastAsia="宋体"/>
        </w:rPr>
        <w:t xml:space="preserve">• </w:t>
      </w:r>
      <w:r>
        <w:rPr>
          <w:rFonts w:ascii="Calibri" w:hAnsi="Calibri" w:cs="Calibri" w:eastAsia="宋体"/>
        </w:rPr>
        <w:t>获取难度：</w:t>
      </w:r>
      <w:r>
        <w:rPr>
          <w:rFonts w:ascii="Calibri" w:hAnsi="Calibri" w:cs="Calibri" w:eastAsia="宋体"/>
        </w:rPr>
        <w:t>较低</w:t>
      </w:r>
      <w:r>
        <w:rPr>
          <w:rFonts w:ascii="Calibri" w:hAnsi="Calibri" w:cs="Calibri" w:eastAsia="宋体"/>
        </w:rPr>
        <w:t>（线上，需改搜索关键词）</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高</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雌二醇贴片</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可能引起皮肤反应。</w:t>
      </w:r>
    </w:p>
    <w:p>
      <w:pPr>
        <w:spacing w:before="20" w:after="40"/>
        <w:ind w:left="822" w:hanging="312"/>
      </w:pPr>
      <w:r>
        <w:rPr>
          <w:rFonts w:ascii="Calibri" w:hAnsi="Calibri" w:cs="Calibri" w:eastAsia="宋体"/>
        </w:rPr>
        <w:t xml:space="preserve">◦ </w:t>
      </w:r>
      <w:r>
        <w:rPr>
          <w:rFonts w:ascii="Calibri" w:hAnsi="Calibri" w:cs="Calibri" w:eastAsia="宋体"/>
        </w:rPr>
        <w:t>如果贴附紧密，洗澡和游泳不会影响到贴片。不慎掉落的话可立即贴回原位。</w:t>
      </w:r>
    </w:p>
    <w:p>
      <w:pPr>
        <w:spacing w:before="20" w:after="40"/>
        <w:ind w:left="822" w:hanging="312"/>
      </w:pPr>
      <w:r>
        <w:rPr>
          <w:rFonts w:ascii="Calibri" w:hAnsi="Calibri" w:cs="Calibri" w:eastAsia="宋体"/>
        </w:rPr>
        <w:t xml:space="preserve">◦ </w:t>
      </w:r>
      <w:r>
        <w:rPr>
          <w:rFonts w:ascii="Calibri" w:hAnsi="Calibri" w:cs="Calibri" w:eastAsia="宋体"/>
        </w:rPr>
        <w:t>搜索关键词示例：「更年期贴片」「荷尔蒙贴片」等。</w:t>
      </w:r>
    </w:p>
    <w:tbl>
      <w:tblPr>
        <w:tblStyle w:val="TableGrid"/>
        <w:tblW w:type="auto" w:w="0"/>
        <w:jc w:val="center"/>
        <w:tblLayout w:type="fixed"/>
        <w:tblLook w:firstColumn="1" w:firstRow="1" w:lastColumn="0" w:lastRow="0" w:noHBand="0" w:noVBand="1" w:val="04A0"/>
      </w:tblPr>
      <w:tblGrid>
        <w:gridCol w:w="3599"/>
        <w:gridCol w:w="5699"/>
      </w:tblGrid>
      <w:tr>
        <w:trPr>
          <w:tblHeader/>
        </w:trPr>
        <w:tc>
          <w:tcPr>
            <w:tcW w:type="dxa" w:w="3599"/>
            <w:shd w:val="clear" w:color="auto" w:fill="EDF1F7"/>
          </w:tcPr>
          <w:p>
            <w:pPr>
              <w:spacing w:before="40" w:after="40" w:line="276" w:lineRule="auto"/>
            </w:pPr>
            <w:r>
              <w:rPr>
                <w:b/>
                <w:sz w:val="18"/>
              </w:rPr>
            </w:r>
            <w:r>
              <w:rPr>
                <w:rFonts w:ascii="Calibri" w:hAnsi="Calibri" w:cs="Calibri" w:eastAsia="宋体"/>
                <w:b/>
                <w:sz w:val="18"/>
              </w:rPr>
              <w:t>久光®贴片</w:t>
            </w:r>
          </w:p>
        </w:tc>
        <w:tc>
          <w:tcPr>
            <w:tcW w:type="dxa" w:w="5699"/>
            <w:shd w:val="clear" w:color="auto" w:fill="EDF1F7"/>
          </w:tcPr>
          <w:p>
            <w:pPr>
              <w:spacing w:before="40" w:after="40" w:line="276" w:lineRule="auto"/>
            </w:pPr>
            <w:r>
              <w:rPr>
                <w:b/>
                <w:sz w:val="18"/>
              </w:rPr>
            </w:r>
            <w:r>
              <w:rPr>
                <w:rFonts w:ascii="Calibri" w:hAnsi="Calibri" w:cs="Calibri" w:eastAsia="宋体"/>
                <w:b/>
                <w:sz w:val="18"/>
              </w:rPr>
              <w:t>其他品牌贴片</w:t>
            </w:r>
          </w:p>
        </w:tc>
      </w:tr>
      <w:tr>
        <w:tc>
          <w:tcPr>
            <w:tcW w:type="dxa" w:w="3599"/>
          </w:tcPr>
          <w:p>
            <w:pPr>
              <w:spacing w:before="40" w:after="40" w:line="276" w:lineRule="auto"/>
            </w:pPr>
            <w:r>
              <w:rPr>
                <w:sz w:val="18"/>
              </w:rPr>
            </w:r>
            <w:r>
              <w:rPr>
                <w:rFonts w:ascii="Calibri" w:hAnsi="Calibri" w:cs="Calibri" w:eastAsia="宋体"/>
                <w:sz w:val="18"/>
              </w:rPr>
              <w:t>常用 0.72 mg/片，每次 1～2 片</w:t>
            </w:r>
          </w:p>
        </w:tc>
        <w:tc>
          <w:tcPr>
            <w:tcW w:type="dxa" w:w="5699"/>
          </w:tcPr>
          <w:p>
            <w:pPr>
              <w:spacing w:before="40" w:after="40" w:line="276" w:lineRule="auto"/>
            </w:pPr>
            <w:r>
              <w:rPr>
                <w:sz w:val="18"/>
              </w:rPr>
            </w:r>
            <w:r>
              <w:rPr>
                <w:rFonts w:ascii="Calibri" w:hAnsi="Calibri" w:cs="Calibri" w:eastAsia="宋体"/>
                <w:sz w:val="18"/>
              </w:rPr>
              <w:t>常用 100 µg/天，一片即可</w:t>
            </w:r>
          </w:p>
        </w:tc>
      </w:tr>
      <w:tr>
        <w:tc>
          <w:tcPr>
            <w:tcW w:type="dxa" w:w="3599"/>
          </w:tcPr>
          <w:p>
            <w:pPr>
              <w:spacing w:before="40" w:after="40" w:line="276" w:lineRule="auto"/>
            </w:pPr>
            <w:r>
              <w:rPr>
                <w:sz w:val="18"/>
              </w:rPr>
            </w:r>
            <w:r>
              <w:rPr>
                <w:rFonts w:ascii="Calibri" w:hAnsi="Calibri" w:cs="Calibri" w:eastAsia="宋体"/>
                <w:sz w:val="18"/>
              </w:rPr>
              <w:t>两日轮换一次</w:t>
            </w:r>
          </w:p>
        </w:tc>
        <w:tc>
          <w:tcPr>
            <w:tcW w:type="dxa" w:w="5699"/>
          </w:tcPr>
          <w:p>
            <w:pPr>
              <w:spacing w:before="40" w:after="40" w:line="276" w:lineRule="auto"/>
            </w:pPr>
            <w:r>
              <w:rPr>
                <w:sz w:val="18"/>
              </w:rPr>
            </w:r>
            <w:r>
              <w:rPr>
                <w:rFonts w:ascii="Calibri" w:hAnsi="Calibri" w:cs="Calibri" w:eastAsia="宋体"/>
                <w:sz w:val="18"/>
              </w:rPr>
              <w:t>多数 3.5 日轮换一次</w:t>
            </w:r>
          </w:p>
        </w:tc>
      </w:tr>
    </w:tbl>
    <w:p>
      <w:pPr>
        <w:shd w:val="clear" w:color="auto" w:fill="F7F8FA"/>
        <w:pBdr>
          <w:left w:val="single" w:sz="18" w:space="6" w:color="C9CDD4"/>
        </w:pBdr>
        <w:spacing w:after="40"/>
      </w:pPr>
      <w:r>
        <w:rPr>
          <w:rFonts w:ascii="Calibri" w:hAnsi="Calibri" w:cs="Calibri" w:eastAsia="宋体"/>
          <w:b/>
        </w:rPr>
        <w:t>外用凝胶</w:t>
      </w:r>
    </w:p>
    <w:p>
      <w:pPr>
        <w:spacing w:before="20" w:after="40"/>
        <w:ind w:left="425" w:hanging="312"/>
      </w:pPr>
      <w:r>
        <w:rPr>
          <w:rFonts w:ascii="Calibri" w:hAnsi="Calibri" w:cs="Calibri" w:eastAsia="宋体"/>
        </w:rPr>
        <w:t xml:space="preserve">• </w:t>
      </w:r>
      <w:r>
        <w:rPr>
          <w:rFonts w:ascii="Calibri" w:hAnsi="Calibri" w:cs="Calibri" w:eastAsia="宋体"/>
        </w:rPr>
        <w:t>将药用雌二醇凝胶涂抹于皮肤上（一般为上臂、大腿内侧），透皮吸收。一般随包装附带计量尺，便于取用。</w:t>
      </w:r>
    </w:p>
    <w:p>
      <w:pPr>
        <w:spacing w:before="20" w:after="40"/>
        <w:ind w:left="425" w:hanging="312"/>
      </w:pPr>
      <w:r>
        <w:rPr>
          <w:rFonts w:ascii="Calibri" w:hAnsi="Calibri" w:cs="Calibri" w:eastAsia="宋体"/>
        </w:rPr>
        <w:t xml:space="preserve">• </w:t>
      </w:r>
      <w:r>
        <w:rPr>
          <w:rFonts w:ascii="Calibri" w:hAnsi="Calibri" w:cs="Calibri" w:eastAsia="宋体"/>
        </w:rPr>
        <w:t xml:space="preserve">一般剂量： 约 2.5 g/天 </w:t>
      </w:r>
      <w:r>
        <w:rPr>
          <w:rFonts w:ascii="Calibri" w:hAnsi="Calibri" w:cs="Calibri" w:eastAsia="宋体"/>
          <w:vertAlign w:val="superscript"/>
        </w:rPr>
        <w:t>4</w:t>
      </w:r>
    </w:p>
    <w:p>
      <w:pPr>
        <w:spacing w:before="20" w:after="40"/>
        <w:ind w:left="425" w:hanging="312"/>
      </w:pPr>
      <w:r>
        <w:rPr>
          <w:rFonts w:ascii="Calibri" w:hAnsi="Calibri" w:cs="Calibri" w:eastAsia="宋体"/>
        </w:rPr>
        <w:t xml:space="preserve">• </w:t>
      </w:r>
      <w:r>
        <w:rPr>
          <w:rFonts w:ascii="Calibri" w:hAnsi="Calibri" w:cs="Calibri" w:eastAsia="宋体"/>
        </w:rPr>
        <w:t>使用便利性：</w:t>
      </w:r>
      <w:r>
        <w:rPr>
          <w:rFonts w:ascii="Calibri" w:hAnsi="Calibri" w:cs="Calibri" w:eastAsia="宋体"/>
        </w:rPr>
        <w:t>较优</w:t>
      </w:r>
    </w:p>
    <w:p>
      <w:pPr>
        <w:spacing w:before="20" w:after="40"/>
        <w:ind w:left="425" w:hanging="312"/>
      </w:pPr>
      <w:r>
        <w:rPr>
          <w:rFonts w:ascii="Calibri" w:hAnsi="Calibri" w:cs="Calibri" w:eastAsia="宋体"/>
        </w:rPr>
        <w:t xml:space="preserve">• </w:t>
      </w:r>
      <w:r>
        <w:rPr>
          <w:rFonts w:ascii="Calibri" w:hAnsi="Calibri" w:cs="Calibri" w:eastAsia="宋体"/>
        </w:rPr>
        <w:t>用药间隔：较短（约 1 次/天）</w:t>
      </w:r>
    </w:p>
    <w:p>
      <w:pPr>
        <w:spacing w:before="20" w:after="40"/>
        <w:ind w:left="425" w:hanging="312"/>
      </w:pPr>
      <w:r>
        <w:rPr>
          <w:rFonts w:ascii="Calibri" w:hAnsi="Calibri" w:cs="Calibri" w:eastAsia="宋体"/>
        </w:rPr>
        <w:t xml:space="preserve">• </w:t>
      </w:r>
      <w:r>
        <w:rPr>
          <w:rFonts w:ascii="Calibri" w:hAnsi="Calibri" w:cs="Calibri" w:eastAsia="宋体"/>
        </w:rPr>
        <w:t>利用率：</w:t>
      </w:r>
      <w:r>
        <w:rPr>
          <w:rFonts w:ascii="Calibri" w:hAnsi="Calibri" w:cs="Calibri" w:eastAsia="宋体"/>
        </w:rPr>
        <w:t>较低至中等</w:t>
      </w:r>
      <w:r>
        <w:rPr>
          <w:rFonts w:ascii="Calibri" w:hAnsi="Calibri" w:cs="Calibri" w:eastAsia="宋体"/>
        </w:rPr>
        <w:t>（～10%）</w:t>
      </w:r>
    </w:p>
    <w:p>
      <w:pPr>
        <w:spacing w:before="20" w:after="40"/>
        <w:ind w:left="425" w:hanging="312"/>
      </w:pPr>
      <w:r>
        <w:rPr>
          <w:rFonts w:ascii="Calibri" w:hAnsi="Calibri" w:cs="Calibri" w:eastAsia="宋体"/>
        </w:rPr>
        <w:t xml:space="preserve">• </w:t>
      </w:r>
      <w:r>
        <w:rPr>
          <w:rFonts w:ascii="Calibri" w:hAnsi="Calibri" w:cs="Calibri" w:eastAsia="宋体"/>
        </w:rPr>
        <w:t>是否需合用抗雄激素？——</w:t>
      </w:r>
      <w:r>
        <w:rPr>
          <w:rFonts w:ascii="Calibri" w:hAnsi="Calibri" w:cs="Calibri" w:eastAsia="宋体"/>
          <w:i/>
        </w:rPr>
        <w:t>需要</w:t>
      </w:r>
    </w:p>
    <w:p>
      <w:pPr>
        <w:spacing w:before="20" w:after="40"/>
        <w:ind w:left="425" w:hanging="312"/>
      </w:pPr>
      <w:r>
        <w:rPr>
          <w:rFonts w:ascii="Calibri" w:hAnsi="Calibri" w:cs="Calibri" w:eastAsia="宋体"/>
        </w:rPr>
        <w:t xml:space="preserve">• </w:t>
      </w:r>
      <w:r>
        <w:rPr>
          <w:rFonts w:ascii="Calibri" w:hAnsi="Calibri" w:cs="Calibri" w:eastAsia="宋体"/>
        </w:rPr>
        <w:t>获取难度：</w:t>
      </w:r>
      <w:r>
        <w:rPr>
          <w:rFonts w:ascii="Calibri" w:hAnsi="Calibri" w:cs="Calibri" w:eastAsia="宋体"/>
        </w:rPr>
        <w:t>较低</w:t>
      </w:r>
      <w:r>
        <w:rPr>
          <w:rFonts w:ascii="Calibri" w:hAnsi="Calibri" w:cs="Calibri" w:eastAsia="宋体"/>
        </w:rPr>
        <w:t>（医院，少数连锁药店可预订）</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高</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雌二醇凝胶</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可能引起皮肤反应。</w:t>
      </w:r>
    </w:p>
    <w:p>
      <w:pPr>
        <w:spacing w:before="20" w:after="40"/>
        <w:ind w:left="822" w:hanging="312"/>
      </w:pPr>
      <w:r>
        <w:rPr>
          <w:rFonts w:ascii="Calibri" w:hAnsi="Calibri" w:cs="Calibri" w:eastAsia="宋体"/>
        </w:rPr>
        <w:t xml:space="preserve">◦ </w:t>
      </w:r>
      <w:r>
        <w:rPr>
          <w:rFonts w:ascii="Calibri" w:hAnsi="Calibri" w:cs="Calibri" w:eastAsia="宋体"/>
        </w:rPr>
        <w:t>衣物剐蹭、洗澡和游泳等活动可能影响吸收效果。</w:t>
      </w:r>
      <w:r>
        <w:rPr>
          <w:rFonts w:ascii="Calibri" w:hAnsi="Calibri" w:cs="Calibri" w:eastAsia="宋体"/>
          <w:b/>
        </w:rPr>
        <w:t>注意涂抹处 2 小时内不得碰水。</w:t>
      </w:r>
    </w:p>
    <w:p>
      <w:pPr>
        <w:spacing w:before="20" w:after="40"/>
        <w:ind w:left="822" w:hanging="312"/>
      </w:pPr>
      <w:r>
        <w:rPr>
          <w:rFonts w:ascii="Calibri" w:hAnsi="Calibri" w:cs="Calibri" w:eastAsia="宋体"/>
        </w:rPr>
        <w:t xml:space="preserve">◦ </w:t>
      </w:r>
      <w:r>
        <w:rPr>
          <w:rFonts w:ascii="Calibri" w:hAnsi="Calibri" w:cs="Calibri" w:eastAsia="宋体"/>
        </w:rPr>
        <w:t>各部位吸收率不同；除了皮肤角质较厚（手掌）和较薄（外阴）的区域以外，吸收率基本在 10% 上下浮动。外阴处吸收率高（高约 2～5 倍），但安全性尚有争议，请慎重考虑。</w:t>
      </w:r>
    </w:p>
    <w:p>
      <w:pPr>
        <w:spacing w:before="20" w:after="40"/>
        <w:ind w:left="822" w:hanging="312"/>
      </w:pPr>
      <w:r>
        <w:rPr>
          <w:rFonts w:ascii="Calibri" w:hAnsi="Calibri" w:cs="Calibri" w:eastAsia="宋体"/>
        </w:rPr>
        <w:t xml:space="preserve">◦ </w:t>
      </w:r>
      <w:r>
        <w:rPr>
          <w:rFonts w:ascii="Calibri" w:hAnsi="Calibri" w:cs="Calibri" w:eastAsia="宋体"/>
        </w:rPr>
        <w:t>不得涂抹于乳房处。</w:t>
      </w:r>
    </w:p>
    <w:p>
      <w:pPr>
        <w:spacing w:before="20" w:after="40"/>
        <w:ind w:left="822" w:hanging="312"/>
      </w:pPr>
      <w:r>
        <w:rPr>
          <w:rFonts w:ascii="Calibri" w:hAnsi="Calibri" w:cs="Calibri" w:eastAsia="宋体"/>
        </w:rPr>
        <w:t xml:space="preserve">◦ </w:t>
      </w:r>
      <w:r>
        <w:rPr>
          <w:rFonts w:ascii="Calibri" w:hAnsi="Calibri" w:cs="Calibri" w:eastAsia="宋体"/>
        </w:rPr>
        <w:t>宜搭配电子秤（0.01 g 精度）计量使用。</w:t>
      </w:r>
    </w:p>
    <w:tbl>
      <w:tblPr>
        <w:tblStyle w:val="TableGrid"/>
        <w:tblW w:type="auto" w:w="0"/>
        <w:jc w:val="center"/>
        <w:tblLayout w:type="fixed"/>
        <w:tblLook w:firstColumn="1" w:firstRow="1" w:lastColumn="0" w:lastRow="0" w:noHBand="0" w:noVBand="1" w:val="04A0"/>
      </w:tblPr>
      <w:tblGrid>
        <w:gridCol w:w="4291"/>
        <w:gridCol w:w="5006"/>
      </w:tblGrid>
      <w:tr>
        <w:trPr>
          <w:tblHeader/>
        </w:trPr>
        <w:tc>
          <w:tcPr>
            <w:tcW w:type="dxa" w:w="4291"/>
            <w:shd w:val="clear" w:color="auto" w:fill="EDF1F7"/>
          </w:tcPr>
          <w:p>
            <w:pPr>
              <w:spacing w:before="40" w:after="40" w:line="276" w:lineRule="auto"/>
            </w:pPr>
            <w:r>
              <w:rPr>
                <w:b/>
                <w:sz w:val="18"/>
              </w:rPr>
            </w:r>
            <w:r>
              <w:rPr>
                <w:rFonts w:ascii="Calibri" w:hAnsi="Calibri" w:cs="Calibri" w:eastAsia="宋体"/>
                <w:b/>
                <w:sz w:val="18"/>
              </w:rPr>
              <w:t>爱斯妥®</w:t>
            </w:r>
          </w:p>
        </w:tc>
        <w:tc>
          <w:tcPr>
            <w:tcW w:type="dxa" w:w="5006"/>
            <w:shd w:val="clear" w:color="auto" w:fill="EDF1F7"/>
          </w:tcPr>
          <w:p>
            <w:pPr>
              <w:spacing w:before="40" w:after="40" w:line="276" w:lineRule="auto"/>
            </w:pPr>
            <w:r>
              <w:rPr>
                <w:b/>
                <w:sz w:val="18"/>
              </w:rPr>
            </w:r>
            <w:r>
              <w:rPr>
                <w:rFonts w:ascii="Calibri" w:hAnsi="Calibri" w:cs="Calibri" w:eastAsia="宋体"/>
                <w:b/>
                <w:sz w:val="18"/>
              </w:rPr>
              <w:t>健民™</w:t>
            </w:r>
          </w:p>
        </w:tc>
      </w:tr>
      <w:tr>
        <w:tc>
          <w:tcPr>
            <w:tcW w:type="dxa" w:w="4291"/>
          </w:tcPr>
          <w:p>
            <w:pPr>
              <w:spacing w:before="40" w:after="40" w:line="276" w:lineRule="auto"/>
            </w:pPr>
            <w:r>
              <w:rPr>
                <w:sz w:val="18"/>
              </w:rPr>
            </w:r>
            <w:r>
              <w:rPr>
                <w:rFonts w:ascii="Calibri" w:hAnsi="Calibri" w:cs="Calibri" w:eastAsia="宋体"/>
                <w:sz w:val="18"/>
              </w:rPr>
              <w:t>铝塑管 30 g/80 g，含量 0.06%</w:t>
            </w:r>
          </w:p>
        </w:tc>
        <w:tc>
          <w:tcPr>
            <w:tcW w:type="dxa" w:w="5006"/>
          </w:tcPr>
          <w:p>
            <w:pPr>
              <w:spacing w:before="40" w:after="40" w:line="276" w:lineRule="auto"/>
            </w:pPr>
            <w:r>
              <w:rPr>
                <w:sz w:val="18"/>
              </w:rPr>
            </w:r>
            <w:r>
              <w:rPr>
                <w:rFonts w:ascii="Calibri" w:hAnsi="Calibri" w:cs="Calibri" w:eastAsia="宋体"/>
                <w:sz w:val="18"/>
              </w:rPr>
              <w:t>铝塑管 30 g，含量 0.06%</w:t>
            </w:r>
          </w:p>
        </w:tc>
      </w:tr>
      <w:tr>
        <w:tc>
          <w:tcPr>
            <w:tcW w:type="dxa" w:w="4291"/>
          </w:tcPr>
          <w:p>
            <w:pPr>
              <w:spacing w:before="40" w:after="40" w:line="276" w:lineRule="auto"/>
            </w:pPr>
            <w:r>
              <w:rPr>
                <w:sz w:val="18"/>
              </w:rPr>
            </w:r>
            <w:r>
              <w:rPr>
                <w:rFonts w:ascii="Calibri" w:hAnsi="Calibri" w:cs="Calibri" w:eastAsia="宋体"/>
                <w:sz w:val="18"/>
              </w:rPr>
              <w:t>胶体完全透明</w:t>
            </w:r>
          </w:p>
        </w:tc>
        <w:tc>
          <w:tcPr>
            <w:tcW w:type="dxa" w:w="5006"/>
          </w:tcPr>
          <w:p>
            <w:pPr>
              <w:spacing w:before="40" w:after="40" w:line="276" w:lineRule="auto"/>
            </w:pPr>
            <w:r>
              <w:rPr>
                <w:sz w:val="18"/>
              </w:rPr>
            </w:r>
            <w:r>
              <w:rPr>
                <w:rFonts w:ascii="Calibri" w:hAnsi="Calibri" w:cs="Calibri" w:eastAsia="宋体"/>
                <w:sz w:val="18"/>
              </w:rPr>
              <w:t>胶体透明略带白</w:t>
            </w:r>
          </w:p>
        </w:tc>
      </w:tr>
    </w:tbl>
    <w:p>
      <w:pPr>
        <w:shd w:val="clear" w:color="auto" w:fill="F7F8FA"/>
        <w:pBdr>
          <w:left w:val="single" w:sz="18" w:space="6" w:color="C9CDD4"/>
        </w:pBdr>
        <w:spacing w:after="40"/>
      </w:pPr>
      <w:r>
        <w:rPr>
          <w:rFonts w:ascii="Calibri" w:hAnsi="Calibri" w:cs="Calibri" w:eastAsia="宋体"/>
          <w:b/>
        </w:rPr>
        <w:t>注射</w:t>
      </w:r>
    </w:p>
    <w:p>
      <w:pPr>
        <w:spacing w:before="20" w:after="40"/>
        <w:ind w:left="425" w:hanging="312"/>
      </w:pPr>
      <w:r>
        <w:rPr>
          <w:rFonts w:ascii="Calibri" w:hAnsi="Calibri" w:cs="Calibri" w:eastAsia="宋体"/>
        </w:rPr>
        <w:t xml:space="preserve">• </w:t>
      </w:r>
      <w:r>
        <w:rPr>
          <w:rFonts w:ascii="Calibri" w:hAnsi="Calibri" w:cs="Calibri" w:eastAsia="宋体"/>
        </w:rPr>
        <w:t>将戊酸雌二醇、或环戊丙酸雌二醇针剂注入体内，一般采用肌肉注射。</w:t>
      </w:r>
    </w:p>
    <w:p>
      <w:pPr>
        <w:spacing w:before="20" w:after="40"/>
        <w:ind w:left="425" w:hanging="312"/>
      </w:pPr>
      <w:r>
        <w:rPr>
          <w:rFonts w:ascii="Calibri" w:hAnsi="Calibri" w:cs="Calibri" w:eastAsia="宋体"/>
        </w:rPr>
        <w:t xml:space="preserve">• </w:t>
      </w:r>
      <w:r>
        <w:rPr>
          <w:rFonts w:ascii="Calibri" w:hAnsi="Calibri" w:cs="Calibri" w:eastAsia="宋体"/>
        </w:rPr>
        <w:t xml:space="preserve">一般剂量：10 mg/十天左右，或 5 mg/七天左右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6</w:t>
      </w:r>
    </w:p>
    <w:p>
      <w:pPr>
        <w:spacing w:before="20" w:after="40"/>
        <w:ind w:left="425" w:hanging="312"/>
      </w:pPr>
      <w:r>
        <w:rPr>
          <w:rFonts w:ascii="Calibri" w:hAnsi="Calibri" w:cs="Calibri" w:eastAsia="宋体"/>
        </w:rPr>
        <w:t xml:space="preserve">• </w:t>
      </w:r>
      <w:r>
        <w:rPr>
          <w:rFonts w:ascii="Calibri" w:hAnsi="Calibri" w:cs="Calibri" w:eastAsia="宋体"/>
        </w:rPr>
        <w:t>使用便利性：</w:t>
      </w:r>
      <w:r>
        <w:rPr>
          <w:rFonts w:ascii="Calibri" w:hAnsi="Calibri" w:cs="Calibri" w:eastAsia="宋体"/>
        </w:rPr>
        <w:t>不便</w:t>
      </w:r>
      <w:r>
        <w:rPr>
          <w:rFonts w:ascii="Calibri" w:hAnsi="Calibri" w:cs="Calibri" w:eastAsia="宋体"/>
        </w:rPr>
        <w:t>，</w:t>
      </w:r>
      <w:r>
        <w:rPr>
          <w:rFonts w:ascii="Calibri" w:hAnsi="Calibri" w:cs="Calibri" w:eastAsia="宋体"/>
        </w:rPr>
        <w:t>需专业操作</w:t>
      </w:r>
    </w:p>
    <w:p>
      <w:pPr>
        <w:spacing w:before="20" w:after="40"/>
        <w:ind w:left="425" w:hanging="312"/>
      </w:pPr>
      <w:r>
        <w:rPr>
          <w:rFonts w:ascii="Calibri" w:hAnsi="Calibri" w:cs="Calibri" w:eastAsia="宋体"/>
        </w:rPr>
        <w:t xml:space="preserve">• </w:t>
      </w:r>
      <w:r>
        <w:rPr>
          <w:rFonts w:ascii="Calibri" w:hAnsi="Calibri" w:cs="Calibri" w:eastAsia="宋体"/>
        </w:rPr>
        <w:t>用药间隔：长（7 天以上）</w:t>
      </w:r>
    </w:p>
    <w:p>
      <w:pPr>
        <w:spacing w:before="20" w:after="40"/>
        <w:ind w:left="425" w:hanging="312"/>
      </w:pPr>
      <w:r>
        <w:rPr>
          <w:rFonts w:ascii="Calibri" w:hAnsi="Calibri" w:cs="Calibri" w:eastAsia="宋体"/>
        </w:rPr>
        <w:t xml:space="preserve">• </w:t>
      </w:r>
      <w:r>
        <w:rPr>
          <w:rFonts w:ascii="Calibri" w:hAnsi="Calibri" w:cs="Calibri" w:eastAsia="宋体"/>
        </w:rPr>
        <w:t>利用率：</w:t>
      </w:r>
      <w:r>
        <w:rPr>
          <w:rFonts w:ascii="Calibri" w:hAnsi="Calibri" w:cs="Calibri" w:eastAsia="宋体"/>
        </w:rPr>
        <w:t>全部吸收</w:t>
      </w:r>
      <w:r>
        <w:rPr>
          <w:rFonts w:ascii="Calibri" w:hAnsi="Calibri" w:cs="Calibri" w:eastAsia="宋体"/>
        </w:rPr>
        <w:t>（100%）</w:t>
      </w:r>
    </w:p>
    <w:p>
      <w:pPr>
        <w:spacing w:before="20" w:after="40"/>
        <w:ind w:left="425" w:hanging="312"/>
      </w:pPr>
      <w:r>
        <w:rPr>
          <w:rFonts w:ascii="Calibri" w:hAnsi="Calibri" w:cs="Calibri" w:eastAsia="宋体"/>
        </w:rPr>
        <w:t xml:space="preserve">• </w:t>
      </w:r>
      <w:r>
        <w:rPr>
          <w:rFonts w:ascii="Calibri" w:hAnsi="Calibri" w:cs="Calibri" w:eastAsia="宋体"/>
        </w:rPr>
        <w:t>是否需合用抗雄激素？——</w:t>
      </w:r>
      <w:r>
        <w:rPr>
          <w:rFonts w:ascii="Calibri" w:hAnsi="Calibri" w:cs="Calibri" w:eastAsia="宋体"/>
          <w:i/>
        </w:rPr>
        <w:t>不需要</w:t>
      </w:r>
    </w:p>
    <w:p>
      <w:pPr>
        <w:spacing w:before="20" w:after="40"/>
        <w:ind w:left="425" w:hanging="312"/>
      </w:pPr>
      <w:r>
        <w:rPr>
          <w:rFonts w:ascii="Calibri" w:hAnsi="Calibri" w:cs="Calibri" w:eastAsia="宋体"/>
        </w:rPr>
        <w:t xml:space="preserve">• </w:t>
      </w:r>
      <w:r>
        <w:rPr>
          <w:rFonts w:ascii="Calibri" w:hAnsi="Calibri" w:cs="Calibri" w:eastAsia="宋体"/>
        </w:rPr>
        <w:t>获取难度：</w:t>
      </w:r>
      <w:r>
        <w:rPr>
          <w:rFonts w:ascii="Calibri" w:hAnsi="Calibri" w:cs="Calibri" w:eastAsia="宋体"/>
        </w:rPr>
        <w:t>高</w:t>
      </w:r>
      <w:r>
        <w:rPr>
          <w:rFonts w:ascii="Calibri" w:hAnsi="Calibri" w:cs="Calibri" w:eastAsia="宋体"/>
        </w:rPr>
        <w:t>（线下交易）</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较高</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针剂</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b/>
        </w:rPr>
        <w:t>需专业操作使用</w:t>
      </w:r>
      <w:r>
        <w:rPr>
          <w:rFonts w:ascii="Calibri" w:hAnsi="Calibri" w:cs="Calibri" w:eastAsia="宋体"/>
          <w:b/>
        </w:rPr>
        <w:t>，务必小心！</w:t>
      </w:r>
    </w:p>
    <w:p>
      <w:pPr>
        <w:spacing w:before="20" w:after="40"/>
        <w:ind w:left="822" w:hanging="312"/>
      </w:pPr>
      <w:r>
        <w:rPr>
          <w:rFonts w:ascii="Calibri" w:hAnsi="Calibri" w:cs="Calibri" w:eastAsia="宋体"/>
        </w:rPr>
        <w:t xml:space="preserve">◦ </w:t>
      </w:r>
      <w:r>
        <w:rPr>
          <w:rFonts w:ascii="Calibri" w:hAnsi="Calibri" w:cs="Calibri" w:eastAsia="宋体"/>
        </w:rPr>
        <w:t>晕针者慎用。</w:t>
      </w:r>
    </w:p>
    <w:p>
      <w:pPr>
        <w:spacing w:before="20" w:after="40"/>
        <w:ind w:left="822" w:hanging="312"/>
      </w:pPr>
      <w:r>
        <w:rPr>
          <w:rFonts w:ascii="Calibri" w:hAnsi="Calibri" w:cs="Calibri" w:eastAsia="宋体"/>
        </w:rPr>
        <w:t xml:space="preserve">◦ </w:t>
      </w:r>
      <w:r>
        <w:rPr>
          <w:rFonts w:ascii="Calibri" w:hAnsi="Calibri" w:cs="Calibri" w:eastAsia="宋体"/>
        </w:rPr>
        <w:t>可能有注射部位反应。</w:t>
      </w:r>
    </w:p>
    <w:tbl>
      <w:tblPr>
        <w:tblStyle w:val="TableGrid"/>
        <w:tblW w:type="auto" w:w="0"/>
        <w:jc w:val="center"/>
        <w:tblLayout w:type="fixed"/>
        <w:tblLook w:firstColumn="1" w:firstRow="1" w:lastColumn="0" w:lastRow="0" w:noHBand="0" w:noVBand="1" w:val="04A0"/>
      </w:tblPr>
      <w:tblGrid>
        <w:gridCol w:w="4352"/>
        <w:gridCol w:w="4946"/>
      </w:tblGrid>
      <w:tr>
        <w:trPr>
          <w:tblHeader/>
        </w:trPr>
        <w:tc>
          <w:tcPr>
            <w:tcW w:type="dxa" w:w="4352"/>
            <w:shd w:val="clear" w:color="auto" w:fill="EDF1F7"/>
          </w:tcPr>
          <w:p>
            <w:pPr>
              <w:spacing w:before="40" w:after="40" w:line="276" w:lineRule="auto"/>
            </w:pPr>
            <w:r>
              <w:rPr>
                <w:b/>
                <w:sz w:val="18"/>
              </w:rPr>
            </w:r>
            <w:r>
              <w:rPr>
                <w:rFonts w:ascii="Calibri" w:hAnsi="Calibri" w:cs="Calibri" w:eastAsia="宋体"/>
                <w:b/>
                <w:sz w:val="18"/>
              </w:rPr>
              <w:t>Progynon®-Depot</w:t>
            </w:r>
          </w:p>
        </w:tc>
        <w:tc>
          <w:tcPr>
            <w:tcW w:type="dxa" w:w="4946"/>
            <w:shd w:val="clear" w:color="auto" w:fill="EDF1F7"/>
          </w:tcPr>
          <w:p>
            <w:pPr>
              <w:spacing w:before="40" w:after="40" w:line="276" w:lineRule="auto"/>
            </w:pPr>
            <w:r>
              <w:rPr>
                <w:b/>
                <w:sz w:val="18"/>
              </w:rPr>
            </w:r>
            <w:r>
              <w:rPr>
                <w:rFonts w:ascii="Calibri" w:hAnsi="Calibri" w:cs="Calibri" w:eastAsia="宋体"/>
                <w:b/>
                <w:sz w:val="18"/>
              </w:rPr>
              <w:t>Depo-Estradiol</w:t>
            </w:r>
          </w:p>
        </w:tc>
      </w:tr>
      <w:tr>
        <w:tc>
          <w:tcPr>
            <w:tcW w:type="dxa" w:w="4352"/>
          </w:tcPr>
          <w:p>
            <w:pPr>
              <w:spacing w:before="40" w:after="40" w:line="276" w:lineRule="auto"/>
            </w:pPr>
            <w:r>
              <w:rPr>
                <w:sz w:val="18"/>
              </w:rPr>
            </w:r>
            <w:r>
              <w:rPr>
                <w:rFonts w:ascii="Calibri" w:hAnsi="Calibri" w:cs="Calibri" w:eastAsia="宋体"/>
                <w:sz w:val="18"/>
              </w:rPr>
              <w:t>日本产，也称“富士日雌”，国内流通针剂大多为此</w:t>
            </w:r>
          </w:p>
        </w:tc>
        <w:tc>
          <w:tcPr>
            <w:tcW w:type="dxa" w:w="4946"/>
          </w:tcPr>
          <w:p>
            <w:pPr>
              <w:spacing w:before="40" w:after="40" w:line="276" w:lineRule="auto"/>
            </w:pPr>
            <w:r>
              <w:rPr>
                <w:sz w:val="18"/>
              </w:rPr>
            </w:r>
            <w:r>
              <w:rPr>
                <w:rFonts w:ascii="Calibri" w:hAnsi="Calibri" w:cs="Calibri" w:eastAsia="宋体"/>
                <w:sz w:val="18"/>
              </w:rPr>
              <w:t>多见于北美地区</w:t>
            </w:r>
          </w:p>
        </w:tc>
      </w:tr>
      <w:tr>
        <w:tc>
          <w:tcPr>
            <w:tcW w:type="dxa" w:w="4352"/>
          </w:tcPr>
          <w:p>
            <w:pPr>
              <w:spacing w:before="40" w:after="40" w:line="276" w:lineRule="auto"/>
            </w:pPr>
            <w:r>
              <w:rPr>
                <w:sz w:val="18"/>
              </w:rPr>
            </w:r>
            <w:r>
              <w:rPr>
                <w:rFonts w:ascii="Calibri" w:hAnsi="Calibri" w:cs="Calibri" w:eastAsia="宋体"/>
                <w:sz w:val="18"/>
              </w:rPr>
              <w:t>戊酸雌二醇 10 mg:1 mL</w:t>
            </w:r>
          </w:p>
        </w:tc>
        <w:tc>
          <w:tcPr>
            <w:tcW w:type="dxa" w:w="4946"/>
          </w:tcPr>
          <w:p>
            <w:pPr>
              <w:spacing w:before="40" w:after="40" w:line="276" w:lineRule="auto"/>
            </w:pPr>
            <w:r>
              <w:rPr>
                <w:sz w:val="18"/>
              </w:rPr>
            </w:r>
            <w:r>
              <w:rPr>
                <w:rFonts w:ascii="Calibri" w:hAnsi="Calibri" w:cs="Calibri" w:eastAsia="宋体"/>
                <w:sz w:val="18"/>
              </w:rPr>
              <w:t>环戊丙酸雌二醇 25 mg:5 mL</w:t>
            </w:r>
          </w:p>
        </w:tc>
      </w:tr>
      <w:tr>
        <w:tc>
          <w:tcPr>
            <w:tcW w:type="dxa" w:w="4352"/>
          </w:tcPr>
          <w:p>
            <w:pPr>
              <w:spacing w:before="40" w:after="40" w:line="276" w:lineRule="auto"/>
            </w:pPr>
            <w:r>
              <w:rPr>
                <w:sz w:val="18"/>
              </w:rPr>
            </w:r>
            <w:r>
              <w:rPr>
                <w:rFonts w:ascii="Calibri" w:hAnsi="Calibri" w:cs="Calibri" w:eastAsia="宋体"/>
                <w:sz w:val="18"/>
              </w:rPr>
              <w:t>安瓿瓶包装，一次性使用</w:t>
            </w:r>
          </w:p>
        </w:tc>
        <w:tc>
          <w:tcPr>
            <w:tcW w:type="dxa" w:w="4946"/>
          </w:tcPr>
          <w:p>
            <w:pPr>
              <w:spacing w:before="40" w:after="40" w:line="276" w:lineRule="auto"/>
            </w:pPr>
            <w:r>
              <w:rPr>
                <w:sz w:val="18"/>
              </w:rPr>
            </w:r>
            <w:r>
              <w:rPr>
                <w:rFonts w:ascii="Calibri" w:hAnsi="Calibri" w:cs="Calibri" w:eastAsia="宋体"/>
                <w:sz w:val="18"/>
              </w:rPr>
              <w:t>小真空瓶，可多次使用</w:t>
            </w:r>
          </w:p>
        </w:tc>
      </w:tr>
      <w:tr>
        <w:tc>
          <w:tcPr>
            <w:tcW w:type="dxa" w:w="4352"/>
          </w:tcPr>
          <w:p>
            <w:pPr>
              <w:spacing w:before="40" w:after="40" w:line="276" w:lineRule="auto"/>
            </w:pPr>
            <w:r>
              <w:rPr>
                <w:sz w:val="18"/>
              </w:rPr>
            </w:r>
            <w:r>
              <w:rPr>
                <w:rFonts w:ascii="Calibri" w:hAnsi="Calibri" w:cs="Calibri" w:eastAsia="宋体"/>
                <w:sz w:val="18"/>
              </w:rPr>
              <w:t>建议每隔 10～14 日一次</w:t>
            </w:r>
          </w:p>
        </w:tc>
        <w:tc>
          <w:tcPr>
            <w:tcW w:type="dxa" w:w="4946"/>
          </w:tcPr>
          <w:p>
            <w:pPr>
              <w:spacing w:before="40" w:after="40" w:line="276" w:lineRule="auto"/>
            </w:pPr>
            <w:r>
              <w:rPr>
                <w:sz w:val="18"/>
              </w:rPr>
            </w:r>
            <w:r>
              <w:rPr>
                <w:rFonts w:ascii="Calibri" w:hAnsi="Calibri" w:cs="Calibri" w:eastAsia="宋体"/>
                <w:sz w:val="18"/>
              </w:rPr>
              <w:t>分 5 次使用时，每 7～10 日一次</w:t>
            </w:r>
          </w:p>
        </w:tc>
      </w:tr>
    </w:tbl>
    <w:p>
      <w:pPr>
        <w:pStyle w:val="Heading5"/>
      </w:pPr>
      <w:r>
        <w:rPr>
          <w:rFonts w:ascii="Calibri" w:hAnsi="Calibri" w:cs="Calibri" w:eastAsia="宋体"/>
        </w:rPr>
        <w:t>3.1.2 常见抗雄激素药物</w:t>
      </w:r>
    </w:p>
    <w:p>
      <w:pPr>
        <w:shd w:val="clear" w:color="auto" w:fill="F7F8FA"/>
        <w:pBdr>
          <w:left w:val="single" w:sz="18" w:space="6" w:color="C9CDD4"/>
        </w:pBdr>
        <w:spacing w:after="40"/>
      </w:pPr>
      <w:r>
        <w:rPr>
          <w:rFonts w:ascii="Calibri" w:hAnsi="Calibri" w:cs="Calibri" w:eastAsia="宋体"/>
          <w:b/>
        </w:rPr>
        <w:t>醋酸环丙孕酮</w:t>
      </w:r>
      <w:r>
        <w:rPr>
          <w:rFonts w:ascii="Calibri" w:hAnsi="Calibri" w:cs="Calibri" w:eastAsia="宋体"/>
        </w:rPr>
        <w:t>/「色普龙」</w:t>
      </w:r>
    </w:p>
    <w:p>
      <w:pPr>
        <w:spacing w:before="20" w:after="40"/>
        <w:ind w:left="425" w:hanging="312"/>
      </w:pPr>
      <w:r>
        <w:rPr>
          <w:rFonts w:ascii="Calibri" w:hAnsi="Calibri" w:cs="Calibri" w:eastAsia="宋体"/>
        </w:rPr>
        <w:t xml:space="preserve">• </w:t>
      </w:r>
      <w:r>
        <w:rPr>
          <w:rFonts w:ascii="Calibri" w:hAnsi="Calibri" w:cs="Calibri" w:eastAsia="宋体"/>
        </w:rPr>
        <w:t>孕激素药物，可与雌二醇共同降低睾酮水平。</w:t>
      </w:r>
    </w:p>
    <w:p>
      <w:pPr>
        <w:spacing w:before="20" w:after="40"/>
        <w:ind w:left="425" w:hanging="312"/>
      </w:pPr>
      <w:r>
        <w:rPr>
          <w:rFonts w:ascii="Calibri" w:hAnsi="Calibri" w:cs="Calibri" w:eastAsia="宋体"/>
        </w:rPr>
        <w:t xml:space="preserve">• </w:t>
      </w:r>
      <w:r>
        <w:rPr>
          <w:rFonts w:ascii="Calibri" w:hAnsi="Calibri" w:cs="Calibri" w:eastAsia="宋体"/>
        </w:rPr>
        <w:t>常见拜耳 Androcur</w:t>
      </w:r>
      <w:r>
        <w:rPr>
          <w:rFonts w:ascii="Calibri" w:hAnsi="Calibri" w:cs="Calibri" w:eastAsia="宋体"/>
          <w:vertAlign w:val="superscript"/>
        </w:rPr>
        <w:t>®</w:t>
      </w:r>
      <w:r>
        <w:rPr>
          <w:rFonts w:ascii="Calibri" w:hAnsi="Calibri" w:cs="Calibri" w:eastAsia="宋体"/>
        </w:rPr>
        <w:t>，国内流通的均为进口，社群里一般按经销地称为「土色」（土耳其）、「泰色」（泰国）、「土色」（台湾地区）、「德色」（德国）等。国产品牌有「华典</w:t>
      </w:r>
      <w:r>
        <w:rPr>
          <w:rFonts w:ascii="Calibri" w:hAnsi="Calibri" w:cs="Calibri" w:eastAsia="宋体"/>
          <w:vertAlign w:val="superscript"/>
        </w:rPr>
        <w:t>®</w:t>
      </w:r>
      <w:r>
        <w:rPr>
          <w:rFonts w:ascii="Calibri" w:hAnsi="Calibri" w:cs="Calibri" w:eastAsia="宋体"/>
        </w:rPr>
        <w:t>」，社群也称「国色」，某些医院可开出。偶见「新色」（新西兰 Siterone®）。</w:t>
      </w:r>
      <w:r>
        <w:br/>
      </w:r>
      <w:r>
        <w:br/>
      </w:r>
      <w:r>
        <w:rPr>
          <w:rFonts w:ascii="Calibri" w:hAnsi="Calibri" w:cs="Calibri" w:eastAsia="宋体"/>
        </w:rPr>
        <w:t>除「国色」以外，仅限线下交易获取。</w:t>
      </w:r>
    </w:p>
    <w:p>
      <w:pPr>
        <w:spacing w:before="20" w:after="40"/>
        <w:ind w:left="425" w:hanging="312"/>
      </w:pPr>
      <w:r>
        <w:rPr>
          <w:rFonts w:ascii="Calibri" w:hAnsi="Calibri" w:cs="Calibri" w:eastAsia="宋体"/>
        </w:rPr>
        <w:t xml:space="preserve">• </w:t>
      </w:r>
      <w:r>
        <w:rPr>
          <w:rFonts w:ascii="Calibri" w:hAnsi="Calibri" w:cs="Calibri" w:eastAsia="宋体"/>
        </w:rPr>
        <w:t xml:space="preserve">一般剂量：10 mg/天左右 </w:t>
      </w:r>
      <w:r>
        <w:rPr>
          <w:rFonts w:ascii="Calibri" w:hAnsi="Calibri" w:cs="Calibri" w:eastAsia="宋体"/>
          <w:vertAlign w:val="superscript"/>
        </w:rPr>
        <w:t>5</w:t>
      </w:r>
      <w:r>
        <w:rPr>
          <w:rFonts w:ascii="Calibri" w:hAnsi="Calibri" w:cs="Calibri" w:eastAsia="宋体"/>
        </w:rPr>
        <w:t xml:space="preserve">，实际可放宽至 5～12.5 mg/天 </w:t>
      </w:r>
      <w:r>
        <w:rPr>
          <w:rFonts w:ascii="Calibri" w:hAnsi="Calibri" w:cs="Calibri" w:eastAsia="宋体"/>
          <w:vertAlign w:val="superscript"/>
        </w:rPr>
        <w:t>7</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较低</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醋酸环丙孕酮</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注意监测泌乳素。</w:t>
      </w:r>
    </w:p>
    <w:p>
      <w:pPr>
        <w:spacing w:before="20" w:after="40"/>
        <w:ind w:left="822" w:hanging="312"/>
      </w:pPr>
      <w:r>
        <w:rPr>
          <w:rFonts w:ascii="Calibri" w:hAnsi="Calibri" w:cs="Calibri" w:eastAsia="宋体"/>
        </w:rPr>
        <w:t xml:space="preserve">◦ </w:t>
      </w:r>
      <w:r>
        <w:rPr>
          <w:rFonts w:ascii="Calibri" w:hAnsi="Calibri" w:cs="Calibri" w:eastAsia="宋体"/>
        </w:rPr>
        <w:t>治疗初期注意肝功能。</w:t>
      </w:r>
    </w:p>
    <w:p>
      <w:pPr>
        <w:spacing w:before="20" w:after="40"/>
        <w:ind w:left="822" w:hanging="312"/>
      </w:pPr>
      <w:r>
        <w:rPr>
          <w:rFonts w:ascii="Calibri" w:hAnsi="Calibri" w:cs="Calibri" w:eastAsia="宋体"/>
        </w:rPr>
        <w:t xml:space="preserve">◦ </w:t>
      </w:r>
      <w:r>
        <w:rPr>
          <w:rFonts w:ascii="Calibri" w:hAnsi="Calibri" w:cs="Calibri" w:eastAsia="宋体"/>
        </w:rPr>
        <w:t>服用 5 年以上，应接受脑部 CT 或磁共振（MRI）扫描以排除肿瘤。</w:t>
      </w:r>
      <w:r>
        <w:rPr>
          <w:rFonts w:ascii="Calibri" w:hAnsi="Calibri" w:cs="Calibri" w:eastAsia="宋体"/>
          <w:vertAlign w:val="superscript"/>
        </w:rPr>
        <w:t>8</w:t>
      </w:r>
    </w:p>
    <w:p>
      <w:pPr>
        <w:spacing w:before="20" w:after="40"/>
        <w:ind w:left="822" w:hanging="312"/>
      </w:pPr>
      <w:r>
        <w:rPr>
          <w:rFonts w:ascii="Calibri" w:hAnsi="Calibri" w:cs="Calibri" w:eastAsia="宋体"/>
        </w:rPr>
        <w:t xml:space="preserve">◦ </w:t>
      </w:r>
      <w:r>
        <w:rPr>
          <w:rFonts w:ascii="Calibri" w:hAnsi="Calibri" w:cs="Calibri" w:eastAsia="宋体"/>
        </w:rPr>
        <w:t>将一片 50 mg「色普龙」切分或掰开成大小相同的四瓣，每日服一瓣，可实现 12.5 mg/天的用量，也可隔日服一次（更安全）。如有条件，可直接服用 10 mg 规格的药片。</w:t>
      </w:r>
    </w:p>
    <w:p>
      <w:pPr>
        <w:shd w:val="clear" w:color="auto" w:fill="F7F8FA"/>
        <w:pBdr>
          <w:left w:val="single" w:sz="18" w:space="6" w:color="C9CDD4"/>
        </w:pBdr>
        <w:spacing w:after="40"/>
      </w:pPr>
      <w:r>
        <w:rPr>
          <w:rFonts w:ascii="Calibri" w:hAnsi="Calibri" w:cs="Calibri" w:eastAsia="宋体"/>
          <w:b/>
        </w:rPr>
        <w:t>醋酸甲羟孕酮</w:t>
      </w:r>
    </w:p>
    <w:p>
      <w:pPr>
        <w:spacing w:before="20" w:after="40"/>
        <w:ind w:left="425" w:hanging="312"/>
      </w:pPr>
      <w:r>
        <w:rPr>
          <w:rFonts w:ascii="Calibri" w:hAnsi="Calibri" w:cs="Calibri" w:eastAsia="宋体"/>
        </w:rPr>
        <w:t xml:space="preserve">• </w:t>
      </w:r>
      <w:r>
        <w:rPr>
          <w:rFonts w:ascii="Calibri" w:hAnsi="Calibri" w:cs="Calibri" w:eastAsia="宋体"/>
        </w:rPr>
        <w:t>孕激素药物，一般用于避孕。可与雌二醇共同降低睾酮水平，但效力不及「色普龙」；另可作为孕酮替代品。</w:t>
      </w:r>
    </w:p>
    <w:p>
      <w:pPr>
        <w:spacing w:before="20" w:after="40"/>
        <w:ind w:left="425" w:hanging="312"/>
      </w:pPr>
      <w:r>
        <w:rPr>
          <w:rFonts w:ascii="Calibri" w:hAnsi="Calibri" w:cs="Calibri" w:eastAsia="宋体"/>
        </w:rPr>
        <w:t xml:space="preserve">• </w:t>
      </w:r>
      <w:r>
        <w:rPr>
          <w:rFonts w:ascii="Calibri" w:hAnsi="Calibri" w:cs="Calibri" w:eastAsia="宋体"/>
        </w:rPr>
        <w:t>国内出品厂商较多，一些医院和药店可用，获取难度低。</w:t>
      </w:r>
    </w:p>
    <w:p>
      <w:pPr>
        <w:spacing w:before="20" w:after="40"/>
        <w:ind w:left="425" w:hanging="312"/>
      </w:pPr>
      <w:r>
        <w:rPr>
          <w:rFonts w:ascii="Calibri" w:hAnsi="Calibri" w:cs="Calibri" w:eastAsia="宋体"/>
        </w:rPr>
        <w:t xml:space="preserve">• </w:t>
      </w:r>
      <w:r>
        <w:rPr>
          <w:rFonts w:ascii="Calibri" w:hAnsi="Calibri" w:cs="Calibri" w:eastAsia="宋体"/>
        </w:rPr>
        <w:t>一般剂量：推算 30 ～ 100 mg/天</w:t>
      </w:r>
      <w:r>
        <w:br/>
      </w:r>
    </w:p>
    <w:p>
      <w:pPr>
        <w:spacing w:before="20" w:after="40"/>
        <w:ind w:left="822" w:hanging="312"/>
      </w:pPr>
      <w:r>
        <w:rPr>
          <w:rFonts w:ascii="Calibri" w:hAnsi="Calibri" w:cs="Calibri" w:eastAsia="宋体"/>
        </w:rPr>
        <w:t xml:space="preserve">◦ </w:t>
      </w:r>
      <w:r>
        <w:rPr>
          <w:rFonts w:ascii="Calibri" w:hAnsi="Calibri" w:cs="Calibri" w:eastAsia="宋体"/>
        </w:rPr>
        <w:t>作为孕酮替代时：5 ～ 10 mg/天</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较低</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醋酸甲羟孕酮</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注意监测泌乳素。</w:t>
      </w:r>
    </w:p>
    <w:p>
      <w:pPr>
        <w:spacing w:before="20" w:after="40"/>
        <w:ind w:left="822" w:hanging="312"/>
      </w:pPr>
      <w:r>
        <w:rPr>
          <w:rFonts w:ascii="Calibri" w:hAnsi="Calibri" w:cs="Calibri" w:eastAsia="宋体"/>
        </w:rPr>
        <w:t xml:space="preserve">◦ </w:t>
      </w:r>
      <w:r>
        <w:rPr>
          <w:rFonts w:ascii="Calibri" w:hAnsi="Calibri" w:cs="Calibri" w:eastAsia="宋体"/>
        </w:rPr>
        <w:t>因缺乏可靠资料，剂量建议仅供参考，请以检查报告为准，酌情调整用量。</w:t>
      </w:r>
    </w:p>
    <w:p>
      <w:pPr>
        <w:shd w:val="clear" w:color="auto" w:fill="F7F8FA"/>
        <w:pBdr>
          <w:left w:val="single" w:sz="18" w:space="6" w:color="C9CDD4"/>
        </w:pBdr>
        <w:spacing w:after="40"/>
      </w:pPr>
      <w:r>
        <w:rPr>
          <w:rFonts w:ascii="Calibri" w:hAnsi="Calibri" w:cs="Calibri" w:eastAsia="宋体"/>
          <w:b/>
        </w:rPr>
        <w:t>螺内酯</w:t>
      </w:r>
    </w:p>
    <w:p>
      <w:pPr>
        <w:spacing w:before="20" w:after="40"/>
        <w:ind w:left="425" w:hanging="312"/>
      </w:pPr>
      <w:r>
        <w:rPr>
          <w:rFonts w:ascii="Calibri" w:hAnsi="Calibri" w:cs="Calibri" w:eastAsia="宋体"/>
        </w:rPr>
        <w:t xml:space="preserve">• </w:t>
      </w:r>
      <w:r>
        <w:rPr>
          <w:rFonts w:ascii="Calibri" w:hAnsi="Calibri" w:cs="Calibri" w:eastAsia="宋体"/>
        </w:rPr>
        <w:t>利尿药物，常用于控制血压，但有较弱的雄激素受体阻断作用。效力不及比卡鲁胺。</w:t>
      </w:r>
    </w:p>
    <w:p>
      <w:pPr>
        <w:spacing w:before="20" w:after="40"/>
        <w:ind w:left="425" w:hanging="312"/>
      </w:pPr>
      <w:r>
        <w:rPr>
          <w:rFonts w:ascii="Calibri" w:hAnsi="Calibri" w:cs="Calibri" w:eastAsia="宋体"/>
        </w:rPr>
        <w:t xml:space="preserve">• </w:t>
      </w:r>
      <w:r>
        <w:rPr>
          <w:rFonts w:ascii="Calibri" w:hAnsi="Calibri" w:cs="Calibri" w:eastAsia="宋体"/>
        </w:rPr>
        <w:t>国内出品厂商较多，医院和药店均可用。</w:t>
      </w:r>
    </w:p>
    <w:p>
      <w:pPr>
        <w:spacing w:before="20" w:after="40"/>
        <w:ind w:left="425" w:hanging="312"/>
      </w:pPr>
      <w:r>
        <w:rPr>
          <w:rFonts w:ascii="Calibri" w:hAnsi="Calibri" w:cs="Calibri" w:eastAsia="宋体"/>
        </w:rPr>
        <w:t xml:space="preserve">• </w:t>
      </w:r>
      <w:r>
        <w:rPr>
          <w:rFonts w:ascii="Calibri" w:hAnsi="Calibri" w:cs="Calibri" w:eastAsia="宋体"/>
        </w:rPr>
        <w:t>一般剂量：100 ～ 400 mg/天</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较低</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螺内酯</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可能会引起尿频。</w:t>
      </w:r>
    </w:p>
    <w:p>
      <w:pPr>
        <w:spacing w:before="20" w:after="40"/>
        <w:ind w:left="822" w:hanging="312"/>
      </w:pPr>
      <w:r>
        <w:rPr>
          <w:rFonts w:ascii="Calibri" w:hAnsi="Calibri" w:cs="Calibri" w:eastAsia="宋体"/>
        </w:rPr>
        <w:t xml:space="preserve">◦ </w:t>
      </w:r>
      <w:r>
        <w:rPr>
          <w:rFonts w:ascii="Calibri" w:hAnsi="Calibri" w:cs="Calibri" w:eastAsia="宋体"/>
        </w:rPr>
        <w:t>肾功能不全的情况下，注意监测血钾。</w:t>
      </w:r>
    </w:p>
    <w:p>
      <w:pPr>
        <w:shd w:val="clear" w:color="auto" w:fill="F7F8FA"/>
        <w:pBdr>
          <w:left w:val="single" w:sz="18" w:space="6" w:color="C9CDD4"/>
        </w:pBdr>
        <w:spacing w:after="40"/>
      </w:pPr>
      <w:r>
        <w:rPr>
          <w:rFonts w:ascii="Calibri" w:hAnsi="Calibri" w:cs="Calibri" w:eastAsia="宋体"/>
          <w:b/>
        </w:rPr>
        <w:t>比卡鲁胺</w:t>
      </w:r>
    </w:p>
    <w:p>
      <w:pPr>
        <w:spacing w:before="20" w:after="40"/>
        <w:ind w:left="425" w:hanging="312"/>
      </w:pPr>
      <w:r>
        <w:rPr>
          <w:rFonts w:ascii="Calibri" w:hAnsi="Calibri" w:cs="Calibri" w:eastAsia="宋体"/>
        </w:rPr>
        <w:t xml:space="preserve">• </w:t>
      </w:r>
      <w:r>
        <w:rPr>
          <w:rFonts w:ascii="Calibri" w:hAnsi="Calibri" w:cs="Calibri" w:eastAsia="宋体"/>
        </w:rPr>
        <w:t>非常强力的雄激素受体阻断药物，常用于控制前列腺癌。</w:t>
      </w:r>
    </w:p>
    <w:p>
      <w:pPr>
        <w:spacing w:before="20" w:after="40"/>
        <w:ind w:left="425" w:hanging="312"/>
      </w:pPr>
      <w:r>
        <w:rPr>
          <w:rFonts w:ascii="Calibri" w:hAnsi="Calibri" w:cs="Calibri" w:eastAsia="宋体"/>
        </w:rPr>
        <w:t xml:space="preserve">• </w:t>
      </w:r>
      <w:r>
        <w:rPr>
          <w:rFonts w:ascii="Calibri" w:hAnsi="Calibri" w:cs="Calibri" w:eastAsia="宋体"/>
        </w:rPr>
        <w:t>原厂阿斯利康和几款仿制药均有上市，某些医院可用。</w:t>
      </w:r>
    </w:p>
    <w:p>
      <w:pPr>
        <w:spacing w:before="20" w:after="40"/>
        <w:ind w:left="425" w:hanging="312"/>
      </w:pPr>
      <w:r>
        <w:rPr>
          <w:rFonts w:ascii="Calibri" w:hAnsi="Calibri" w:cs="Calibri" w:eastAsia="宋体"/>
        </w:rPr>
        <w:t xml:space="preserve">• </w:t>
      </w:r>
      <w:r>
        <w:rPr>
          <w:rFonts w:ascii="Calibri" w:hAnsi="Calibri" w:cs="Calibri" w:eastAsia="宋体"/>
        </w:rPr>
        <w:t>一般剂量：25 ～ 50 mg/天</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较高</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比卡鲁胺</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首要注意事项</w:t>
      </w:r>
      <w:r>
        <w:br/>
      </w:r>
    </w:p>
    <w:p>
      <w:pPr>
        <w:spacing w:before="20" w:after="40"/>
        <w:ind w:left="822" w:hanging="312"/>
      </w:pPr>
      <w:r>
        <w:rPr>
          <w:rFonts w:ascii="Calibri" w:hAnsi="Calibri" w:cs="Calibri" w:eastAsia="宋体"/>
        </w:rPr>
        <w:t xml:space="preserve">◦ </w:t>
      </w:r>
      <w:r>
        <w:rPr>
          <w:rFonts w:ascii="Calibri" w:hAnsi="Calibri" w:cs="Calibri" w:eastAsia="宋体"/>
        </w:rPr>
        <w:t>注意监测肝功能，尤其是治疗开始 6 个月内。</w:t>
      </w:r>
    </w:p>
    <w:p>
      <w:pPr>
        <w:shd w:val="clear" w:color="auto" w:fill="F7F8FA"/>
        <w:pBdr>
          <w:left w:val="single" w:sz="18" w:space="6" w:color="C9CDD4"/>
        </w:pBdr>
        <w:spacing w:after="40"/>
      </w:pPr>
      <w:r>
        <w:rPr>
          <w:rFonts w:ascii="Calibri" w:hAnsi="Calibri" w:cs="Calibri" w:eastAsia="宋体"/>
          <w:b/>
        </w:rPr>
        <w:t>GnRH 受体激动剂</w:t>
      </w:r>
    </w:p>
    <w:p>
      <w:pPr>
        <w:spacing w:before="20" w:after="40"/>
        <w:ind w:left="425" w:hanging="312"/>
      </w:pPr>
      <w:r>
        <w:rPr>
          <w:rFonts w:ascii="Calibri" w:hAnsi="Calibri" w:cs="Calibri" w:eastAsia="宋体"/>
        </w:rPr>
        <w:t xml:space="preserve">• </w:t>
      </w:r>
      <w:r>
        <w:rPr>
          <w:rFonts w:ascii="Calibri" w:hAnsi="Calibri" w:cs="Calibri" w:eastAsia="宋体"/>
        </w:rPr>
        <w:t>肽类药物类似物，通过持续刺激导致垂体受体脱敏下调，从源头阻断促黄体生成素（LH）与卵泡刺激素（FSH）分泌，实现彻底的药物去势水平。</w:t>
      </w:r>
    </w:p>
    <w:p>
      <w:pPr>
        <w:spacing w:before="20" w:after="40"/>
        <w:ind w:left="425" w:hanging="312"/>
      </w:pPr>
      <w:r>
        <w:rPr>
          <w:rFonts w:ascii="Calibri" w:hAnsi="Calibri" w:cs="Calibri" w:eastAsia="宋体"/>
        </w:rPr>
        <w:t xml:space="preserve">• </w:t>
      </w:r>
      <w:r>
        <w:rPr>
          <w:rFonts w:ascii="Calibri" w:hAnsi="Calibri" w:cs="Calibri" w:eastAsia="宋体"/>
        </w:rPr>
        <w:t>一般剂量：3.6 ～ 3.75 mg/月</w:t>
      </w:r>
    </w:p>
    <w:p>
      <w:pPr>
        <w:spacing w:before="20" w:after="40"/>
        <w:ind w:left="425" w:hanging="312"/>
      </w:pPr>
      <w:r>
        <w:rPr>
          <w:rFonts w:ascii="Calibri" w:hAnsi="Calibri" w:cs="Calibri" w:eastAsia="宋体"/>
        </w:rPr>
        <w:t xml:space="preserve">• </w:t>
      </w:r>
      <w:r>
        <w:rPr>
          <w:rFonts w:ascii="Calibri" w:hAnsi="Calibri" w:cs="Calibri" w:eastAsia="宋体"/>
        </w:rPr>
        <w:t>日均成本：</w:t>
      </w:r>
      <w:r>
        <w:rPr>
          <w:rFonts w:ascii="Calibri" w:hAnsi="Calibri" w:cs="Calibri" w:eastAsia="宋体"/>
        </w:rPr>
        <w:t>极高</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GnRH 类似物</w:t>
      </w:r>
      <w:r>
        <w:rPr>
          <w:rFonts w:ascii="Calibri" w:hAnsi="Calibri" w:cs="Calibri" w:eastAsia="宋体"/>
        </w:rPr>
        <w:t>》；药物价格、剂型等亦可见下方「3.2 青春期阻断方案：GnRH 受体激动剂/拮抗剂」一节。</w:t>
      </w:r>
    </w:p>
    <w:p>
      <w:pPr>
        <w:pStyle w:val="Heading5"/>
      </w:pPr>
      <w:r>
        <w:rPr>
          <w:rFonts w:ascii="Calibri" w:hAnsi="Calibri" w:cs="Calibri" w:eastAsia="宋体"/>
        </w:rPr>
        <w:t>3.1.3 主要治疗目标</w:t>
      </w:r>
    </w:p>
    <w:p>
      <w:pPr>
        <w:spacing w:after="100"/>
      </w:pPr>
      <w:r>
        <w:rPr>
          <w:rFonts w:ascii="Calibri" w:hAnsi="Calibri" w:cs="Calibri" w:eastAsia="宋体"/>
        </w:rPr>
        <w:t>成年 MtF</w:t>
      </w:r>
      <w:r>
        <w:rPr>
          <w:rFonts w:ascii="Calibri" w:hAnsi="Calibri" w:cs="Calibri" w:eastAsia="宋体"/>
          <w:vertAlign w:val="superscript"/>
        </w:rPr>
        <w:t>5</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雌二醇</w:t>
      </w:r>
      <w:r>
        <w:rPr>
          <w:rFonts w:ascii="Calibri" w:hAnsi="Calibri" w:cs="Calibri" w:eastAsia="宋体"/>
        </w:rPr>
        <w:t>：100～200 pg/mL（367～734 pmol/L）</w:t>
      </w:r>
    </w:p>
    <w:p>
      <w:pPr>
        <w:spacing w:before="20" w:after="40"/>
        <w:ind w:left="425" w:hanging="312"/>
      </w:pPr>
      <w:r>
        <w:rPr>
          <w:rFonts w:ascii="Calibri" w:hAnsi="Calibri" w:cs="Calibri" w:eastAsia="宋体"/>
        </w:rPr>
        <w:t xml:space="preserve">• </w:t>
      </w:r>
      <w:r>
        <w:rPr>
          <w:rFonts w:ascii="Calibri" w:hAnsi="Calibri" w:cs="Calibri" w:eastAsia="宋体"/>
          <w:b/>
        </w:rPr>
        <w:t>睾酮</w:t>
      </w:r>
      <w:r>
        <w:rPr>
          <w:rFonts w:ascii="Calibri" w:hAnsi="Calibri" w:cs="Calibri" w:eastAsia="宋体"/>
        </w:rPr>
        <w:t>：低于 0.5 ng/mL（低于 1.7 nmol/L）</w:t>
      </w:r>
    </w:p>
    <w:p>
      <w:pPr>
        <w:spacing w:after="100"/>
      </w:pPr>
      <w:r>
        <w:rPr>
          <w:rFonts w:ascii="Calibri" w:hAnsi="Calibri" w:cs="Calibri" w:eastAsia="宋体"/>
        </w:rPr>
        <w:t>对于尚未成年的伙伴，雌二醇目标范围可略为降低，以 50～60 pg/mL 左右为宜。</w:t>
      </w:r>
    </w:p>
    <w:p>
      <w:pPr>
        <w:pStyle w:val="Heading5"/>
      </w:pPr>
      <w:r>
        <w:rPr>
          <w:rFonts w:ascii="Calibri" w:hAnsi="Calibri" w:cs="Calibri" w:eastAsia="宋体"/>
        </w:rPr>
        <w:t>3.1.4 治疗预期效果</w:t>
      </w:r>
    </w:p>
    <w:tbl>
      <w:tblPr>
        <w:tblStyle w:val="TableGrid"/>
        <w:tblW w:type="auto" w:w="0"/>
        <w:jc w:val="center"/>
        <w:tblLayout w:type="fixed"/>
        <w:tblLook w:firstColumn="1" w:firstRow="1" w:lastColumn="0" w:lastRow="0" w:noHBand="0" w:noVBand="1" w:val="04A0"/>
      </w:tblPr>
      <w:tblGrid>
        <w:gridCol w:w="4649"/>
        <w:gridCol w:w="2324"/>
        <w:gridCol w:w="2324"/>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作用效果</w:t>
            </w:r>
          </w:p>
        </w:tc>
        <w:tc>
          <w:tcPr>
            <w:tcW w:type="dxa" w:w="2324"/>
            <w:shd w:val="clear" w:color="auto" w:fill="EDF1F7"/>
          </w:tcPr>
          <w:p>
            <w:pPr>
              <w:spacing w:before="40" w:after="40" w:line="276" w:lineRule="auto"/>
            </w:pPr>
            <w:r>
              <w:rPr>
                <w:b/>
                <w:sz w:val="18"/>
              </w:rPr>
            </w:r>
            <w:r>
              <w:rPr>
                <w:rFonts w:ascii="Calibri" w:hAnsi="Calibri" w:cs="Calibri" w:eastAsia="宋体"/>
                <w:b/>
                <w:sz w:val="18"/>
              </w:rPr>
              <w:t>出现于</w:t>
            </w:r>
          </w:p>
        </w:tc>
        <w:tc>
          <w:tcPr>
            <w:tcW w:type="dxa" w:w="2324"/>
            <w:shd w:val="clear" w:color="auto" w:fill="EDF1F7"/>
          </w:tcPr>
          <w:p>
            <w:pPr>
              <w:spacing w:before="40" w:after="40" w:line="276" w:lineRule="auto"/>
            </w:pPr>
            <w:r>
              <w:rPr>
                <w:b/>
                <w:sz w:val="18"/>
              </w:rPr>
            </w:r>
            <w:r>
              <w:rPr>
                <w:rFonts w:ascii="Calibri" w:hAnsi="Calibri" w:cs="Calibri" w:eastAsia="宋体"/>
                <w:b/>
                <w:sz w:val="18"/>
              </w:rPr>
              <w:t>稳定于</w:t>
            </w:r>
          </w:p>
        </w:tc>
      </w:tr>
      <w:tr>
        <w:tc>
          <w:tcPr>
            <w:tcW w:type="dxa" w:w="4649"/>
          </w:tcPr>
          <w:p>
            <w:pPr>
              <w:spacing w:before="40" w:after="40" w:line="276" w:lineRule="auto"/>
            </w:pPr>
            <w:r>
              <w:rPr>
                <w:sz w:val="18"/>
              </w:rPr>
            </w:r>
            <w:r>
              <w:rPr>
                <w:rFonts w:ascii="Calibri" w:hAnsi="Calibri" w:cs="Calibri" w:eastAsia="宋体"/>
                <w:sz w:val="18"/>
              </w:rPr>
              <w:t>乳房发育</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2–5 年</w:t>
            </w:r>
          </w:p>
        </w:tc>
      </w:tr>
      <w:tr>
        <w:tc>
          <w:tcPr>
            <w:tcW w:type="dxa" w:w="4649"/>
          </w:tcPr>
          <w:p>
            <w:pPr>
              <w:spacing w:before="40" w:after="40" w:line="276" w:lineRule="auto"/>
            </w:pPr>
            <w:r>
              <w:rPr>
                <w:sz w:val="18"/>
              </w:rPr>
            </w:r>
            <w:r>
              <w:rPr>
                <w:rFonts w:ascii="Calibri" w:hAnsi="Calibri" w:cs="Calibri" w:eastAsia="宋体"/>
                <w:sz w:val="18"/>
              </w:rPr>
              <w:t>体脂重新分布</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2–5 年</w:t>
            </w:r>
          </w:p>
        </w:tc>
      </w:tr>
      <w:tr>
        <w:tc>
          <w:tcPr>
            <w:tcW w:type="dxa" w:w="4649"/>
          </w:tcPr>
          <w:p>
            <w:pPr>
              <w:spacing w:before="40" w:after="40" w:line="276" w:lineRule="auto"/>
            </w:pPr>
            <w:r>
              <w:rPr>
                <w:sz w:val="18"/>
              </w:rPr>
            </w:r>
            <w:r>
              <w:rPr>
                <w:rFonts w:ascii="Calibri" w:hAnsi="Calibri" w:cs="Calibri" w:eastAsia="宋体"/>
                <w:sz w:val="18"/>
              </w:rPr>
              <w:t>肌肉质量、力量降低</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1–2 年</w:t>
            </w:r>
          </w:p>
        </w:tc>
      </w:tr>
      <w:tr>
        <w:tc>
          <w:tcPr>
            <w:tcW w:type="dxa" w:w="4649"/>
          </w:tcPr>
          <w:p>
            <w:pPr>
              <w:spacing w:before="40" w:after="40" w:line="276" w:lineRule="auto"/>
            </w:pPr>
            <w:r>
              <w:rPr>
                <w:sz w:val="18"/>
              </w:rPr>
            </w:r>
            <w:r>
              <w:rPr>
                <w:rFonts w:ascii="Calibri" w:hAnsi="Calibri" w:cs="Calibri" w:eastAsia="宋体"/>
                <w:sz w:val="18"/>
              </w:rPr>
              <w:t>皮肤变软、油性减少</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未知</w:t>
            </w:r>
          </w:p>
        </w:tc>
      </w:tr>
      <w:tr>
        <w:tc>
          <w:tcPr>
            <w:tcW w:type="dxa" w:w="4649"/>
          </w:tcPr>
          <w:p>
            <w:pPr>
              <w:spacing w:before="40" w:after="40" w:line="276" w:lineRule="auto"/>
            </w:pPr>
            <w:r>
              <w:rPr>
                <w:sz w:val="18"/>
              </w:rPr>
            </w:r>
            <w:r>
              <w:rPr>
                <w:rFonts w:ascii="Calibri" w:hAnsi="Calibri" w:cs="Calibri" w:eastAsia="宋体"/>
                <w:sz w:val="18"/>
              </w:rPr>
              <w:t>肢端毛发生长减少</w:t>
            </w:r>
          </w:p>
        </w:tc>
        <w:tc>
          <w:tcPr>
            <w:tcW w:type="dxa" w:w="2324"/>
          </w:tcPr>
          <w:p>
            <w:pPr>
              <w:spacing w:before="40" w:after="40" w:line="276" w:lineRule="auto"/>
            </w:pPr>
            <w:r>
              <w:rPr>
                <w:sz w:val="18"/>
              </w:rPr>
            </w:r>
            <w:r>
              <w:rPr>
                <w:rFonts w:ascii="Calibri" w:hAnsi="Calibri" w:cs="Calibri" w:eastAsia="宋体"/>
                <w:sz w:val="18"/>
              </w:rPr>
              <w:t>6–12 月</w:t>
            </w:r>
          </w:p>
        </w:tc>
        <w:tc>
          <w:tcPr>
            <w:tcW w:type="dxa" w:w="2324"/>
          </w:tcPr>
          <w:p>
            <w:pPr>
              <w:spacing w:before="40" w:after="40" w:line="276" w:lineRule="auto"/>
            </w:pPr>
            <w:r>
              <w:rPr>
                <w:sz w:val="18"/>
              </w:rPr>
            </w:r>
            <w:r>
              <w:rPr>
                <w:rFonts w:ascii="Calibri" w:hAnsi="Calibri" w:cs="Calibri" w:eastAsia="宋体"/>
                <w:sz w:val="18"/>
              </w:rPr>
              <w:t>≥ 3 年</w:t>
            </w:r>
          </w:p>
        </w:tc>
      </w:tr>
      <w:tr>
        <w:tc>
          <w:tcPr>
            <w:tcW w:type="dxa" w:w="4649"/>
          </w:tcPr>
          <w:p>
            <w:pPr>
              <w:spacing w:before="40" w:after="40" w:line="276" w:lineRule="auto"/>
            </w:pPr>
            <w:r>
              <w:rPr>
                <w:sz w:val="18"/>
              </w:rPr>
            </w:r>
            <w:r>
              <w:rPr>
                <w:rFonts w:ascii="Calibri" w:hAnsi="Calibri" w:cs="Calibri" w:eastAsia="宋体"/>
                <w:sz w:val="18"/>
              </w:rPr>
              <w:t>脱发减少</w:t>
            </w:r>
          </w:p>
        </w:tc>
        <w:tc>
          <w:tcPr>
            <w:tcW w:type="dxa" w:w="2324"/>
          </w:tcPr>
          <w:p>
            <w:pPr>
              <w:spacing w:before="40" w:after="40" w:line="276" w:lineRule="auto"/>
            </w:pPr>
            <w:r>
              <w:rPr>
                <w:sz w:val="18"/>
              </w:rPr>
            </w:r>
            <w:r>
              <w:rPr>
                <w:rFonts w:ascii="Calibri" w:hAnsi="Calibri" w:cs="Calibri" w:eastAsia="宋体"/>
                <w:sz w:val="18"/>
              </w:rPr>
              <w:t>不定</w:t>
            </w:r>
          </w:p>
        </w:tc>
        <w:tc>
          <w:tcPr>
            <w:tcW w:type="dxa" w:w="2324"/>
          </w:tcPr>
          <w:p>
            <w:pPr>
              <w:spacing w:before="40" w:after="40" w:line="276" w:lineRule="auto"/>
            </w:pPr>
            <w:r>
              <w:rPr>
                <w:sz w:val="18"/>
              </w:rPr>
            </w:r>
            <w:r>
              <w:rPr>
                <w:rFonts w:ascii="Calibri" w:hAnsi="Calibri" w:cs="Calibri" w:eastAsia="宋体"/>
                <w:sz w:val="18"/>
              </w:rPr>
              <w:t>不定</w:t>
            </w:r>
          </w:p>
        </w:tc>
      </w:tr>
      <w:tr>
        <w:tc>
          <w:tcPr>
            <w:tcW w:type="dxa" w:w="4649"/>
          </w:tcPr>
          <w:p>
            <w:pPr>
              <w:spacing w:before="40" w:after="40" w:line="276" w:lineRule="auto"/>
            </w:pPr>
            <w:r>
              <w:rPr>
                <w:sz w:val="18"/>
              </w:rPr>
            </w:r>
            <w:r>
              <w:rPr>
                <w:rFonts w:ascii="Calibri" w:hAnsi="Calibri" w:cs="Calibri" w:eastAsia="宋体"/>
                <w:sz w:val="18"/>
              </w:rPr>
              <w:t>性欲减退</w:t>
            </w:r>
          </w:p>
        </w:tc>
        <w:tc>
          <w:tcPr>
            <w:tcW w:type="dxa" w:w="2324"/>
          </w:tcPr>
          <w:p>
            <w:pPr>
              <w:spacing w:before="40" w:after="40" w:line="276" w:lineRule="auto"/>
            </w:pPr>
            <w:r>
              <w:rPr>
                <w:sz w:val="18"/>
              </w:rPr>
            </w:r>
            <w:r>
              <w:rPr>
                <w:rFonts w:ascii="Calibri" w:hAnsi="Calibri" w:cs="Calibri" w:eastAsia="宋体"/>
                <w:sz w:val="18"/>
              </w:rPr>
              <w:t>1–3 月</w:t>
            </w:r>
          </w:p>
        </w:tc>
        <w:tc>
          <w:tcPr>
            <w:tcW w:type="dxa" w:w="2324"/>
          </w:tcPr>
          <w:p>
            <w:pPr>
              <w:spacing w:before="40" w:after="40" w:line="276" w:lineRule="auto"/>
            </w:pPr>
            <w:r>
              <w:rPr>
                <w:sz w:val="18"/>
              </w:rPr>
            </w:r>
            <w:r>
              <w:rPr>
                <w:rFonts w:ascii="Calibri" w:hAnsi="Calibri" w:cs="Calibri" w:eastAsia="宋体"/>
                <w:sz w:val="18"/>
              </w:rPr>
              <w:t>1–2 年</w:t>
            </w:r>
          </w:p>
        </w:tc>
      </w:tr>
      <w:tr>
        <w:tc>
          <w:tcPr>
            <w:tcW w:type="dxa" w:w="4649"/>
          </w:tcPr>
          <w:p>
            <w:pPr>
              <w:spacing w:before="40" w:after="40" w:line="276" w:lineRule="auto"/>
            </w:pPr>
            <w:r>
              <w:rPr>
                <w:sz w:val="18"/>
              </w:rPr>
            </w:r>
            <w:r>
              <w:rPr>
                <w:rFonts w:ascii="Calibri" w:hAnsi="Calibri" w:cs="Calibri" w:eastAsia="宋体"/>
                <w:sz w:val="18"/>
              </w:rPr>
              <w:t>自发勃起减少</w:t>
            </w:r>
          </w:p>
        </w:tc>
        <w:tc>
          <w:tcPr>
            <w:tcW w:type="dxa" w:w="2324"/>
          </w:tcPr>
          <w:p>
            <w:pPr>
              <w:spacing w:before="40" w:after="40" w:line="276" w:lineRule="auto"/>
            </w:pPr>
            <w:r>
              <w:rPr>
                <w:sz w:val="18"/>
              </w:rPr>
            </w:r>
            <w:r>
              <w:rPr>
                <w:rFonts w:ascii="Calibri" w:hAnsi="Calibri" w:cs="Calibri" w:eastAsia="宋体"/>
                <w:sz w:val="18"/>
              </w:rPr>
              <w:t>1–3 月</w:t>
            </w:r>
          </w:p>
        </w:tc>
        <w:tc>
          <w:tcPr>
            <w:tcW w:type="dxa" w:w="2324"/>
          </w:tcPr>
          <w:p>
            <w:pPr>
              <w:spacing w:before="40" w:after="40" w:line="276" w:lineRule="auto"/>
            </w:pPr>
            <w:r>
              <w:rPr>
                <w:sz w:val="18"/>
              </w:rPr>
            </w:r>
            <w:r>
              <w:rPr>
                <w:rFonts w:ascii="Calibri" w:hAnsi="Calibri" w:cs="Calibri" w:eastAsia="宋体"/>
                <w:sz w:val="18"/>
              </w:rPr>
              <w:t>3–6 月</w:t>
            </w:r>
          </w:p>
        </w:tc>
      </w:tr>
      <w:tr>
        <w:tc>
          <w:tcPr>
            <w:tcW w:type="dxa" w:w="4649"/>
          </w:tcPr>
          <w:p>
            <w:pPr>
              <w:spacing w:before="40" w:after="40" w:line="276" w:lineRule="auto"/>
            </w:pPr>
            <w:r>
              <w:rPr>
                <w:sz w:val="18"/>
              </w:rPr>
            </w:r>
            <w:r>
              <w:rPr>
                <w:rFonts w:ascii="Calibri" w:hAnsi="Calibri" w:cs="Calibri" w:eastAsia="宋体"/>
                <w:sz w:val="18"/>
              </w:rPr>
              <w:t>睾丸体积减小</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2–3 年</w:t>
            </w:r>
          </w:p>
        </w:tc>
      </w:tr>
      <w:tr>
        <w:tc>
          <w:tcPr>
            <w:tcW w:type="dxa" w:w="4649"/>
          </w:tcPr>
          <w:p>
            <w:pPr>
              <w:spacing w:before="40" w:after="40" w:line="276" w:lineRule="auto"/>
            </w:pPr>
            <w:r>
              <w:rPr>
                <w:sz w:val="18"/>
              </w:rPr>
            </w:r>
            <w:r>
              <w:rPr>
                <w:rFonts w:ascii="Calibri" w:hAnsi="Calibri" w:cs="Calibri" w:eastAsia="宋体"/>
                <w:sz w:val="18"/>
              </w:rPr>
              <w:t>男性性功能障碍</w:t>
            </w:r>
          </w:p>
        </w:tc>
        <w:tc>
          <w:tcPr>
            <w:tcW w:type="dxa" w:w="2324"/>
          </w:tcPr>
          <w:p>
            <w:pPr>
              <w:spacing w:before="40" w:after="40" w:line="276" w:lineRule="auto"/>
            </w:pPr>
            <w:r>
              <w:rPr>
                <w:sz w:val="18"/>
              </w:rPr>
            </w:r>
            <w:r>
              <w:rPr>
                <w:rFonts w:ascii="Calibri" w:hAnsi="Calibri" w:cs="Calibri" w:eastAsia="宋体"/>
                <w:sz w:val="18"/>
              </w:rPr>
              <w:t>未知</w:t>
            </w:r>
          </w:p>
        </w:tc>
        <w:tc>
          <w:tcPr>
            <w:tcW w:type="dxa" w:w="2324"/>
          </w:tcPr>
          <w:p>
            <w:pPr>
              <w:spacing w:before="40" w:after="40" w:line="276" w:lineRule="auto"/>
            </w:pPr>
            <w:r>
              <w:rPr>
                <w:sz w:val="18"/>
              </w:rPr>
            </w:r>
            <w:r>
              <w:rPr>
                <w:rFonts w:ascii="Calibri" w:hAnsi="Calibri" w:cs="Calibri" w:eastAsia="宋体"/>
                <w:sz w:val="18"/>
              </w:rPr>
              <w:t>2 年</w:t>
            </w:r>
          </w:p>
        </w:tc>
      </w:tr>
      <w:tr>
        <w:tc>
          <w:tcPr>
            <w:tcW w:type="dxa" w:w="4649"/>
          </w:tcPr>
          <w:p>
            <w:pPr>
              <w:spacing w:before="40" w:after="40" w:line="276" w:lineRule="auto"/>
            </w:pPr>
            <w:r>
              <w:rPr>
                <w:sz w:val="18"/>
              </w:rPr>
            </w:r>
            <w:r>
              <w:rPr>
                <w:rFonts w:ascii="Calibri" w:hAnsi="Calibri" w:cs="Calibri" w:eastAsia="宋体"/>
                <w:sz w:val="18"/>
              </w:rPr>
              <w:t>精子产量减少</w:t>
            </w:r>
          </w:p>
        </w:tc>
        <w:tc>
          <w:tcPr>
            <w:tcW w:type="dxa" w:w="2324"/>
          </w:tcPr>
          <w:p>
            <w:pPr>
              <w:spacing w:before="40" w:after="40" w:line="276" w:lineRule="auto"/>
            </w:pPr>
            <w:r>
              <w:rPr>
                <w:sz w:val="18"/>
              </w:rPr>
            </w:r>
            <w:r>
              <w:rPr>
                <w:rFonts w:ascii="Calibri" w:hAnsi="Calibri" w:cs="Calibri" w:eastAsia="宋体"/>
                <w:sz w:val="18"/>
              </w:rPr>
              <w:t>不定</w:t>
            </w:r>
          </w:p>
        </w:tc>
        <w:tc>
          <w:tcPr>
            <w:tcW w:type="dxa" w:w="2324"/>
          </w:tcPr>
          <w:p>
            <w:pPr>
              <w:spacing w:before="40" w:after="40" w:line="276" w:lineRule="auto"/>
            </w:pPr>
            <w:r>
              <w:rPr>
                <w:sz w:val="18"/>
              </w:rPr>
            </w:r>
            <w:r>
              <w:rPr>
                <w:rFonts w:ascii="Calibri" w:hAnsi="Calibri" w:cs="Calibri" w:eastAsia="宋体"/>
                <w:sz w:val="18"/>
              </w:rPr>
              <w:t>不定</w:t>
            </w:r>
          </w:p>
        </w:tc>
      </w:tr>
      <w:tr>
        <w:tc>
          <w:tcPr>
            <w:tcW w:type="dxa" w:w="4649"/>
          </w:tcPr>
          <w:p>
            <w:pPr>
              <w:spacing w:before="40" w:after="40" w:line="276" w:lineRule="auto"/>
            </w:pPr>
            <w:r>
              <w:rPr>
                <w:sz w:val="18"/>
              </w:rPr>
            </w:r>
            <w:r>
              <w:rPr>
                <w:rFonts w:ascii="Calibri" w:hAnsi="Calibri" w:cs="Calibri" w:eastAsia="宋体"/>
                <w:sz w:val="18"/>
              </w:rPr>
              <w:t>声音改变 *</w:t>
            </w:r>
          </w:p>
        </w:tc>
        <w:tc>
          <w:tcPr>
            <w:tcW w:type="dxa" w:w="2324"/>
          </w:tcPr>
          <w:p>
            <w:pPr>
              <w:spacing w:before="40" w:after="40" w:line="276" w:lineRule="auto"/>
            </w:pPr>
            <w:r>
              <w:rPr>
                <w:sz w:val="18"/>
              </w:rPr>
            </w:r>
            <w:r>
              <w:rPr>
                <w:rFonts w:ascii="Calibri" w:hAnsi="Calibri" w:cs="Calibri" w:eastAsia="宋体"/>
                <w:sz w:val="18"/>
              </w:rPr>
              <w:t>无</w:t>
            </w:r>
          </w:p>
        </w:tc>
        <w:tc>
          <w:tcPr>
            <w:tcW w:type="dxa" w:w="2324"/>
          </w:tcPr>
          <w:p>
            <w:pPr>
              <w:spacing w:before="40" w:after="40" w:line="276" w:lineRule="auto"/>
            </w:pPr>
            <w:r>
              <w:rPr>
                <w:sz w:val="18"/>
              </w:rPr>
            </w:r>
          </w:p>
        </w:tc>
      </w:tr>
    </w:tbl>
    <w:p>
      <w:pPr>
        <w:spacing w:after="100"/>
      </w:pPr>
      <w:r>
        <w:rPr>
          <w:rFonts w:ascii="Calibri" w:hAnsi="Calibri" w:cs="Calibri" w:eastAsia="宋体"/>
        </w:rPr>
        <w:t>* 可以寻求</w:t>
      </w:r>
      <w:r>
        <w:rPr>
          <w:rFonts w:ascii="Calibri" w:hAnsi="Calibri" w:cs="Calibri" w:eastAsia="宋体"/>
        </w:rPr>
        <w:t>嗓音训练</w:t>
      </w:r>
      <w:r>
        <w:rPr>
          <w:rFonts w:ascii="Calibri" w:hAnsi="Calibri" w:cs="Calibri" w:eastAsia="宋体"/>
        </w:rPr>
        <w:t>或</w:t>
      </w:r>
      <w:r>
        <w:rPr>
          <w:rFonts w:ascii="Calibri" w:hAnsi="Calibri" w:cs="Calibri" w:eastAsia="宋体"/>
        </w:rPr>
        <w:t>声带手术</w:t>
      </w:r>
      <w:r>
        <w:rPr>
          <w:rFonts w:ascii="Calibri" w:hAnsi="Calibri" w:cs="Calibri" w:eastAsia="宋体"/>
        </w:rPr>
        <w:t>来改变声音。</w:t>
      </w:r>
    </w:p>
    <w:p>
      <w:pPr>
        <w:pStyle w:val="Heading4"/>
      </w:pPr>
      <w:r>
        <w:rPr>
          <w:rFonts w:ascii="Calibri" w:hAnsi="Calibri" w:cs="Calibri" w:eastAsia="宋体"/>
        </w:rPr>
        <w:t>3.2 青春期阻断方案：GnRH 受体激动剂/拮抗剂</w:t>
      </w:r>
    </w:p>
    <w:p>
      <w:pPr>
        <w:spacing w:before="20" w:after="40"/>
        <w:ind w:left="425" w:hanging="312"/>
      </w:pPr>
      <w:r>
        <w:rPr>
          <w:rFonts w:ascii="Calibri" w:hAnsi="Calibri" w:cs="Calibri" w:eastAsia="宋体"/>
        </w:rPr>
        <w:t xml:space="preserve">• </w:t>
      </w:r>
      <w:r>
        <w:rPr>
          <w:rFonts w:ascii="Calibri" w:hAnsi="Calibri" w:cs="Calibri" w:eastAsia="宋体"/>
        </w:rPr>
        <w:t>一般在 Tanner II~III 期介入治疗，中止已经发生的男性青春期；至接近成年时，转为常规激素治疗。</w:t>
      </w:r>
    </w:p>
    <w:p>
      <w:pPr>
        <w:spacing w:before="20" w:after="40"/>
        <w:ind w:left="425" w:hanging="312"/>
      </w:pPr>
      <w:r>
        <w:rPr>
          <w:rFonts w:ascii="Calibri" w:hAnsi="Calibri" w:cs="Calibri" w:eastAsia="宋体"/>
        </w:rPr>
        <w:t xml:space="preserve">• </w:t>
      </w:r>
      <w:r>
        <w:rPr>
          <w:rFonts w:ascii="Calibri" w:hAnsi="Calibri" w:cs="Calibri" w:eastAsia="宋体"/>
        </w:rPr>
        <w:t>无论含何种成分，效力均基本一致。</w:t>
      </w:r>
    </w:p>
    <w:p>
      <w:pPr>
        <w:spacing w:before="20" w:after="40"/>
        <w:ind w:left="425" w:hanging="312"/>
      </w:pPr>
      <w:r>
        <w:rPr>
          <w:rFonts w:ascii="Calibri" w:hAnsi="Calibri" w:cs="Calibri" w:eastAsia="宋体"/>
        </w:rPr>
        <w:t xml:space="preserve">• </w:t>
      </w:r>
      <w:r>
        <w:rPr>
          <w:rFonts w:ascii="Calibri" w:hAnsi="Calibri" w:cs="Calibri" w:eastAsia="宋体"/>
        </w:rPr>
        <w:t>成本高，需结合自身经济能力考虑。</w:t>
      </w:r>
    </w:p>
    <w:p>
      <w:pPr>
        <w:spacing w:before="20" w:after="40"/>
        <w:ind w:left="425" w:hanging="312"/>
      </w:pPr>
      <w:r>
        <w:rPr>
          <w:rFonts w:ascii="Calibri" w:hAnsi="Calibri" w:cs="Calibri" w:eastAsia="宋体"/>
        </w:rPr>
        <w:t xml:space="preserve">• </w:t>
      </w:r>
      <w:r>
        <w:rPr>
          <w:rFonts w:ascii="Calibri" w:hAnsi="Calibri" w:cs="Calibri" w:eastAsia="宋体"/>
        </w:rPr>
        <w:t>注意监测骨密度。</w:t>
      </w:r>
      <w:r>
        <w:rPr>
          <w:rFonts w:ascii="Calibri" w:hAnsi="Calibri" w:cs="Calibri" w:eastAsia="宋体"/>
          <w:vertAlign w:val="superscript"/>
        </w:rPr>
        <w:t>9</w:t>
      </w:r>
    </w:p>
    <w:p>
      <w:pPr>
        <w:spacing w:before="20" w:after="40"/>
        <w:ind w:left="425" w:hanging="312"/>
      </w:pPr>
      <w:r>
        <w:rPr>
          <w:rFonts w:ascii="Calibri" w:hAnsi="Calibri" w:cs="Calibri" w:eastAsia="宋体"/>
        </w:rPr>
        <w:t xml:space="preserve">• </w:t>
      </w:r>
      <w:r>
        <w:rPr>
          <w:rFonts w:ascii="Calibri" w:hAnsi="Calibri" w:cs="Calibri" w:eastAsia="宋体"/>
        </w:rPr>
        <w:t>当前在中国大陆有三种 GnRH 受体激动剂上市；尚无 GnRH 受体拮抗剂上市。</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GnRH 类似物</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1051"/>
        <w:gridCol w:w="4123"/>
        <w:gridCol w:w="2474"/>
        <w:gridCol w:w="1649"/>
      </w:tblGrid>
      <w:tr>
        <w:trPr>
          <w:tblHeader/>
        </w:trPr>
        <w:tc>
          <w:tcPr>
            <w:tcW w:type="dxa" w:w="1051"/>
            <w:shd w:val="clear" w:color="auto" w:fill="EDF1F7"/>
          </w:tcPr>
          <w:p>
            <w:pPr>
              <w:spacing w:before="40" w:after="40" w:line="276" w:lineRule="auto"/>
            </w:pPr>
            <w:r>
              <w:rPr>
                <w:b/>
                <w:sz w:val="18"/>
              </w:rPr>
            </w:r>
          </w:p>
        </w:tc>
        <w:tc>
          <w:tcPr>
            <w:tcW w:type="dxa" w:w="4123"/>
            <w:shd w:val="clear" w:color="auto" w:fill="EDF1F7"/>
          </w:tcPr>
          <w:p>
            <w:pPr>
              <w:spacing w:before="40" w:after="40" w:line="276" w:lineRule="auto"/>
            </w:pPr>
            <w:r>
              <w:rPr>
                <w:b/>
                <w:sz w:val="18"/>
              </w:rPr>
            </w:r>
            <w:r>
              <w:rPr>
                <w:rFonts w:ascii="Calibri" w:hAnsi="Calibri" w:cs="Calibri" w:eastAsia="宋体"/>
                <w:b/>
                <w:sz w:val="18"/>
              </w:rPr>
              <w:t>亮丙瑞林</w:t>
            </w:r>
          </w:p>
        </w:tc>
        <w:tc>
          <w:tcPr>
            <w:tcW w:type="dxa" w:w="2474"/>
            <w:shd w:val="clear" w:color="auto" w:fill="EDF1F7"/>
          </w:tcPr>
          <w:p>
            <w:pPr>
              <w:spacing w:before="40" w:after="40" w:line="276" w:lineRule="auto"/>
            </w:pPr>
            <w:r>
              <w:rPr>
                <w:b/>
                <w:sz w:val="18"/>
              </w:rPr>
            </w:r>
            <w:r>
              <w:rPr>
                <w:rFonts w:ascii="Calibri" w:hAnsi="Calibri" w:cs="Calibri" w:eastAsia="宋体"/>
                <w:b/>
                <w:sz w:val="18"/>
              </w:rPr>
              <w:t>戈舍瑞林</w:t>
            </w:r>
          </w:p>
        </w:tc>
        <w:tc>
          <w:tcPr>
            <w:tcW w:type="dxa" w:w="1649"/>
            <w:shd w:val="clear" w:color="auto" w:fill="EDF1F7"/>
          </w:tcPr>
          <w:p>
            <w:pPr>
              <w:spacing w:before="40" w:after="40" w:line="276" w:lineRule="auto"/>
            </w:pPr>
            <w:r>
              <w:rPr>
                <w:b/>
                <w:sz w:val="18"/>
              </w:rPr>
            </w:r>
            <w:r>
              <w:rPr>
                <w:rFonts w:ascii="Calibri" w:hAnsi="Calibri" w:cs="Calibri" w:eastAsia="宋体"/>
                <w:b/>
                <w:sz w:val="18"/>
              </w:rPr>
              <w:t>曲普瑞林</w:t>
            </w:r>
          </w:p>
        </w:tc>
      </w:tr>
      <w:tr>
        <w:tc>
          <w:tcPr>
            <w:tcW w:type="dxa" w:w="1051"/>
          </w:tcPr>
          <w:p>
            <w:pPr>
              <w:spacing w:before="40" w:after="40" w:line="276" w:lineRule="auto"/>
            </w:pPr>
            <w:r>
              <w:rPr>
                <w:sz w:val="18"/>
              </w:rPr>
            </w:r>
            <w:r>
              <w:rPr>
                <w:rFonts w:ascii="Calibri" w:hAnsi="Calibri" w:cs="Calibri" w:eastAsia="宋体"/>
                <w:b/>
                <w:sz w:val="18"/>
              </w:rPr>
              <w:t>常见规格</w:t>
            </w:r>
          </w:p>
        </w:tc>
        <w:tc>
          <w:tcPr>
            <w:tcW w:type="dxa" w:w="4123"/>
          </w:tcPr>
          <w:p>
            <w:pPr>
              <w:spacing w:before="40" w:after="40" w:line="276" w:lineRule="auto"/>
            </w:pPr>
            <w:r>
              <w:rPr>
                <w:sz w:val="18"/>
              </w:rPr>
            </w:r>
            <w:r>
              <w:rPr>
                <w:rFonts w:ascii="Calibri" w:hAnsi="Calibri" w:cs="Calibri" w:eastAsia="宋体"/>
                <w:sz w:val="18"/>
              </w:rPr>
              <w:t>1.88、3.75、11.25 mg</w:t>
            </w:r>
          </w:p>
        </w:tc>
        <w:tc>
          <w:tcPr>
            <w:tcW w:type="dxa" w:w="2474"/>
          </w:tcPr>
          <w:p>
            <w:pPr>
              <w:spacing w:before="40" w:after="40" w:line="276" w:lineRule="auto"/>
            </w:pPr>
            <w:r>
              <w:rPr>
                <w:sz w:val="18"/>
              </w:rPr>
            </w:r>
            <w:r>
              <w:rPr>
                <w:rFonts w:ascii="Calibri" w:hAnsi="Calibri" w:cs="Calibri" w:eastAsia="宋体"/>
                <w:sz w:val="18"/>
              </w:rPr>
              <w:t>3.6、10.8 mg</w:t>
            </w:r>
          </w:p>
        </w:tc>
        <w:tc>
          <w:tcPr>
            <w:tcW w:type="dxa" w:w="1649"/>
          </w:tcPr>
          <w:p>
            <w:pPr>
              <w:spacing w:before="40" w:after="40" w:line="276" w:lineRule="auto"/>
            </w:pPr>
            <w:r>
              <w:rPr>
                <w:sz w:val="18"/>
              </w:rPr>
            </w:r>
            <w:r>
              <w:rPr>
                <w:rFonts w:ascii="Calibri" w:hAnsi="Calibri" w:cs="Calibri" w:eastAsia="宋体"/>
                <w:sz w:val="18"/>
              </w:rPr>
              <w:t>3.75 mg</w:t>
            </w:r>
          </w:p>
        </w:tc>
      </w:tr>
      <w:tr>
        <w:tc>
          <w:tcPr>
            <w:tcW w:type="dxa" w:w="1051"/>
          </w:tcPr>
          <w:p>
            <w:pPr>
              <w:spacing w:before="40" w:after="40" w:line="276" w:lineRule="auto"/>
            </w:pPr>
            <w:r>
              <w:rPr>
                <w:sz w:val="18"/>
              </w:rPr>
            </w:r>
            <w:r>
              <w:rPr>
                <w:rFonts w:ascii="Calibri" w:hAnsi="Calibri" w:cs="Calibri" w:eastAsia="宋体"/>
                <w:b/>
                <w:sz w:val="18"/>
              </w:rPr>
              <w:t>用法</w:t>
            </w:r>
          </w:p>
        </w:tc>
        <w:tc>
          <w:tcPr>
            <w:tcW w:type="dxa" w:w="4123"/>
          </w:tcPr>
          <w:p>
            <w:pPr>
              <w:spacing w:before="40" w:after="40" w:line="276" w:lineRule="auto"/>
            </w:pPr>
            <w:r>
              <w:rPr>
                <w:sz w:val="18"/>
              </w:rPr>
            </w:r>
            <w:r>
              <w:rPr>
                <w:rFonts w:ascii="Calibri" w:hAnsi="Calibri" w:cs="Calibri" w:eastAsia="宋体"/>
                <w:sz w:val="18"/>
              </w:rPr>
              <w:t>常用 3.75，每月注射一次</w:t>
            </w:r>
          </w:p>
        </w:tc>
        <w:tc>
          <w:tcPr>
            <w:tcW w:type="dxa" w:w="2474"/>
          </w:tcPr>
          <w:p>
            <w:pPr>
              <w:spacing w:before="40" w:after="40" w:line="276" w:lineRule="auto"/>
            </w:pPr>
            <w:r>
              <w:rPr>
                <w:sz w:val="18"/>
              </w:rPr>
            </w:r>
            <w:r>
              <w:rPr>
                <w:rFonts w:ascii="Calibri" w:hAnsi="Calibri" w:cs="Calibri" w:eastAsia="宋体"/>
                <w:sz w:val="18"/>
              </w:rPr>
              <w:t>常用 3.6，每月注射一次</w:t>
            </w:r>
          </w:p>
        </w:tc>
        <w:tc>
          <w:tcPr>
            <w:tcW w:type="dxa" w:w="1649"/>
          </w:tcPr>
          <w:p>
            <w:pPr>
              <w:spacing w:before="40" w:after="40" w:line="276" w:lineRule="auto"/>
            </w:pPr>
            <w:r>
              <w:rPr>
                <w:sz w:val="18"/>
              </w:rPr>
            </w:r>
            <w:r>
              <w:rPr>
                <w:rFonts w:ascii="Calibri" w:hAnsi="Calibri" w:cs="Calibri" w:eastAsia="宋体"/>
                <w:sz w:val="18"/>
              </w:rPr>
              <w:t>每月注射一次</w:t>
            </w:r>
          </w:p>
        </w:tc>
      </w:tr>
    </w:tbl>
    <w:p>
      <w:pPr>
        <w:pStyle w:val="Heading4"/>
      </w:pPr>
      <w:r>
        <w:rPr>
          <w:rFonts w:ascii="Calibri" w:hAnsi="Calibri" w:cs="Calibri" w:eastAsia="宋体"/>
        </w:rPr>
        <w:t>3.3 面向非二元性别人士的非常规方案</w:t>
      </w:r>
    </w:p>
    <w:p>
      <w:pPr>
        <w:spacing w:after="100"/>
      </w:pPr>
      <w:r>
        <w:rPr>
          <w:rFonts w:ascii="Calibri" w:hAnsi="Calibri" w:cs="Calibri" w:eastAsia="宋体"/>
        </w:rPr>
        <w:t>如果你希望：</w:t>
      </w:r>
    </w:p>
    <w:p>
      <w:pPr>
        <w:spacing w:before="20" w:after="40"/>
        <w:ind w:left="425" w:hanging="312"/>
      </w:pPr>
      <w:r>
        <w:rPr>
          <w:rFonts w:ascii="Calibri" w:hAnsi="Calibri" w:cs="Calibri" w:eastAsia="宋体"/>
        </w:rPr>
        <w:t xml:space="preserve">• </w:t>
      </w:r>
      <w:r>
        <w:rPr>
          <w:rFonts w:ascii="Calibri" w:hAnsi="Calibri" w:cs="Calibri" w:eastAsia="宋体"/>
        </w:rPr>
        <w:t>在男性和女性的身体和激素状态之间寻求一种折中状态；</w:t>
      </w:r>
    </w:p>
    <w:p>
      <w:pPr>
        <w:spacing w:before="20" w:after="40"/>
        <w:ind w:left="425" w:hanging="312"/>
      </w:pPr>
      <w:r>
        <w:rPr>
          <w:rFonts w:ascii="Calibri" w:hAnsi="Calibri" w:cs="Calibri" w:eastAsia="宋体"/>
        </w:rPr>
        <w:t xml:space="preserve">• </w:t>
      </w:r>
      <w:r>
        <w:rPr>
          <w:rFonts w:ascii="Calibri" w:hAnsi="Calibri" w:cs="Calibri" w:eastAsia="宋体"/>
        </w:rPr>
        <w:t>使外观倾向于性别中立，而非完全男性化或女性化；</w:t>
      </w:r>
    </w:p>
    <w:p>
      <w:pPr>
        <w:spacing w:before="20" w:after="40"/>
        <w:ind w:left="425" w:hanging="312"/>
      </w:pPr>
      <w:r>
        <w:rPr>
          <w:rFonts w:ascii="Calibri" w:hAnsi="Calibri" w:cs="Calibri" w:eastAsia="宋体"/>
        </w:rPr>
        <w:t xml:space="preserve">• </w:t>
      </w:r>
      <w:r>
        <w:rPr>
          <w:rFonts w:ascii="Calibri" w:hAnsi="Calibri" w:cs="Calibri" w:eastAsia="宋体"/>
        </w:rPr>
        <w:t>避免乳房发育和/或保留生育力，同时最大程度实现女性化；</w:t>
      </w:r>
    </w:p>
    <w:p>
      <w:pPr>
        <w:spacing w:after="100"/>
      </w:pPr>
      <w:r>
        <w:rPr>
          <w:rFonts w:ascii="Calibri" w:hAnsi="Calibri" w:cs="Calibri" w:eastAsia="宋体"/>
        </w:rPr>
        <w:t>那么一些非常规的 HRT 方案可能更为适合。主要治疗目标是：</w:t>
      </w:r>
      <w:r>
        <w:rPr>
          <w:rFonts w:ascii="Calibri" w:hAnsi="Calibri" w:cs="Calibri" w:eastAsia="宋体"/>
          <w:b/>
        </w:rPr>
        <w:t>去男性化，但同时仅引入一部分的女性化效果</w:t>
      </w:r>
      <w:r>
        <w:rPr>
          <w:rFonts w:ascii="Calibri" w:hAnsi="Calibri" w:cs="Calibri" w:eastAsia="宋体"/>
        </w:rPr>
        <w:t>。强烈建议参考由 Aly 老师编著的</w:t>
      </w:r>
      <w:r>
        <w:rPr>
          <w:rFonts w:ascii="Calibri" w:hAnsi="Calibri" w:cs="Calibri" w:eastAsia="宋体"/>
        </w:rPr>
        <w:t>这篇文章</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，它将给予更全面的见解。</w:t>
      </w:r>
    </w:p>
    <w:p>
      <w:pPr>
        <w:shd w:val="clear" w:color="auto" w:fill="F7F8FA"/>
        <w:pBdr>
          <w:left w:val="single" w:sz="18" w:space="6" w:color="C9CDD4"/>
        </w:pBdr>
        <w:spacing w:after="40"/>
      </w:pPr>
      <w:r>
        <w:rPr>
          <w:rFonts w:ascii="Calibri" w:hAnsi="Calibri" w:cs="Calibri" w:eastAsia="宋体"/>
          <w:b/>
        </w:rPr>
        <w:t>选择性雌激素受体调节剂 + 抗雄激素</w:t>
      </w:r>
    </w:p>
    <w:p>
      <w:pPr>
        <w:spacing w:before="20" w:after="40"/>
        <w:ind w:left="425" w:hanging="312"/>
      </w:pPr>
      <w:r>
        <w:rPr>
          <w:rFonts w:ascii="Calibri" w:hAnsi="Calibri" w:cs="Calibri" w:eastAsia="宋体"/>
        </w:rPr>
        <w:t xml:space="preserve">• </w:t>
      </w:r>
      <w:r>
        <w:rPr>
          <w:rFonts w:ascii="Calibri" w:hAnsi="Calibri" w:cs="Calibri" w:eastAsia="宋体"/>
        </w:rPr>
        <w:t>选择性雌激素受体调节剂（SERM）多用于被禁用雌激素的中老年女性，可保持骨骼健康，不会对乳房造成影响。</w:t>
      </w:r>
    </w:p>
    <w:p>
      <w:pPr>
        <w:spacing w:before="20" w:after="40"/>
        <w:ind w:left="425" w:hanging="312"/>
      </w:pPr>
      <w:r>
        <w:rPr>
          <w:rFonts w:ascii="Calibri" w:hAnsi="Calibri" w:cs="Calibri" w:eastAsia="宋体"/>
        </w:rPr>
        <w:t xml:space="preserve">• </w:t>
      </w:r>
      <w:r>
        <w:rPr>
          <w:rFonts w:ascii="Calibri" w:hAnsi="Calibri" w:cs="Calibri" w:eastAsia="宋体"/>
        </w:rPr>
        <w:t>由于 SERM 本身不会降低、甚至可能增加雄激素水平</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，为实现去男性化，抗雄激素药物仍然是必要的；其用量和常规方案一致或略为增加。</w:t>
      </w:r>
    </w:p>
    <w:p>
      <w:pPr>
        <w:spacing w:before="20" w:after="40"/>
        <w:ind w:left="425" w:hanging="312"/>
      </w:pPr>
      <w:r>
        <w:rPr>
          <w:rFonts w:ascii="Calibri" w:hAnsi="Calibri" w:cs="Calibri" w:eastAsia="宋体"/>
        </w:rPr>
        <w:t xml:space="preserve">• </w:t>
      </w:r>
      <w:r>
        <w:rPr>
          <w:rFonts w:ascii="Calibri" w:hAnsi="Calibri" w:cs="Calibri" w:eastAsia="宋体"/>
        </w:rPr>
        <w:t>当前中国大陆可用的 SERM 有雷洛昔芬、他莫昔芬等。</w:t>
      </w:r>
    </w:p>
    <w:p>
      <w:pPr>
        <w:spacing w:before="20" w:after="40"/>
        <w:ind w:left="425" w:hanging="312"/>
      </w:pPr>
      <w:r>
        <w:rPr>
          <w:rFonts w:ascii="Calibri" w:hAnsi="Calibri" w:cs="Calibri" w:eastAsia="宋体"/>
        </w:rPr>
        <w:t xml:space="preserve">• </w:t>
      </w:r>
      <w:r>
        <w:rPr>
          <w:rFonts w:ascii="Calibri" w:hAnsi="Calibri" w:cs="Calibri" w:eastAsia="宋体"/>
        </w:rPr>
        <w:t>详细说明👉《</w:t>
      </w:r>
      <w:r>
        <w:rPr>
          <w:rFonts w:ascii="Calibri" w:hAnsi="Calibri" w:cs="Calibri" w:eastAsia="宋体"/>
        </w:rPr>
        <w:t>选择性雌激素受体调节剂</w:t>
      </w:r>
      <w:r>
        <w:rPr>
          <w:rFonts w:ascii="Calibri" w:hAnsi="Calibri" w:cs="Calibri" w:eastAsia="宋体"/>
        </w:rPr>
        <w:t xml:space="preserve">》 </w:t>
      </w:r>
      <w:r>
        <w:rPr>
          <w:rFonts w:ascii="Calibri" w:hAnsi="Calibri" w:cs="Calibri" w:eastAsia="宋体"/>
        </w:rPr>
        <w:t>待监修</w:t>
      </w:r>
    </w:p>
    <w:tbl>
      <w:tblPr>
        <w:tblStyle w:val="TableGrid"/>
        <w:tblW w:type="auto" w:w="0"/>
        <w:jc w:val="center"/>
        <w:tblLayout w:type="fixed"/>
        <w:tblLook w:firstColumn="1" w:firstRow="1" w:lastColumn="0" w:lastRow="0" w:noHBand="0" w:noVBand="1" w:val="04A0"/>
      </w:tblPr>
      <w:tblGrid>
        <w:gridCol w:w="1771"/>
        <w:gridCol w:w="3542"/>
        <w:gridCol w:w="3985"/>
      </w:tblGrid>
      <w:tr>
        <w:trPr>
          <w:tblHeader/>
        </w:trPr>
        <w:tc>
          <w:tcPr>
            <w:tcW w:type="dxa" w:w="1771"/>
            <w:shd w:val="clear" w:color="auto" w:fill="EDF1F7"/>
          </w:tcPr>
          <w:p>
            <w:pPr>
              <w:spacing w:before="40" w:after="40" w:line="276" w:lineRule="auto"/>
            </w:pPr>
            <w:r>
              <w:rPr>
                <w:b/>
                <w:sz w:val="18"/>
              </w:rPr>
            </w:r>
          </w:p>
        </w:tc>
        <w:tc>
          <w:tcPr>
            <w:tcW w:type="dxa" w:w="3542"/>
            <w:shd w:val="clear" w:color="auto" w:fill="EDF1F7"/>
          </w:tcPr>
          <w:p>
            <w:pPr>
              <w:spacing w:before="40" w:after="40" w:line="276" w:lineRule="auto"/>
            </w:pPr>
            <w:r>
              <w:rPr>
                <w:b/>
                <w:sz w:val="18"/>
              </w:rPr>
            </w:r>
            <w:r>
              <w:rPr>
                <w:rFonts w:ascii="Calibri" w:hAnsi="Calibri" w:cs="Calibri" w:eastAsia="宋体"/>
                <w:b/>
                <w:sz w:val="18"/>
              </w:rPr>
              <w:t>雷洛昔芬</w:t>
            </w:r>
          </w:p>
        </w:tc>
        <w:tc>
          <w:tcPr>
            <w:tcW w:type="dxa" w:w="3985"/>
            <w:shd w:val="clear" w:color="auto" w:fill="EDF1F7"/>
          </w:tcPr>
          <w:p>
            <w:pPr>
              <w:spacing w:before="40" w:after="40" w:line="276" w:lineRule="auto"/>
            </w:pPr>
            <w:r>
              <w:rPr>
                <w:b/>
                <w:sz w:val="18"/>
              </w:rPr>
            </w:r>
            <w:r>
              <w:rPr>
                <w:rFonts w:ascii="Calibri" w:hAnsi="Calibri" w:cs="Calibri" w:eastAsia="宋体"/>
                <w:b/>
                <w:sz w:val="18"/>
              </w:rPr>
              <w:t>他莫昔芬</w:t>
            </w:r>
          </w:p>
        </w:tc>
      </w:tr>
      <w:tr>
        <w:tc>
          <w:tcPr>
            <w:tcW w:type="dxa" w:w="1771"/>
          </w:tcPr>
          <w:p>
            <w:pPr>
              <w:spacing w:before="40" w:after="40" w:line="276" w:lineRule="auto"/>
            </w:pPr>
            <w:r>
              <w:rPr>
                <w:sz w:val="18"/>
              </w:rPr>
            </w:r>
            <w:r>
              <w:rPr>
                <w:rFonts w:ascii="Calibri" w:hAnsi="Calibri" w:cs="Calibri" w:eastAsia="宋体"/>
                <w:b/>
                <w:sz w:val="18"/>
              </w:rPr>
              <w:t>常见规格</w:t>
            </w:r>
          </w:p>
        </w:tc>
        <w:tc>
          <w:tcPr>
            <w:tcW w:type="dxa" w:w="3542"/>
          </w:tcPr>
          <w:p>
            <w:pPr>
              <w:spacing w:before="40" w:after="40" w:line="276" w:lineRule="auto"/>
            </w:pPr>
            <w:r>
              <w:rPr>
                <w:sz w:val="18"/>
              </w:rPr>
            </w:r>
            <w:r>
              <w:rPr>
                <w:rFonts w:ascii="Calibri" w:hAnsi="Calibri" w:cs="Calibri" w:eastAsia="宋体"/>
                <w:sz w:val="18"/>
              </w:rPr>
              <w:t>60 mg</w:t>
            </w:r>
          </w:p>
        </w:tc>
        <w:tc>
          <w:tcPr>
            <w:tcW w:type="dxa" w:w="3985"/>
          </w:tcPr>
          <w:p>
            <w:pPr>
              <w:spacing w:before="40" w:after="40" w:line="276" w:lineRule="auto"/>
            </w:pPr>
            <w:r>
              <w:rPr>
                <w:sz w:val="18"/>
              </w:rPr>
            </w:r>
            <w:r>
              <w:rPr>
                <w:rFonts w:ascii="Calibri" w:hAnsi="Calibri" w:cs="Calibri" w:eastAsia="宋体"/>
                <w:sz w:val="18"/>
              </w:rPr>
              <w:t>10、20 mg</w:t>
            </w:r>
          </w:p>
        </w:tc>
      </w:tr>
      <w:tr>
        <w:tc>
          <w:tcPr>
            <w:tcW w:type="dxa" w:w="1771"/>
          </w:tcPr>
          <w:p>
            <w:pPr>
              <w:spacing w:before="40" w:after="40" w:line="276" w:lineRule="auto"/>
            </w:pPr>
            <w:r>
              <w:rPr>
                <w:sz w:val="18"/>
              </w:rPr>
            </w:r>
            <w:r>
              <w:rPr>
                <w:rFonts w:ascii="Calibri" w:hAnsi="Calibri" w:cs="Calibri" w:eastAsia="宋体"/>
                <w:b/>
                <w:sz w:val="18"/>
              </w:rPr>
              <w:t>用法</w:t>
            </w:r>
          </w:p>
        </w:tc>
        <w:tc>
          <w:tcPr>
            <w:tcW w:type="dxa" w:w="3542"/>
          </w:tcPr>
          <w:p>
            <w:pPr>
              <w:spacing w:before="40" w:after="40" w:line="276" w:lineRule="auto"/>
            </w:pPr>
            <w:r>
              <w:rPr>
                <w:sz w:val="18"/>
              </w:rPr>
            </w:r>
            <w:r>
              <w:rPr>
                <w:rFonts w:ascii="Calibri" w:hAnsi="Calibri" w:cs="Calibri" w:eastAsia="宋体"/>
                <w:sz w:val="18"/>
              </w:rPr>
              <w:t>每日口服 60 mg</w:t>
            </w:r>
          </w:p>
        </w:tc>
        <w:tc>
          <w:tcPr>
            <w:tcW w:type="dxa" w:w="3985"/>
          </w:tcPr>
          <w:p>
            <w:pPr>
              <w:spacing w:before="40" w:after="40" w:line="276" w:lineRule="auto"/>
            </w:pPr>
            <w:r>
              <w:rPr>
                <w:sz w:val="18"/>
              </w:rPr>
            </w:r>
            <w:r>
              <w:rPr>
                <w:rFonts w:ascii="Calibri" w:hAnsi="Calibri" w:cs="Calibri" w:eastAsia="宋体"/>
                <w:sz w:val="18"/>
              </w:rPr>
              <w:t>每日口服 10 mg</w:t>
            </w:r>
          </w:p>
        </w:tc>
      </w:tr>
    </w:tbl>
    <w:p>
      <w:pPr>
        <w:shd w:val="clear" w:color="auto" w:fill="F7F8FA"/>
        <w:pBdr>
          <w:left w:val="single" w:sz="18" w:space="6" w:color="C9CDD4"/>
        </w:pBdr>
        <w:spacing w:after="40"/>
      </w:pPr>
      <w:r>
        <w:rPr>
          <w:rFonts w:ascii="Calibri" w:hAnsi="Calibri" w:cs="Calibri" w:eastAsia="宋体"/>
          <w:b/>
        </w:rPr>
        <w:t>抗雄激素 + 低剂量雌激素方案</w:t>
      </w:r>
    </w:p>
    <w:p>
      <w:pPr>
        <w:spacing w:before="20" w:after="40"/>
        <w:ind w:left="425" w:hanging="312"/>
      </w:pPr>
      <w:r>
        <w:rPr>
          <w:rFonts w:ascii="Calibri" w:hAnsi="Calibri" w:cs="Calibri" w:eastAsia="宋体"/>
        </w:rPr>
        <w:t xml:space="preserve">• </w:t>
      </w:r>
      <w:r>
        <w:rPr>
          <w:rFonts w:ascii="Calibri" w:hAnsi="Calibri" w:cs="Calibri" w:eastAsia="宋体"/>
        </w:rPr>
        <w:t>即沿用上文的常规雌激素 + 抗雄激素方案，但减少雌激素用量，抗雄激素药物用量维持一致或略为增加。</w:t>
      </w:r>
    </w:p>
    <w:p>
      <w:pPr>
        <w:spacing w:before="20" w:after="40"/>
        <w:ind w:left="425" w:hanging="312"/>
      </w:pPr>
      <w:r>
        <w:rPr>
          <w:rFonts w:ascii="Calibri" w:hAnsi="Calibri" w:cs="Calibri" w:eastAsia="宋体"/>
        </w:rPr>
        <w:t xml:space="preserve">• </w:t>
      </w:r>
      <w:r>
        <w:rPr>
          <w:rFonts w:ascii="Calibri" w:hAnsi="Calibri" w:cs="Calibri" w:eastAsia="宋体"/>
        </w:rPr>
        <w:t>治疗目标改为：雌二醇 30～50 pg/mL，对应超低剂量的雌激素摄入（下面“等效剂量”表中的“低剂量”或更低）。</w:t>
      </w:r>
    </w:p>
    <w:p>
      <w:pPr>
        <w:pStyle w:val="Heading3"/>
      </w:pPr>
      <w:r>
        <w:rPr>
          <w:rFonts w:ascii="Calibri" w:hAnsi="Calibri" w:cs="Calibri" w:eastAsia="宋体"/>
        </w:rPr>
        <w:t>四、常见问题（随时更新）</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b/>
        </w:rPr>
        <w:t>我现在年龄比较大了，吃药还来得及吗？</w:t>
      </w:r>
    </w:p>
    <w:p>
      <w:pPr>
        <w:spacing w:after="100"/>
      </w:pPr>
      <w:r>
        <w:rPr>
          <w:rFonts w:ascii="Calibri" w:hAnsi="Calibri" w:cs="Calibri" w:eastAsia="宋体"/>
        </w:rPr>
        <w:t>请记住：HRT 介入的最佳时机是十年前和现在；任何时候用药都不晚。事实上，本文编者在 25 岁才开始用药。诚然，大龄能改变的地方有限，但又如何呢？过好当下每一天，比什么都重要。 😉</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b/>
        </w:rPr>
        <w:t>为什么一定是雌二醇，其它雌激素不行吗？</w:t>
      </w:r>
    </w:p>
    <w:p>
      <w:pPr>
        <w:spacing w:after="100"/>
      </w:pPr>
      <w:r>
        <w:rPr>
          <w:rFonts w:ascii="Calibri" w:hAnsi="Calibri" w:cs="Calibri" w:eastAsia="宋体"/>
        </w:rPr>
        <w:t>目前市面上也有运用其它雌激素制成的药物，以女性避孕药为主（如「达英-35/Diane-35」），其中包括一种孕激素和以下任意一种人工雌激素：</w:t>
      </w:r>
    </w:p>
    <w:p>
      <w:pPr>
        <w:spacing w:before="20" w:after="40"/>
        <w:ind w:left="425" w:hanging="312"/>
      </w:pPr>
      <w:r>
        <w:rPr>
          <w:rFonts w:ascii="Calibri" w:hAnsi="Calibri" w:cs="Calibri" w:eastAsia="宋体"/>
        </w:rPr>
        <w:t xml:space="preserve">• </w:t>
      </w:r>
      <w:r>
        <w:rPr>
          <w:rFonts w:ascii="Calibri" w:hAnsi="Calibri" w:cs="Calibri" w:eastAsia="宋体"/>
          <w:b/>
        </w:rPr>
        <w:t>炔雌醇</w:t>
      </w:r>
      <w:r>
        <w:rPr>
          <w:rFonts w:ascii="Calibri" w:hAnsi="Calibri" w:cs="Calibri" w:eastAsia="宋体"/>
        </w:rPr>
        <w:t xml:space="preserve"> (Ethinyl Estradiol)</w:t>
      </w:r>
    </w:p>
    <w:p>
      <w:pPr>
        <w:spacing w:before="20" w:after="40"/>
        <w:ind w:left="425" w:hanging="312"/>
      </w:pPr>
      <w:r>
        <w:rPr>
          <w:rFonts w:ascii="Calibri" w:hAnsi="Calibri" w:cs="Calibri" w:eastAsia="宋体"/>
        </w:rPr>
        <w:t xml:space="preserve">• </w:t>
      </w:r>
      <w:r>
        <w:rPr>
          <w:rFonts w:ascii="Calibri" w:hAnsi="Calibri" w:cs="Calibri" w:eastAsia="宋体"/>
          <w:b/>
        </w:rPr>
        <w:t>结合雌激素</w:t>
      </w:r>
      <w:r>
        <w:rPr>
          <w:rFonts w:ascii="Calibri" w:hAnsi="Calibri" w:cs="Calibri" w:eastAsia="宋体"/>
        </w:rPr>
        <w:t xml:space="preserve"> (Conjugated Estrogens)</w:t>
      </w:r>
    </w:p>
    <w:p>
      <w:pPr>
        <w:spacing w:after="100"/>
      </w:pPr>
      <w:r>
        <w:rPr>
          <w:rFonts w:ascii="Calibri" w:hAnsi="Calibri" w:cs="Calibri" w:eastAsia="宋体"/>
        </w:rPr>
        <w:t>由于血栓风险远大于雌二醇，我们建议避免使用，特殊情况下仅用于短期替代。</w:t>
      </w:r>
      <w:r>
        <w:rPr>
          <w:rFonts w:ascii="Calibri" w:hAnsi="Calibri" w:cs="Calibri" w:eastAsia="宋体"/>
          <w:vertAlign w:val="superscript"/>
        </w:rPr>
        <w:t>5</w:t>
      </w:r>
    </w:p>
    <w:p>
      <w:pPr>
        <w:spacing w:after="100"/>
      </w:pPr>
      <w:r>
        <w:rPr>
          <w:rFonts w:ascii="Calibri" w:hAnsi="Calibri" w:cs="Calibri" w:eastAsia="宋体"/>
        </w:rPr>
        <w:t>此外，除雌二醇以外的天然雌激素（如雌酮、雌三醇）效力均较弱，也是不建议使用的。</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如果我对某种途径不满意，可以换用另一种途径用药吗？</w:t>
      </w:r>
    </w:p>
    <w:p>
      <w:pPr>
        <w:spacing w:after="100"/>
      </w:pPr>
      <w:r>
        <w:rPr>
          <w:rFonts w:ascii="Calibri" w:hAnsi="Calibri" w:cs="Calibri" w:eastAsia="宋体"/>
        </w:rPr>
        <w:t>当然可以。下面是 Aly 老师推算出来的雌激素等效剂量对照表</w:t>
      </w:r>
      <w:r>
        <w:rPr>
          <w:rFonts w:ascii="Calibri" w:hAnsi="Calibri" w:cs="Calibri" w:eastAsia="宋体"/>
          <w:vertAlign w:val="superscript"/>
        </w:rPr>
        <w:t>4</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2565"/>
        <w:gridCol w:w="1924"/>
        <w:gridCol w:w="1603"/>
        <w:gridCol w:w="1603"/>
        <w:gridCol w:w="1603"/>
      </w:tblGrid>
      <w:tr>
        <w:trPr>
          <w:tblHeader/>
        </w:trPr>
        <w:tc>
          <w:tcPr>
            <w:tcW w:type="dxa" w:w="2565"/>
            <w:shd w:val="clear" w:color="auto" w:fill="EDF1F7"/>
          </w:tcPr>
          <w:p>
            <w:pPr>
              <w:spacing w:before="40" w:after="40" w:line="276" w:lineRule="auto"/>
            </w:pPr>
            <w:r>
              <w:rPr>
                <w:b/>
                <w:sz w:val="18"/>
              </w:rPr>
            </w:r>
            <w:r>
              <w:rPr>
                <w:rFonts w:ascii="Calibri" w:hAnsi="Calibri" w:cs="Calibri" w:eastAsia="宋体"/>
                <w:b/>
                <w:sz w:val="18"/>
              </w:rPr>
              <w:t>途径</w:t>
            </w:r>
          </w:p>
        </w:tc>
        <w:tc>
          <w:tcPr>
            <w:tcW w:type="dxa" w:w="1924"/>
            <w:shd w:val="clear" w:color="auto" w:fill="EDF1F7"/>
          </w:tcPr>
          <w:p>
            <w:pPr>
              <w:spacing w:before="40" w:after="40" w:line="276" w:lineRule="auto"/>
            </w:pPr>
            <w:r>
              <w:rPr>
                <w:b/>
                <w:sz w:val="18"/>
              </w:rPr>
            </w:r>
            <w:r>
              <w:rPr>
                <w:rFonts w:ascii="Calibri" w:hAnsi="Calibri" w:cs="Calibri" w:eastAsia="宋体"/>
                <w:b/>
                <w:sz w:val="18"/>
              </w:rPr>
              <w:t>低剂量</w:t>
            </w:r>
          </w:p>
        </w:tc>
        <w:tc>
          <w:tcPr>
            <w:tcW w:type="dxa" w:w="1603"/>
            <w:shd w:val="clear" w:color="auto" w:fill="EDF1F7"/>
          </w:tcPr>
          <w:p>
            <w:pPr>
              <w:spacing w:before="40" w:after="40" w:line="276" w:lineRule="auto"/>
            </w:pPr>
            <w:r>
              <w:rPr>
                <w:b/>
                <w:sz w:val="18"/>
              </w:rPr>
            </w:r>
            <w:r>
              <w:rPr>
                <w:rFonts w:ascii="Calibri" w:hAnsi="Calibri" w:cs="Calibri" w:eastAsia="宋体"/>
                <w:b/>
                <w:sz w:val="18"/>
              </w:rPr>
              <w:t>中等剂量</w:t>
            </w:r>
          </w:p>
        </w:tc>
        <w:tc>
          <w:tcPr>
            <w:tcW w:type="dxa" w:w="1603"/>
            <w:shd w:val="clear" w:color="auto" w:fill="EDF1F7"/>
          </w:tcPr>
          <w:p>
            <w:pPr>
              <w:spacing w:before="40" w:after="40" w:line="276" w:lineRule="auto"/>
            </w:pPr>
            <w:r>
              <w:rPr>
                <w:b/>
                <w:sz w:val="18"/>
              </w:rPr>
            </w:r>
            <w:r>
              <w:rPr>
                <w:rFonts w:ascii="Calibri" w:hAnsi="Calibri" w:cs="Calibri" w:eastAsia="宋体"/>
                <w:b/>
                <w:sz w:val="18"/>
              </w:rPr>
              <w:t>高剂量</w:t>
            </w:r>
          </w:p>
        </w:tc>
        <w:tc>
          <w:tcPr>
            <w:tcW w:type="dxa" w:w="1603"/>
            <w:shd w:val="clear" w:color="auto" w:fill="EDF1F7"/>
          </w:tcPr>
          <w:p>
            <w:pPr>
              <w:spacing w:before="40" w:after="40" w:line="276" w:lineRule="auto"/>
            </w:pPr>
            <w:r>
              <w:rPr>
                <w:b/>
                <w:sz w:val="18"/>
              </w:rPr>
            </w:r>
            <w:r>
              <w:rPr>
                <w:rFonts w:ascii="Calibri" w:hAnsi="Calibri" w:cs="Calibri" w:eastAsia="宋体"/>
                <w:b/>
                <w:sz w:val="18"/>
              </w:rPr>
              <w:t>超高剂量</w:t>
            </w:r>
          </w:p>
        </w:tc>
      </w:tr>
      <w:tr>
        <w:tc>
          <w:tcPr>
            <w:tcW w:type="dxa" w:w="2565"/>
          </w:tcPr>
          <w:p>
            <w:pPr>
              <w:spacing w:before="40" w:after="40" w:line="276" w:lineRule="auto"/>
            </w:pPr>
            <w:r>
              <w:rPr>
                <w:sz w:val="18"/>
              </w:rPr>
            </w:r>
            <w:r>
              <w:rPr>
                <w:rFonts w:ascii="Calibri" w:hAnsi="Calibri" w:cs="Calibri" w:eastAsia="宋体"/>
                <w:sz w:val="18"/>
              </w:rPr>
              <w:t>口服，以雌二醇计</w:t>
            </w:r>
          </w:p>
        </w:tc>
        <w:tc>
          <w:tcPr>
            <w:tcW w:type="dxa" w:w="1924"/>
          </w:tcPr>
          <w:p>
            <w:pPr>
              <w:spacing w:before="40" w:after="40" w:line="276" w:lineRule="auto"/>
            </w:pPr>
            <w:r>
              <w:rPr>
                <w:sz w:val="18"/>
              </w:rPr>
            </w:r>
            <w:r>
              <w:rPr>
                <w:rFonts w:ascii="Calibri" w:hAnsi="Calibri" w:cs="Calibri" w:eastAsia="宋体"/>
                <w:sz w:val="18"/>
              </w:rPr>
              <w:t>2 mg/天</w:t>
            </w:r>
          </w:p>
        </w:tc>
        <w:tc>
          <w:tcPr>
            <w:tcW w:type="dxa" w:w="1603"/>
          </w:tcPr>
          <w:p>
            <w:pPr>
              <w:spacing w:before="40" w:after="40" w:line="276" w:lineRule="auto"/>
            </w:pPr>
            <w:r>
              <w:rPr>
                <w:sz w:val="18"/>
              </w:rPr>
            </w:r>
            <w:r>
              <w:rPr>
                <w:rFonts w:ascii="Calibri" w:hAnsi="Calibri" w:cs="Calibri" w:eastAsia="宋体"/>
                <w:sz w:val="18"/>
              </w:rPr>
              <w:t>4 mg/天</w:t>
            </w:r>
          </w:p>
        </w:tc>
        <w:tc>
          <w:tcPr>
            <w:tcW w:type="dxa" w:w="1603"/>
          </w:tcPr>
          <w:p>
            <w:pPr>
              <w:spacing w:before="40" w:after="40" w:line="276" w:lineRule="auto"/>
            </w:pPr>
            <w:r>
              <w:rPr>
                <w:sz w:val="18"/>
              </w:rPr>
            </w:r>
            <w:r>
              <w:rPr>
                <w:rFonts w:ascii="Calibri" w:hAnsi="Calibri" w:cs="Calibri" w:eastAsia="宋体"/>
                <w:sz w:val="18"/>
              </w:rPr>
              <w:t>8 mg/天</w:t>
            </w:r>
          </w:p>
        </w:tc>
        <w:tc>
          <w:tcPr>
            <w:tcW w:type="dxa" w:w="1603"/>
          </w:tcPr>
          <w:p>
            <w:pPr>
              <w:spacing w:before="40" w:after="40" w:line="276" w:lineRule="auto"/>
            </w:pPr>
            <w:r>
              <w:rPr>
                <w:sz w:val="18"/>
              </w:rPr>
            </w:r>
            <w:r>
              <w:rPr>
                <w:rFonts w:ascii="Calibri" w:hAnsi="Calibri" w:cs="Calibri" w:eastAsia="宋体"/>
                <w:sz w:val="18"/>
              </w:rPr>
              <w:t>12 mg/天</w:t>
            </w:r>
          </w:p>
        </w:tc>
      </w:tr>
      <w:tr>
        <w:tc>
          <w:tcPr>
            <w:tcW w:type="dxa" w:w="2565"/>
          </w:tcPr>
          <w:p>
            <w:pPr>
              <w:spacing w:before="40" w:after="40" w:line="276" w:lineRule="auto"/>
            </w:pPr>
            <w:r>
              <w:rPr>
                <w:sz w:val="18"/>
              </w:rPr>
            </w:r>
            <w:r>
              <w:rPr>
                <w:rFonts w:ascii="Calibri" w:hAnsi="Calibri" w:cs="Calibri" w:eastAsia="宋体"/>
                <w:sz w:val="18"/>
              </w:rPr>
              <w:t>舌下或面颊含服，以雌二醇计</w:t>
            </w:r>
          </w:p>
        </w:tc>
        <w:tc>
          <w:tcPr>
            <w:tcW w:type="dxa" w:w="1924"/>
          </w:tcPr>
          <w:p>
            <w:pPr>
              <w:spacing w:before="40" w:after="40" w:line="276" w:lineRule="auto"/>
            </w:pPr>
            <w:r>
              <w:rPr>
                <w:sz w:val="18"/>
              </w:rPr>
            </w:r>
            <w:r>
              <w:rPr>
                <w:rFonts w:ascii="Calibri" w:hAnsi="Calibri" w:cs="Calibri" w:eastAsia="宋体"/>
                <w:sz w:val="18"/>
              </w:rPr>
              <w:t>0.5–1 mg/天</w:t>
            </w:r>
          </w:p>
        </w:tc>
        <w:tc>
          <w:tcPr>
            <w:tcW w:type="dxa" w:w="1603"/>
          </w:tcPr>
          <w:p>
            <w:pPr>
              <w:spacing w:before="40" w:after="40" w:line="276" w:lineRule="auto"/>
            </w:pPr>
            <w:r>
              <w:rPr>
                <w:sz w:val="18"/>
              </w:rPr>
            </w:r>
            <w:r>
              <w:rPr>
                <w:rFonts w:ascii="Calibri" w:hAnsi="Calibri" w:cs="Calibri" w:eastAsia="宋体"/>
                <w:sz w:val="18"/>
              </w:rPr>
              <w:t>1–2 mg/天</w:t>
            </w:r>
          </w:p>
        </w:tc>
        <w:tc>
          <w:tcPr>
            <w:tcW w:type="dxa" w:w="1603"/>
          </w:tcPr>
          <w:p>
            <w:pPr>
              <w:spacing w:before="40" w:after="40" w:line="276" w:lineRule="auto"/>
            </w:pPr>
            <w:r>
              <w:rPr>
                <w:sz w:val="18"/>
              </w:rPr>
            </w:r>
            <w:r>
              <w:rPr>
                <w:rFonts w:ascii="Calibri" w:hAnsi="Calibri" w:cs="Calibri" w:eastAsia="宋体"/>
                <w:sz w:val="18"/>
              </w:rPr>
              <w:t>2–4 mg/天</w:t>
            </w:r>
          </w:p>
        </w:tc>
        <w:tc>
          <w:tcPr>
            <w:tcW w:type="dxa" w:w="1603"/>
          </w:tcPr>
          <w:p>
            <w:pPr>
              <w:spacing w:before="40" w:after="40" w:line="276" w:lineRule="auto"/>
            </w:pPr>
            <w:r>
              <w:rPr>
                <w:sz w:val="18"/>
              </w:rPr>
            </w:r>
            <w:r>
              <w:rPr>
                <w:rFonts w:ascii="Calibri" w:hAnsi="Calibri" w:cs="Calibri" w:eastAsia="宋体"/>
                <w:sz w:val="18"/>
              </w:rPr>
              <w:t>3–6 mg/天</w:t>
            </w:r>
          </w:p>
        </w:tc>
      </w:tr>
      <w:tr>
        <w:tc>
          <w:tcPr>
            <w:tcW w:type="dxa" w:w="2565"/>
          </w:tcPr>
          <w:p>
            <w:pPr>
              <w:spacing w:before="40" w:after="40" w:line="276" w:lineRule="auto"/>
            </w:pPr>
            <w:r>
              <w:rPr>
                <w:sz w:val="18"/>
              </w:rPr>
            </w:r>
            <w:r>
              <w:rPr>
                <w:rFonts w:ascii="Calibri" w:hAnsi="Calibri" w:cs="Calibri" w:eastAsia="宋体"/>
                <w:sz w:val="18"/>
              </w:rPr>
              <w:t>透皮贴片</w:t>
            </w:r>
          </w:p>
        </w:tc>
        <w:tc>
          <w:tcPr>
            <w:tcW w:type="dxa" w:w="1924"/>
          </w:tcPr>
          <w:p>
            <w:pPr>
              <w:spacing w:before="40" w:after="40" w:line="276" w:lineRule="auto"/>
            </w:pPr>
            <w:r>
              <w:rPr>
                <w:sz w:val="18"/>
              </w:rPr>
            </w:r>
            <w:r>
              <w:rPr>
                <w:rFonts w:ascii="Calibri" w:hAnsi="Calibri" w:cs="Calibri" w:eastAsia="宋体"/>
                <w:sz w:val="18"/>
              </w:rPr>
              <w:t>50–100 μg/天</w:t>
            </w:r>
          </w:p>
        </w:tc>
        <w:tc>
          <w:tcPr>
            <w:tcW w:type="dxa" w:w="1603"/>
          </w:tcPr>
          <w:p>
            <w:pPr>
              <w:spacing w:before="40" w:after="40" w:line="276" w:lineRule="auto"/>
            </w:pPr>
            <w:r>
              <w:rPr>
                <w:sz w:val="18"/>
              </w:rPr>
            </w:r>
            <w:r>
              <w:rPr>
                <w:rFonts w:ascii="Calibri" w:hAnsi="Calibri" w:cs="Calibri" w:eastAsia="宋体"/>
                <w:sz w:val="18"/>
              </w:rPr>
              <w:t>100–200 μg/天</w:t>
            </w:r>
          </w:p>
        </w:tc>
        <w:tc>
          <w:tcPr>
            <w:tcW w:type="dxa" w:w="1603"/>
          </w:tcPr>
          <w:p>
            <w:pPr>
              <w:spacing w:before="40" w:after="40" w:line="276" w:lineRule="auto"/>
            </w:pPr>
            <w:r>
              <w:rPr>
                <w:sz w:val="18"/>
              </w:rPr>
            </w:r>
            <w:r>
              <w:rPr>
                <w:rFonts w:ascii="Calibri" w:hAnsi="Calibri" w:cs="Calibri" w:eastAsia="宋体"/>
                <w:sz w:val="18"/>
              </w:rPr>
              <w:t>200–400 μg/天</w:t>
            </w:r>
          </w:p>
        </w:tc>
        <w:tc>
          <w:tcPr>
            <w:tcW w:type="dxa" w:w="1603"/>
          </w:tcPr>
          <w:p>
            <w:pPr>
              <w:spacing w:before="40" w:after="40" w:line="276" w:lineRule="auto"/>
            </w:pPr>
            <w:r>
              <w:rPr>
                <w:sz w:val="18"/>
              </w:rPr>
            </w:r>
            <w:r>
              <w:rPr>
                <w:rFonts w:ascii="Calibri" w:hAnsi="Calibri" w:cs="Calibri" w:eastAsia="宋体"/>
                <w:sz w:val="18"/>
              </w:rPr>
              <w:t>300–600 μg/天</w:t>
            </w:r>
          </w:p>
        </w:tc>
      </w:tr>
      <w:tr>
        <w:tc>
          <w:tcPr>
            <w:tcW w:type="dxa" w:w="2565"/>
          </w:tcPr>
          <w:p>
            <w:pPr>
              <w:spacing w:before="40" w:after="40" w:line="276" w:lineRule="auto"/>
            </w:pPr>
            <w:r>
              <w:rPr>
                <w:sz w:val="18"/>
              </w:rPr>
            </w:r>
            <w:r>
              <w:rPr>
                <w:rFonts w:ascii="Calibri" w:hAnsi="Calibri" w:cs="Calibri" w:eastAsia="宋体"/>
                <w:sz w:val="18"/>
              </w:rPr>
              <w:t>透皮凝胶</w:t>
            </w:r>
          </w:p>
        </w:tc>
        <w:tc>
          <w:tcPr>
            <w:tcW w:type="dxa" w:w="1924"/>
          </w:tcPr>
          <w:p>
            <w:pPr>
              <w:spacing w:before="40" w:after="40" w:line="276" w:lineRule="auto"/>
            </w:pPr>
            <w:r>
              <w:rPr>
                <w:sz w:val="18"/>
              </w:rPr>
            </w:r>
            <w:r>
              <w:rPr>
                <w:rFonts w:ascii="Calibri" w:hAnsi="Calibri" w:cs="Calibri" w:eastAsia="宋体"/>
                <w:sz w:val="18"/>
              </w:rPr>
              <w:t>1.5 mg/天</w:t>
            </w:r>
          </w:p>
        </w:tc>
        <w:tc>
          <w:tcPr>
            <w:tcW w:type="dxa" w:w="1603"/>
          </w:tcPr>
          <w:p>
            <w:pPr>
              <w:spacing w:before="40" w:after="40" w:line="276" w:lineRule="auto"/>
            </w:pPr>
            <w:r>
              <w:rPr>
                <w:sz w:val="18"/>
              </w:rPr>
            </w:r>
            <w:r>
              <w:rPr>
                <w:rFonts w:ascii="Calibri" w:hAnsi="Calibri" w:cs="Calibri" w:eastAsia="宋体"/>
                <w:sz w:val="18"/>
              </w:rPr>
              <w:t>3 mg/天</w:t>
            </w:r>
          </w:p>
        </w:tc>
        <w:tc>
          <w:tcPr>
            <w:tcW w:type="dxa" w:w="1603"/>
          </w:tcPr>
          <w:p>
            <w:pPr>
              <w:spacing w:before="40" w:after="40" w:line="276" w:lineRule="auto"/>
            </w:pPr>
            <w:r>
              <w:rPr>
                <w:sz w:val="18"/>
              </w:rPr>
            </w:r>
            <w:r>
              <w:rPr>
                <w:rFonts w:ascii="Calibri" w:hAnsi="Calibri" w:cs="Calibri" w:eastAsia="宋体"/>
                <w:sz w:val="18"/>
              </w:rPr>
              <w:t>6 mg/天</w:t>
            </w:r>
          </w:p>
        </w:tc>
        <w:tc>
          <w:tcPr>
            <w:tcW w:type="dxa" w:w="1603"/>
          </w:tcPr>
          <w:p>
            <w:pPr>
              <w:spacing w:before="40" w:after="40" w:line="276" w:lineRule="auto"/>
            </w:pPr>
            <w:r>
              <w:rPr>
                <w:sz w:val="18"/>
              </w:rPr>
            </w:r>
            <w:r>
              <w:rPr>
                <w:rFonts w:ascii="Calibri" w:hAnsi="Calibri" w:cs="Calibri" w:eastAsia="宋体"/>
                <w:sz w:val="18"/>
              </w:rPr>
              <w:t>9 mg/天</w:t>
            </w:r>
          </w:p>
        </w:tc>
      </w:tr>
      <w:tr>
        <w:tc>
          <w:tcPr>
            <w:tcW w:type="dxa" w:w="2565"/>
          </w:tcPr>
          <w:p>
            <w:pPr>
              <w:spacing w:before="40" w:after="40" w:line="276" w:lineRule="auto"/>
            </w:pPr>
            <w:r>
              <w:rPr>
                <w:sz w:val="18"/>
              </w:rPr>
            </w:r>
            <w:r>
              <w:rPr>
                <w:rFonts w:ascii="Calibri" w:hAnsi="Calibri" w:cs="Calibri" w:eastAsia="宋体"/>
                <w:sz w:val="18"/>
              </w:rPr>
              <w:t>肌肉或皮下注射</w:t>
            </w:r>
          </w:p>
        </w:tc>
        <w:tc>
          <w:tcPr>
            <w:tcW w:type="dxa" w:w="1924"/>
          </w:tcPr>
          <w:p>
            <w:pPr>
              <w:spacing w:before="40" w:after="40" w:line="276" w:lineRule="auto"/>
            </w:pPr>
            <w:r>
              <w:rPr>
                <w:sz w:val="18"/>
              </w:rPr>
            </w:r>
            <w:r>
              <w:rPr>
                <w:rFonts w:ascii="Calibri" w:hAnsi="Calibri" w:cs="Calibri" w:eastAsia="宋体"/>
                <w:sz w:val="18"/>
              </w:rPr>
              <w:t>1 mg/周</w:t>
            </w:r>
          </w:p>
        </w:tc>
        <w:tc>
          <w:tcPr>
            <w:tcW w:type="dxa" w:w="1603"/>
          </w:tcPr>
          <w:p>
            <w:pPr>
              <w:spacing w:before="40" w:after="40" w:line="276" w:lineRule="auto"/>
            </w:pPr>
            <w:r>
              <w:rPr>
                <w:sz w:val="18"/>
              </w:rPr>
            </w:r>
            <w:r>
              <w:rPr>
                <w:rFonts w:ascii="Calibri" w:hAnsi="Calibri" w:cs="Calibri" w:eastAsia="宋体"/>
                <w:sz w:val="18"/>
              </w:rPr>
              <w:t>2 mg/周</w:t>
            </w:r>
          </w:p>
        </w:tc>
        <w:tc>
          <w:tcPr>
            <w:tcW w:type="dxa" w:w="1603"/>
          </w:tcPr>
          <w:p>
            <w:pPr>
              <w:spacing w:before="40" w:after="40" w:line="276" w:lineRule="auto"/>
            </w:pPr>
            <w:r>
              <w:rPr>
                <w:sz w:val="18"/>
              </w:rPr>
            </w:r>
            <w:r>
              <w:rPr>
                <w:rFonts w:ascii="Calibri" w:hAnsi="Calibri" w:cs="Calibri" w:eastAsia="宋体"/>
                <w:sz w:val="18"/>
              </w:rPr>
              <w:t>4 mg/周</w:t>
            </w:r>
          </w:p>
        </w:tc>
        <w:tc>
          <w:tcPr>
            <w:tcW w:type="dxa" w:w="1603"/>
          </w:tcPr>
          <w:p>
            <w:pPr>
              <w:spacing w:before="40" w:after="40" w:line="276" w:lineRule="auto"/>
            </w:pPr>
            <w:r>
              <w:rPr>
                <w:sz w:val="18"/>
              </w:rPr>
            </w:r>
            <w:r>
              <w:rPr>
                <w:rFonts w:ascii="Calibri" w:hAnsi="Calibri" w:cs="Calibri" w:eastAsia="宋体"/>
                <w:sz w:val="18"/>
              </w:rPr>
              <w:t>6 mg/周</w:t>
            </w:r>
          </w:p>
        </w:tc>
      </w:tr>
      <w:tr>
        <w:tc>
          <w:tcPr>
            <w:tcW w:type="dxa" w:w="2565"/>
          </w:tcPr>
          <w:p>
            <w:pPr>
              <w:spacing w:before="40" w:after="40" w:line="276" w:lineRule="auto"/>
            </w:pPr>
            <w:r>
              <w:rPr>
                <w:sz w:val="18"/>
              </w:rPr>
            </w:r>
            <w:r>
              <w:rPr>
                <w:rFonts w:ascii="Calibri" w:hAnsi="Calibri" w:cs="Calibri" w:eastAsia="宋体"/>
                <w:sz w:val="18"/>
              </w:rPr>
              <w:t>雌二醇的大致平均水平</w:t>
            </w:r>
          </w:p>
        </w:tc>
        <w:tc>
          <w:tcPr>
            <w:tcW w:type="dxa" w:w="1924"/>
          </w:tcPr>
          <w:p>
            <w:pPr>
              <w:spacing w:before="40" w:after="40" w:line="276" w:lineRule="auto"/>
            </w:pPr>
            <w:r>
              <w:rPr>
                <w:sz w:val="18"/>
              </w:rPr>
            </w:r>
            <w:r>
              <w:rPr>
                <w:rFonts w:ascii="Calibri" w:hAnsi="Calibri" w:cs="Calibri" w:eastAsia="宋体"/>
                <w:sz w:val="18"/>
              </w:rPr>
              <w:t>50 pg/mL</w:t>
            </w:r>
            <w:r>
              <w:rPr>
                <w:sz w:val="18"/>
              </w:rPr>
              <w:br/>
            </w:r>
            <w:r>
              <w:rPr>
                <w:sz w:val="18"/>
              </w:rPr>
              <w:br/>
            </w:r>
            <w:r>
              <w:rPr>
                <w:rFonts w:ascii="Calibri" w:hAnsi="Calibri" w:cs="Calibri" w:eastAsia="宋体"/>
                <w:sz w:val="18"/>
              </w:rPr>
              <w:t>(184 pmol/L)</w:t>
            </w:r>
          </w:p>
        </w:tc>
        <w:tc>
          <w:tcPr>
            <w:tcW w:type="dxa" w:w="1603"/>
          </w:tcPr>
          <w:p>
            <w:pPr>
              <w:spacing w:before="40" w:after="40" w:line="276" w:lineRule="auto"/>
            </w:pPr>
            <w:r>
              <w:rPr>
                <w:sz w:val="18"/>
              </w:rPr>
            </w:r>
            <w:r>
              <w:rPr>
                <w:rFonts w:ascii="Calibri" w:hAnsi="Calibri" w:cs="Calibri" w:eastAsia="宋体"/>
                <w:sz w:val="18"/>
              </w:rPr>
              <w:t>100 pg/mL</w:t>
            </w:r>
            <w:r>
              <w:rPr>
                <w:sz w:val="18"/>
              </w:rPr>
              <w:br/>
            </w:r>
            <w:r>
              <w:rPr>
                <w:sz w:val="18"/>
              </w:rPr>
              <w:br/>
            </w:r>
            <w:r>
              <w:rPr>
                <w:rFonts w:ascii="Calibri" w:hAnsi="Calibri" w:cs="Calibri" w:eastAsia="宋体"/>
                <w:sz w:val="18"/>
              </w:rPr>
              <w:t>(367 pmol/L)</w:t>
            </w:r>
          </w:p>
        </w:tc>
        <w:tc>
          <w:tcPr>
            <w:tcW w:type="dxa" w:w="1603"/>
          </w:tcPr>
          <w:p>
            <w:pPr>
              <w:spacing w:before="40" w:after="40" w:line="276" w:lineRule="auto"/>
            </w:pPr>
            <w:r>
              <w:rPr>
                <w:sz w:val="18"/>
              </w:rPr>
            </w:r>
            <w:r>
              <w:rPr>
                <w:rFonts w:ascii="Calibri" w:hAnsi="Calibri" w:cs="Calibri" w:eastAsia="宋体"/>
                <w:sz w:val="18"/>
              </w:rPr>
              <w:t>200 pg/mL</w:t>
            </w:r>
            <w:r>
              <w:rPr>
                <w:sz w:val="18"/>
              </w:rPr>
              <w:br/>
            </w:r>
            <w:r>
              <w:rPr>
                <w:sz w:val="18"/>
              </w:rPr>
              <w:br/>
            </w:r>
            <w:r>
              <w:rPr>
                <w:rFonts w:ascii="Calibri" w:hAnsi="Calibri" w:cs="Calibri" w:eastAsia="宋体"/>
                <w:sz w:val="18"/>
              </w:rPr>
              <w:t>(734 pmol/L)</w:t>
            </w:r>
          </w:p>
        </w:tc>
        <w:tc>
          <w:tcPr>
            <w:tcW w:type="dxa" w:w="1603"/>
          </w:tcPr>
          <w:p>
            <w:pPr>
              <w:spacing w:before="40" w:after="40" w:line="276" w:lineRule="auto"/>
            </w:pPr>
            <w:r>
              <w:rPr>
                <w:sz w:val="18"/>
              </w:rPr>
            </w:r>
            <w:r>
              <w:rPr>
                <w:rFonts w:ascii="Calibri" w:hAnsi="Calibri" w:cs="Calibri" w:eastAsia="宋体"/>
                <w:sz w:val="18"/>
              </w:rPr>
              <w:t>300 pg/mL</w:t>
            </w:r>
            <w:r>
              <w:rPr>
                <w:sz w:val="18"/>
              </w:rPr>
              <w:br/>
            </w:r>
            <w:r>
              <w:rPr>
                <w:sz w:val="18"/>
              </w:rPr>
              <w:br/>
            </w:r>
            <w:r>
              <w:rPr>
                <w:rFonts w:ascii="Calibri" w:hAnsi="Calibri" w:cs="Calibri" w:eastAsia="宋体"/>
                <w:sz w:val="18"/>
              </w:rPr>
              <w:t>(1101 pmol/L)</w:t>
            </w:r>
          </w:p>
        </w:tc>
      </w:tr>
    </w:tbl>
    <w:p>
      <w:pPr>
        <w:spacing w:after="100"/>
      </w:pPr>
      <w:r>
        <w:rPr>
          <w:rFonts w:ascii="Calibri" w:hAnsi="Calibri" w:cs="Calibri" w:eastAsia="宋体"/>
        </w:rPr>
        <w:t>需要注意：经口服或含服的戊酸雌二醇剂量大 33%（即：2 mg 戊酸雌二醇 = 1.5 mg 雌二醇）。达到相同的激素水平下，经口服的雌二醇静脉血栓风险大于含服、经皮、注射。请结合自身健康状况和专业医疗指导选择合适的给药途径、频率和剂量。</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雌二醇水平高于 200 pg/mL 的话是否会有更好的女性化效果？</w:t>
      </w:r>
    </w:p>
    <w:p>
      <w:pPr>
        <w:spacing w:after="100"/>
      </w:pPr>
      <w:r>
        <w:rPr>
          <w:rFonts w:ascii="Calibri" w:hAnsi="Calibri" w:cs="Calibri" w:eastAsia="宋体"/>
        </w:rPr>
        <w:t>已知除了对促性腺激素、以及睾酮的产生有抑制作用以外，不会带来更强的女性化作用。</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我看完这篇简明指南，是不是就能成为“吃糖高手”了？</w:t>
      </w:r>
    </w:p>
    <w:p>
      <w:pPr>
        <w:spacing w:after="100"/>
      </w:pPr>
      <w:r>
        <w:rPr>
          <w:rFonts w:ascii="Calibri" w:hAnsi="Calibri" w:cs="Calibri" w:eastAsia="宋体"/>
        </w:rPr>
        <w:t xml:space="preserve">非也，远远不够。《简明指南》将许多看似冗杂的细节剔除出去，但这些细节其实攸关你我的生命安全；如果 </w:t>
      </w:r>
      <w:r>
        <w:rPr>
          <w:rFonts w:ascii="Calibri" w:hAnsi="Calibri" w:cs="Calibri" w:eastAsia="宋体"/>
          <w:b/>
        </w:rPr>
        <w:t>你面临着《简明指南》未提及的特殊情况</w:t>
      </w:r>
      <w:r>
        <w:rPr>
          <w:rFonts w:ascii="Calibri" w:hAnsi="Calibri" w:cs="Calibri" w:eastAsia="宋体"/>
        </w:rPr>
        <w:t>，强烈建议翻阅《</w:t>
      </w:r>
      <w:r>
        <w:rPr>
          <w:rFonts w:ascii="Calibri" w:hAnsi="Calibri" w:cs="Calibri" w:eastAsia="宋体"/>
        </w:rPr>
        <w:t>全面指南</w:t>
      </w:r>
      <w:r>
        <w:rPr>
          <w:rFonts w:ascii="Calibri" w:hAnsi="Calibri" w:cs="Calibri" w:eastAsia="宋体"/>
        </w:rPr>
        <w:t>》（修订中）等其他页面或咨询你的主治医生。</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文章里随处可见的数字角标是什么意思？</w:t>
      </w:r>
    </w:p>
    <w:p>
      <w:pPr>
        <w:spacing w:after="100"/>
      </w:pPr>
      <w:r>
        <w:rPr>
          <w:rFonts w:ascii="Calibri" w:hAnsi="Calibri" w:cs="Calibri" w:eastAsia="宋体"/>
        </w:rPr>
        <w:t>角标代表的是援引了哪些公开的专业著述作为论据，它们会在文末统一列出。我们对 HRT 的讨论离不开这些科学论据的有力支撑，正如你在药物板块的其它文章所见到的那样。</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朱正威, 赵占良, 等. 普通高中教科书 生物学：稳态与调节 [M]. 北京: 人民教育出版社, 2019. </w:t>
      </w:r>
      <w:r>
        <w:rPr>
          <w:rFonts w:ascii="Calibri" w:hAnsi="Calibri" w:cs="Calibri" w:eastAsia="宋体"/>
        </w:rPr>
        <w:t>https://book.pep.com.cn/1443001131201/mobile/index.html</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Esoterix/LabCorp. Endocrinology Expected Values and S.I. Unit Conversion Tables [EB/OL]. 2020. [</w:t>
      </w:r>
      <w:r>
        <w:rPr>
          <w:rFonts w:ascii="Calibri" w:hAnsi="Calibri" w:cs="Calibri" w:eastAsia="宋体"/>
        </w:rPr>
        <w:t>PDF 文档</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xml:space="preserve">, 2018. </w:t>
      </w:r>
      <w:r>
        <w:rPr>
          <w:rFonts w:ascii="Calibri" w:hAnsi="Calibri" w:cs="Calibri" w:eastAsia="宋体"/>
        </w:rPr>
        <w:t>https://transfemscience.org/articles/transfem-intro/</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Aly. Approximate Comparable Dosages of Estradiol by Different Routes [EB/OL].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Coleman E, Radix A E, Bouman W P, et al. Standards of Care for the Health of Transgender and Gender Diverse People, Version 8 [J]. </w:t>
      </w:r>
      <w:r>
        <w:rPr>
          <w:rFonts w:ascii="Calibri" w:hAnsi="Calibri" w:cs="Calibri" w:eastAsia="宋体"/>
          <w:i/>
        </w:rPr>
        <w:t>International Journal of Transgender Health</w:t>
      </w:r>
      <w:r>
        <w:rPr>
          <w:rFonts w:ascii="Calibri" w:hAnsi="Calibri" w:cs="Calibri" w:eastAsia="宋体"/>
        </w:rPr>
        <w:t xml:space="preserve">, 2022, </w:t>
      </w:r>
      <w:r>
        <w:rPr>
          <w:rFonts w:ascii="Calibri" w:hAnsi="Calibri" w:cs="Calibri" w:eastAsia="宋体"/>
          <w:i/>
        </w:rPr>
        <w:t>23</w:t>
      </w:r>
      <w:r>
        <w:rPr>
          <w:rFonts w:ascii="Calibri" w:hAnsi="Calibri" w:cs="Calibri" w:eastAsia="宋体"/>
        </w:rPr>
        <w:t xml:space="preserve">(Suppl 1): S1–S259. </w:t>
      </w:r>
      <w:r>
        <w:rPr>
          <w:rFonts w:ascii="Calibri" w:hAnsi="Calibri" w:cs="Calibri" w:eastAsia="宋体"/>
        </w:rPr>
        <w:t>https://doi.org/10.1080/26895269.2022.2100644</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Aly. An Informal Meta-Analysis of Estradiol Curves with Injectable Estradiol Preparations [EB/OL]. </w:t>
      </w:r>
      <w:r>
        <w:rPr>
          <w:rFonts w:ascii="Calibri" w:hAnsi="Calibri" w:cs="Calibri" w:eastAsia="宋体"/>
          <w:i/>
        </w:rPr>
        <w:t>Transfeminine Science</w:t>
      </w:r>
      <w:r>
        <w:rPr>
          <w:rFonts w:ascii="Calibri" w:hAnsi="Calibri" w:cs="Calibri" w:eastAsia="宋体"/>
        </w:rPr>
        <w:t xml:space="preserve">, 2021. </w:t>
      </w:r>
      <w:r>
        <w:rPr>
          <w:rFonts w:ascii="Calibri" w:hAnsi="Calibri" w:cs="Calibri" w:eastAsia="宋体"/>
        </w:rPr>
        <w:t>https://transfemscience.org/articles/injectable-e2-meta-analysis/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Aly. Low Doses of Cyproterone Acetate Are Maximally Effective for Testosterone Suppression in Transfeminine People [EB/OL]. </w:t>
      </w:r>
      <w:r>
        <w:rPr>
          <w:rFonts w:ascii="Calibri" w:hAnsi="Calibri" w:cs="Calibri" w:eastAsia="宋体"/>
          <w:i/>
        </w:rPr>
        <w:t>Transfeminine Science</w:t>
      </w:r>
      <w:r>
        <w:rPr>
          <w:rFonts w:ascii="Calibri" w:hAnsi="Calibri" w:cs="Calibri" w:eastAsia="宋体"/>
        </w:rPr>
        <w:t xml:space="preserve">, 2019. </w:t>
      </w:r>
      <w:r>
        <w:rPr>
          <w:rFonts w:ascii="Calibri" w:hAnsi="Calibri" w:cs="Calibri" w:eastAsia="宋体"/>
        </w:rPr>
        <w:t>https://transfemscience.org/articles/cpa-dosage/</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Aly. Recent Developments on Cyproterone Acetate and Meningioma Risk Out of France and Implications for Transfeminine People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https://transfemscience.org/articles/cpa-meningioma/</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 xml:space="preserve">Mitzi. Puberty Blockers: A Review of GnRH Analogues in Transgender Youth [EB/OL]. </w:t>
      </w:r>
      <w:r>
        <w:rPr>
          <w:rFonts w:ascii="Calibri" w:hAnsi="Calibri" w:cs="Calibri" w:eastAsia="宋体"/>
          <w:i/>
        </w:rPr>
        <w:t>Transfeminine Science</w:t>
      </w:r>
      <w:r>
        <w:rPr>
          <w:rFonts w:ascii="Calibri" w:hAnsi="Calibri" w:cs="Calibri" w:eastAsia="宋体"/>
        </w:rPr>
        <w:t xml:space="preserve">, 2022. </w:t>
      </w:r>
      <w:r>
        <w:rPr>
          <w:rFonts w:ascii="Calibri" w:hAnsi="Calibri" w:cs="Calibri" w:eastAsia="宋体"/>
        </w:rPr>
        <w:t>https://transfemscience.org/articles/puberty-blockers/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 xml:space="preserve">Aly. An Exploration of Possibilities for Hormone Therapy in Non-Binary Transfeminine People [EB/OL]. </w:t>
      </w:r>
      <w:r>
        <w:rPr>
          <w:rFonts w:ascii="Calibri" w:hAnsi="Calibri" w:cs="Calibri" w:eastAsia="宋体"/>
          <w:i/>
        </w:rPr>
        <w:t>Transfeminine Science</w:t>
      </w:r>
      <w:r>
        <w:rPr>
          <w:rFonts w:ascii="Calibri" w:hAnsi="Calibri" w:cs="Calibri" w:eastAsia="宋体"/>
        </w:rPr>
        <w:t xml:space="preserve">, 2019. </w:t>
      </w:r>
      <w:r>
        <w:rPr>
          <w:rFonts w:ascii="Calibri" w:hAnsi="Calibri" w:cs="Calibri" w:eastAsia="宋体"/>
        </w:rPr>
        <w:t>https://transfemscience.org/articles/nonbinary-transfem-overview/</w:t>
      </w:r>
      <w:r>
        <w:rPr>
          <w:rFonts w:ascii="Calibri" w:hAnsi="Calibri" w:cs="Calibri" w:eastAsia="宋体"/>
        </w:rPr>
        <w:t xml:space="preserve"> 【译文】 </w:t>
      </w:r>
    </w:p>
    <w:p>
      <w:pPr>
        <w:spacing w:before="20" w:after="40"/>
        <w:ind w:left="425" w:hanging="312"/>
      </w:pPr>
      <w:r>
        <w:rPr>
          <w:rFonts w:ascii="Calibri" w:hAnsi="Calibri" w:cs="Calibri" w:eastAsia="宋体"/>
        </w:rPr>
        <w:t xml:space="preserve">11. </w:t>
      </w:r>
      <w:r>
        <w:rPr>
          <w:rFonts w:ascii="Calibri" w:hAnsi="Calibri" w:cs="Calibri" w:eastAsia="宋体"/>
        </w:rPr>
        <w:t xml:space="preserve">Wikipedia. Raloxifene [EB/OL]. (2025-12-22). </w:t>
      </w:r>
      <w:r>
        <w:rPr>
          <w:rFonts w:ascii="Calibri" w:hAnsi="Calibri" w:cs="Calibri" w:eastAsia="宋体"/>
        </w:rPr>
        <w:t>https://en.wikipedia.org/wiki/Raloxifene</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 xml:space="preserve">Birzniece V, Sutanto S, Ho K K Y. Gender Difference in the Neuroendocrine Regulation of Growth Hormone Axis by Selective Estrogen Receptor Modulators [J]. The Journal of Clinical Endocrinology &amp; Metabolism, 2011, 97(4): E521–E527. </w:t>
      </w:r>
      <w:r>
        <w:rPr>
          <w:rFonts w:ascii="Calibri" w:hAnsi="Calibri" w:cs="Calibri" w:eastAsia="宋体"/>
        </w:rPr>
        <w:t>https://doi.org/10.1210/jc.2011-3347</w:t>
      </w:r>
      <w:r>
        <w:rPr>
          <w:rFonts w:ascii="Calibri" w:hAnsi="Calibri" w:cs="Calibri" w:eastAsia="宋体"/>
        </w:rPr>
        <w:t xml:space="preserve"> </w:t>
      </w:r>
    </w:p>
    <w:p>
      <w:pPr>
        <w:pStyle w:val="Heading2"/>
      </w:pPr>
      <w:r>
        <w:rPr>
          <w:rFonts w:ascii="Calibri" w:hAnsi="Calibri" w:cs="Calibri" w:eastAsia="微软雅黑"/>
        </w:rPr>
        <w:t>1.2  HRT 全面指南</w:t>
      </w:r>
    </w:p>
    <w:p>
      <w:pPr>
        <w:spacing w:after="160"/>
      </w:pPr>
      <w:r>
        <w:rPr>
          <w:rFonts w:ascii="Calibri" w:hAnsi="Calibri" w:cs="Calibri" w:eastAsia="宋体"/>
          <w:color w:val="6B7280"/>
          <w:sz w:val="16"/>
        </w:rPr>
        <w:t>原文：https://mtf.wiki/zh-cn/docs/medicine/overview · 最近更新：2026年7月12日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施工中 🚧</w:t>
      </w:r>
    </w:p>
    <w:p>
      <w:pPr>
        <w:shd w:val="clear" w:color="auto" w:fill="FFFBEB"/>
        <w:pBdr>
          <w:left w:val="single" w:sz="18" w:space="6" w:color="F59E0B"/>
        </w:pBdr>
        <w:spacing w:after="40"/>
      </w:pPr>
      <w:r>
        <w:rPr>
          <w:rFonts w:ascii="Calibri" w:hAnsi="Calibri" w:cs="Calibri" w:eastAsia="宋体"/>
        </w:rPr>
        <w:t>我们现已推出更简洁、面向年轻读者和移动设备的《</w:t>
      </w:r>
      <w:r>
        <w:rPr>
          <w:rFonts w:ascii="Calibri" w:hAnsi="Calibri" w:cs="Calibri" w:eastAsia="宋体"/>
        </w:rPr>
        <w:t>HRT 简明指南</w:t>
      </w:r>
      <w:r>
        <w:rPr>
          <w:rFonts w:ascii="Calibri" w:hAnsi="Calibri" w:cs="Calibri" w:eastAsia="宋体"/>
        </w:rPr>
        <w:t>》，帮助你快速了解有关 HRT/GAHT 的一切必要知识。相应地，本文将全新升级为面向成年、本科学历以上读者的《HRT 全面指南》，敬请期待。</w:t>
      </w:r>
    </w:p>
    <w:p>
      <w:pPr>
        <w:shd w:val="clear" w:color="auto" w:fill="F7F8FA"/>
        <w:pBdr>
          <w:left w:val="single" w:sz="18" w:space="6" w:color="C9CDD4"/>
        </w:pBdr>
        <w:spacing w:after="40"/>
      </w:pPr>
      <w:r>
        <w:rPr>
          <w:rFonts w:ascii="Calibri" w:hAnsi="Calibri" w:cs="Calibri" w:eastAsia="宋体"/>
          <w:b/>
        </w:rPr>
        <w:t>欢迎来到 HRT 和药物介绍板块。在这里你将了解到：</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什么是 HRT，HRT 对我们有什么意义？</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HRT 可以带来的用处有哪些？</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HRT 需要哪些药物和干预手段？</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HRT 有哪些值得注意的事项？</w:t>
      </w:r>
    </w:p>
    <w:p>
      <w:pPr>
        <w:pStyle w:val="Heading3"/>
      </w:pPr>
      <w:r>
        <w:rPr>
          <w:rFonts w:ascii="Calibri" w:hAnsi="Calibri" w:cs="Calibri" w:eastAsia="宋体"/>
        </w:rPr>
        <w:t>常规性别肯定激素治疗</w:t>
      </w:r>
    </w:p>
    <w:p>
      <w:pPr>
        <w:spacing w:after="100"/>
      </w:pPr>
      <w:r>
        <w:rPr>
          <w:rFonts w:ascii="Calibri" w:hAnsi="Calibri" w:cs="Calibri" w:eastAsia="宋体"/>
        </w:rPr>
        <w:t>HRT 在这里特指「</w:t>
      </w:r>
      <w:r>
        <w:rPr>
          <w:rFonts w:ascii="Calibri" w:hAnsi="Calibri" w:cs="Calibri" w:eastAsia="宋体"/>
          <w:b/>
        </w:rPr>
        <w:t>跨性别激素替代疗法</w:t>
      </w:r>
      <w:r>
        <w:rPr>
          <w:rFonts w:ascii="Calibri" w:hAnsi="Calibri" w:cs="Calibri" w:eastAsia="宋体"/>
        </w:rPr>
        <w:t>」；当下也有更新颖的说法，即「</w:t>
      </w:r>
      <w:r>
        <w:rPr>
          <w:rFonts w:ascii="Calibri" w:hAnsi="Calibri" w:cs="Calibri" w:eastAsia="宋体"/>
          <w:b/>
        </w:rPr>
        <w:t>性别肯定激素治疗</w:t>
      </w:r>
      <w:r>
        <w:rPr>
          <w:rFonts w:ascii="Calibri" w:hAnsi="Calibri" w:cs="Calibri" w:eastAsia="宋体"/>
        </w:rPr>
        <w:t xml:space="preserve">」，简称 </w:t>
      </w:r>
      <w:r>
        <w:rPr>
          <w:rFonts w:ascii="Calibri" w:hAnsi="Calibri" w:cs="Calibri" w:eastAsia="宋体"/>
          <w:b/>
        </w:rPr>
        <w:t>GAHT</w:t>
      </w:r>
      <w:r>
        <w:rPr>
          <w:rFonts w:ascii="Calibri" w:hAnsi="Calibri" w:cs="Calibri" w:eastAsia="宋体"/>
        </w:rPr>
        <w:t>。对于 MtF，其运用雌激素、孕激素、抗雄激素等各种药物，达到女性化激素水平，获得身体特征的女性化、去男性化，中断已经开始的男性化过程，从而达到缓解性别不安的目的</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；同时，也有助于改善生活质量和精神状态</w:t>
      </w:r>
      <w:r>
        <w:rPr>
          <w:rFonts w:ascii="Calibri" w:hAnsi="Calibri" w:cs="Calibri" w:eastAsia="宋体"/>
          <w:vertAlign w:val="superscript"/>
        </w:rPr>
        <w:t>3</w:t>
      </w:r>
      <w:r>
        <w:rPr>
          <w:rFonts w:ascii="Calibri" w:hAnsi="Calibri" w:cs="Calibri" w:eastAsia="宋体"/>
        </w:rPr>
        <w:t>。目前的研究表明，在专业医生的指导和风险把控下进行激素治疗是安全的</w:t>
      </w:r>
      <w:r>
        <w:rPr>
          <w:rFonts w:ascii="Calibri" w:hAnsi="Calibri" w:cs="Calibri" w:eastAsia="宋体"/>
          <w:vertAlign w:val="superscript"/>
        </w:rPr>
        <w:t>4</w:t>
      </w:r>
      <w:r>
        <w:rPr>
          <w:rFonts w:ascii="Calibri" w:hAnsi="Calibri" w:cs="Calibri" w:eastAsia="宋体"/>
        </w:rPr>
        <w:t>。在接纳和认可自身存在的道路上，运用 HRT 虽未必是所有 MtF 的必经之路，但如有需要，其可以起到莫大作用。</w:t>
      </w:r>
    </w:p>
    <w:p>
      <w:pPr>
        <w:spacing w:after="100"/>
      </w:pPr>
      <w:r>
        <w:rPr>
          <w:rFonts w:ascii="Calibri" w:hAnsi="Calibri" w:cs="Calibri" w:eastAsia="宋体"/>
        </w:rPr>
        <w:t>hormone replacement therapy</w:t>
      </w:r>
    </w:p>
    <w:p>
      <w:r>
        <w:rPr>
          <w:rFonts w:ascii="Calibri" w:hAnsi="Calibri" w:cs="Calibri" w:eastAsia="宋体"/>
        </w:rPr>
        <w:t>- 百度翻译</w:t>
      </w:r>
    </w:p>
    <w:p>
      <w:pPr>
        <w:spacing w:after="100"/>
      </w:pPr>
      <w:r>
        <w:rPr>
          <w:rFonts w:ascii="Calibri" w:hAnsi="Calibri" w:cs="Calibri" w:eastAsia="宋体"/>
        </w:rPr>
        <w:t>hormone replacement therapy</w:t>
      </w:r>
    </w:p>
    <w:p>
      <w:pPr>
        <w:spacing w:after="100"/>
      </w:pPr>
      <w:r>
        <w:rPr>
          <w:rFonts w:ascii="Calibri" w:hAnsi="Calibri" w:cs="Calibri" w:eastAsia="宋体"/>
        </w:rPr>
        <w:t>英</w:t>
      </w:r>
    </w:p>
    <w:p>
      <w:pPr>
        <w:spacing w:after="100"/>
      </w:pPr>
      <w:r>
        <w:rPr>
          <w:rFonts w:ascii="Calibri" w:hAnsi="Calibri" w:cs="Calibri" w:eastAsia="宋体"/>
        </w:rPr>
        <w:t>[ˌhɔːməʊn rɪˈpleɪsmənt θerəpi]</w:t>
      </w:r>
    </w:p>
    <w:p>
      <w:pPr>
        <w:spacing w:after="100"/>
      </w:pPr>
      <w:r>
        <w:rPr>
          <w:rFonts w:ascii="Calibri" w:hAnsi="Calibri" w:cs="Calibri" w:eastAsia="宋体"/>
        </w:rPr>
        <w:t>美</w:t>
      </w:r>
    </w:p>
    <w:p>
      <w:pPr>
        <w:spacing w:after="100"/>
      </w:pPr>
      <w:r>
        <w:rPr>
          <w:rFonts w:ascii="Calibri" w:hAnsi="Calibri" w:cs="Calibri" w:eastAsia="宋体"/>
        </w:rPr>
        <w:t>[ˌhɔːrmoʊn rɪˈpleɪsmənt θerəpi]</w:t>
      </w:r>
    </w:p>
    <w:p>
      <w:pPr>
        <w:spacing w:after="100"/>
      </w:pPr>
      <w:r>
        <w:rPr>
          <w:rFonts w:ascii="Calibri" w:hAnsi="Calibri" w:cs="Calibri" w:eastAsia="宋体"/>
        </w:rPr>
        <w:t>n.</w:t>
      </w:r>
    </w:p>
    <w:p>
      <w:pPr>
        <w:spacing w:after="100"/>
      </w:pPr>
      <w:r>
        <w:rPr>
          <w:rFonts w:ascii="Calibri" w:hAnsi="Calibri" w:cs="Calibri" w:eastAsia="宋体"/>
        </w:rPr>
        <w:t>激素替代治疗(缩略形式为HRT)</w:t>
      </w:r>
    </w:p>
    <w:p>
      <w:pPr>
        <w:spacing w:after="100"/>
      </w:pPr>
      <w:r>
        <w:rPr>
          <w:rFonts w:ascii="Calibri" w:hAnsi="Calibri" w:cs="Calibri" w:eastAsia="宋体"/>
        </w:rPr>
        <w:t>[例句]</w:t>
      </w:r>
    </w:p>
    <w:p>
      <w:pPr>
        <w:spacing w:after="100"/>
      </w:pPr>
      <w:r>
        <w:rPr>
          <w:rFonts w:ascii="Calibri" w:hAnsi="Calibri" w:cs="Calibri" w:eastAsia="宋体"/>
        </w:rPr>
        <w:t>Hormone replacement therapy</w:t>
      </w:r>
    </w:p>
    <w:p>
      <w:pPr>
        <w:spacing w:after="100"/>
      </w:pPr>
      <w:r>
        <w:rPr>
          <w:rFonts w:ascii="Calibri" w:hAnsi="Calibri" w:cs="Calibri" w:eastAsia="宋体"/>
        </w:rPr>
        <w:t>激素替代治疗非常重要，应该及早开始。</w:t>
      </w:r>
    </w:p>
    <w:p>
      <w:pPr>
        <w:spacing w:after="100"/>
      </w:pPr>
      <w:r>
        <w:rPr>
          <w:rFonts w:ascii="Calibri" w:hAnsi="Calibri" w:cs="Calibri" w:eastAsia="宋体"/>
          <w:strike/>
        </w:rPr>
        <w:t>进行更多翻译</w:t>
      </w:r>
    </w:p>
    <w:p>
      <w:pPr>
        <w:spacing w:after="100"/>
      </w:pPr>
      <w:r>
        <w:rPr>
          <w:rFonts w:ascii="Calibri" w:hAnsi="Calibri" w:cs="Calibri" w:eastAsia="宋体"/>
        </w:rPr>
        <w:t>扫码下载百度翻译APP</w:t>
      </w:r>
    </w:p>
    <w:p>
      <w:pPr>
        <w:spacing w:after="100"/>
      </w:pPr>
      <w:r>
        <w:rPr>
          <w:rFonts w:ascii="Calibri" w:hAnsi="Calibri" w:cs="Calibri" w:eastAsia="宋体"/>
        </w:rPr>
        <w:t>百度说要早点 HRT</w:t>
      </w:r>
    </w:p>
    <w:p>
      <w:pPr>
        <w:pStyle w:val="Heading4"/>
      </w:pPr>
      <w:r>
        <w:rPr>
          <w:rFonts w:ascii="Calibri" w:hAnsi="Calibri" w:cs="Calibri" w:eastAsia="宋体"/>
        </w:rPr>
        <w:t>事先说明</w:t>
      </w:r>
    </w:p>
    <w:p>
      <w:pPr>
        <w:spacing w:after="100"/>
      </w:pPr>
      <w:r>
        <w:rPr>
          <w:rFonts w:ascii="Calibri" w:hAnsi="Calibri" w:cs="Calibri" w:eastAsia="宋体"/>
        </w:rPr>
        <w:t>在开始治疗前，需充分理解激素治疗的目的与局限。激素并非无所不能的「魔法」。因此，建立理性的心理预期，对于已度过青春期的跨性别者尤为重要。</w:t>
      </w:r>
    </w:p>
    <w:p>
      <w:pPr>
        <w:spacing w:after="100"/>
      </w:pPr>
      <w:r>
        <w:rPr>
          <w:rFonts w:ascii="Calibri" w:hAnsi="Calibri" w:cs="Calibri" w:eastAsia="宋体"/>
        </w:rPr>
        <w:t xml:space="preserve">部分已发育成熟的男性化特征（如骨骼架构、嗓音音高、体毛分布等）难以仅凭激素治疗完全逆转。对部分人群而言，激素治疗带来的心理认同感可能远超其生理层面的改变。如有必要，可结合 </w:t>
      </w:r>
      <w:r>
        <w:rPr>
          <w:rFonts w:ascii="Calibri" w:hAnsi="Calibri" w:cs="Calibri" w:eastAsia="宋体"/>
        </w:rPr>
        <w:t>面部女性化手术</w:t>
      </w:r>
      <w:r>
        <w:rPr>
          <w:rFonts w:ascii="Calibri" w:hAnsi="Calibri" w:cs="Calibri" w:eastAsia="宋体"/>
        </w:rPr>
        <w:t xml:space="preserve"> 或声带手术等非激素手段，以辅助实现女性化目标。</w:t>
      </w:r>
    </w:p>
    <w:p>
      <w:pPr>
        <w:spacing w:after="100"/>
      </w:pPr>
      <w:r>
        <w:rPr>
          <w:rFonts w:ascii="Calibri" w:hAnsi="Calibri" w:cs="Calibri" w:eastAsia="宋体"/>
        </w:rPr>
        <w:t>由于「</w:t>
      </w:r>
      <w:r>
        <w:rPr>
          <w:rFonts w:ascii="Calibri" w:hAnsi="Calibri" w:cs="Calibri" w:eastAsia="宋体"/>
        </w:rPr>
        <w:t>幸存者偏差</w:t>
      </w:r>
      <w:r>
        <w:rPr>
          <w:rFonts w:ascii="Calibri" w:hAnsi="Calibri" w:cs="Calibri" w:eastAsia="宋体"/>
        </w:rPr>
        <w:t>」效应的存在，经激素治疗、手术治疗的跨性别者在我们的视野之内会更加明显；同时，调查报告显示从未接受医学干预的 MtF 群体中有 82.0% 希望接受 HRT 或手术</w:t>
      </w:r>
      <w:r>
        <w:rPr>
          <w:rFonts w:ascii="Calibri" w:hAnsi="Calibri" w:cs="Calibri" w:eastAsia="宋体"/>
          <w:vertAlign w:val="superscript"/>
        </w:rPr>
        <w:t>5</w:t>
      </w:r>
      <w:r>
        <w:rPr>
          <w:rFonts w:ascii="Calibri" w:hAnsi="Calibri" w:cs="Calibri" w:eastAsia="宋体"/>
        </w:rPr>
        <w:t>。但也不能否认，有少数人并不需要激素转变（正如报告所展示的那样），甚至有个别人完全无需转变。不管怎样，有证据表明，成年跨性别者采取激素治疗后出现反悔意愿的几率非常低；经过青春期阻断的，也有绝大部分转入了后续的激素治疗</w:t>
      </w:r>
      <w:r>
        <w:rPr>
          <w:rFonts w:ascii="Calibri" w:hAnsi="Calibri" w:cs="Calibri" w:eastAsia="宋体"/>
          <w:vertAlign w:val="superscript"/>
        </w:rPr>
        <w:t>6</w:t>
      </w:r>
      <w:r>
        <w:rPr>
          <w:rFonts w:ascii="Calibri" w:hAnsi="Calibri" w:cs="Calibri" w:eastAsia="宋体"/>
        </w:rPr>
        <w:t>。我们建议：</w:t>
      </w:r>
      <w:r>
        <w:rPr>
          <w:rFonts w:ascii="Calibri" w:hAnsi="Calibri" w:cs="Calibri" w:eastAsia="宋体"/>
          <w:b/>
        </w:rPr>
        <w:t>应着眼于自身的实际需求，依实际情况考虑是否需要 HRT，必要时寻求专业医疗帮助</w:t>
      </w:r>
      <w:r>
        <w:rPr>
          <w:rFonts w:ascii="Calibri" w:hAnsi="Calibri" w:cs="Calibri" w:eastAsia="宋体"/>
        </w:rPr>
        <w:t>。</w:t>
      </w:r>
    </w:p>
    <w:p>
      <w:pPr>
        <w:spacing w:after="100"/>
      </w:pPr>
      <w:r>
        <w:rPr>
          <w:rFonts w:ascii="Calibri" w:hAnsi="Calibri" w:cs="Calibri" w:eastAsia="宋体"/>
          <w:b/>
        </w:rPr>
        <w:t>本站尽可能以简洁、通俗的语言来普及 HRT 相关知识，但因篇幅所限，无法做到面面俱到，也不能代替权威的医学指导。</w:t>
      </w:r>
      <w:r>
        <w:rPr>
          <w:rFonts w:ascii="Calibri" w:hAnsi="Calibri" w:cs="Calibri" w:eastAsia="宋体"/>
        </w:rPr>
        <w:t xml:space="preserve"> 如有可能，</w:t>
      </w:r>
      <w:r>
        <w:rPr>
          <w:rFonts w:ascii="Calibri" w:hAnsi="Calibri" w:cs="Calibri" w:eastAsia="宋体"/>
          <w:b/>
        </w:rPr>
        <w:t>尽量寻求</w:t>
      </w:r>
      <w:r>
        <w:rPr>
          <w:rFonts w:ascii="Calibri" w:hAnsi="Calibri" w:cs="Calibri" w:eastAsia="宋体"/>
          <w:b/>
        </w:rPr>
        <w:t>正规治疗途径</w:t>
      </w:r>
      <w:r>
        <w:rPr>
          <w:rFonts w:ascii="Calibri" w:hAnsi="Calibri" w:cs="Calibri" w:eastAsia="宋体"/>
          <w:b/>
        </w:rPr>
        <w:t>并规范用药</w:t>
      </w:r>
      <w:r>
        <w:rPr>
          <w:rFonts w:ascii="Calibri" w:hAnsi="Calibri" w:cs="Calibri" w:eastAsia="宋体"/>
        </w:rPr>
        <w: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请留意</w:t>
      </w:r>
    </w:p>
    <w:p>
      <w:pPr>
        <w:shd w:val="clear" w:color="auto" w:fill="EFF6FF"/>
        <w:pBdr>
          <w:left w:val="single" w:sz="18" w:space="6" w:color="3B82F6"/>
        </w:pBdr>
        <w:spacing w:after="40"/>
      </w:pPr>
      <w:r>
        <w:rPr>
          <w:rFonts w:ascii="Calibri" w:hAnsi="Calibri" w:cs="Calibri" w:eastAsia="宋体"/>
        </w:rPr>
        <w:t xml:space="preserve">以下一般以 </w:t>
      </w:r>
      <w:r>
        <w:rPr>
          <w:rFonts w:ascii="Calibri" w:hAnsi="Calibri" w:cs="Calibri" w:eastAsia="宋体"/>
          <w:b/>
        </w:rPr>
        <w:t>HRT</w:t>
      </w:r>
      <w:r>
        <w:rPr>
          <w:rFonts w:ascii="Calibri" w:hAnsi="Calibri" w:cs="Calibri" w:eastAsia="宋体"/>
        </w:rPr>
        <w:t xml:space="preserve"> 代指此类治疗，但为避免歧义，可能改用 </w:t>
      </w:r>
      <w:r>
        <w:rPr>
          <w:rFonts w:ascii="Calibri" w:hAnsi="Calibri" w:cs="Calibri" w:eastAsia="宋体"/>
          <w:b/>
        </w:rPr>
        <w:t>GAHT</w:t>
      </w:r>
      <w:r>
        <w:rPr>
          <w:rFonts w:ascii="Calibri" w:hAnsi="Calibri" w:cs="Calibri" w:eastAsia="宋体"/>
        </w:rPr>
        <w:t xml:space="preserve"> 来指代。</w:t>
      </w:r>
    </w:p>
    <w:p>
      <w:pPr>
        <w:pStyle w:val="Heading4"/>
      </w:pPr>
      <w:r>
        <w:rPr>
          <w:rFonts w:ascii="Calibri" w:hAnsi="Calibri" w:cs="Calibri" w:eastAsia="宋体"/>
        </w:rPr>
        <w:t>性激素介绍</w:t>
      </w:r>
    </w:p>
    <w:p>
      <w:pPr>
        <w:spacing w:after="100"/>
      </w:pPr>
      <w:r>
        <w:rPr>
          <w:rFonts w:ascii="Calibri" w:hAnsi="Calibri" w:cs="Calibri" w:eastAsia="宋体"/>
        </w:rPr>
        <w:t>我们先谈谈在体内游走的性激素，以及带来的作用。它们分别是：雌激素、孕激素和雄激素。这三类在所有人体内都有，但性腺决定了哪种占据上风：男性睾丸会使雄激素居于主导，而女性卵巢使雌激素、孕激素处于优势。这三类均可促进两性青春期发育，产生和维持第二性征——男性浓密的体毛、女性发达的乳腺等都是其直观体现。这三类当中，各有一种是发挥主要调控作用、也是我们最需要关注的激素：</w:t>
      </w:r>
    </w:p>
    <w:p>
      <w:pPr>
        <w:spacing w:before="20" w:after="40"/>
        <w:ind w:left="425" w:hanging="312"/>
      </w:pPr>
      <w:r>
        <w:rPr>
          <w:rFonts w:ascii="Calibri" w:hAnsi="Calibri" w:cs="Calibri" w:eastAsia="宋体"/>
        </w:rPr>
        <w:t xml:space="preserve">• </w:t>
      </w:r>
      <w:r>
        <w:rPr>
          <w:rFonts w:ascii="Calibri" w:hAnsi="Calibri" w:cs="Calibri" w:eastAsia="宋体"/>
          <w:b/>
        </w:rPr>
        <w:t>雌二醇</w:t>
      </w:r>
      <w:r>
        <w:rPr>
          <w:rFonts w:ascii="Calibri" w:hAnsi="Calibri" w:cs="Calibri" w:eastAsia="宋体"/>
        </w:rPr>
        <w:t xml:space="preserve"> (E</w:t>
      </w:r>
      <w:r>
        <w:rPr>
          <w:rFonts w:ascii="Calibri" w:hAnsi="Calibri" w:cs="Calibri" w:eastAsia="宋体"/>
          <w:vertAlign w:val="subscript"/>
        </w:rPr>
        <w:t>2</w:t>
      </w:r>
      <w:r>
        <w:rPr>
          <w:rFonts w:ascii="Calibri" w:hAnsi="Calibri" w:cs="Calibri" w:eastAsia="宋体"/>
        </w:rPr>
        <w:t>) 是最主要的雌激素；</w:t>
      </w:r>
    </w:p>
    <w:p>
      <w:pPr>
        <w:spacing w:before="20" w:after="40"/>
        <w:ind w:left="425" w:hanging="312"/>
      </w:pPr>
      <w:r>
        <w:rPr>
          <w:rFonts w:ascii="Calibri" w:hAnsi="Calibri" w:cs="Calibri" w:eastAsia="宋体"/>
        </w:rPr>
        <w:t xml:space="preserve">• </w:t>
      </w:r>
      <w:r>
        <w:rPr>
          <w:rFonts w:ascii="Calibri" w:hAnsi="Calibri" w:cs="Calibri" w:eastAsia="宋体"/>
          <w:b/>
        </w:rPr>
        <w:t>孕酮</w:t>
      </w:r>
      <w:r>
        <w:rPr>
          <w:rFonts w:ascii="Calibri" w:hAnsi="Calibri" w:cs="Calibri" w:eastAsia="宋体"/>
        </w:rPr>
        <w:t xml:space="preserve"> (P</w:t>
      </w:r>
      <w:r>
        <w:rPr>
          <w:rFonts w:ascii="Calibri" w:hAnsi="Calibri" w:cs="Calibri" w:eastAsia="宋体"/>
          <w:vertAlign w:val="subscript"/>
        </w:rPr>
        <w:t>4</w:t>
      </w:r>
      <w:r>
        <w:rPr>
          <w:rFonts w:ascii="Calibri" w:hAnsi="Calibri" w:cs="Calibri" w:eastAsia="宋体"/>
        </w:rPr>
        <w:t>) 是最主要的孕激素；</w:t>
      </w:r>
    </w:p>
    <w:p>
      <w:pPr>
        <w:spacing w:before="20" w:after="40"/>
        <w:ind w:left="425" w:hanging="312"/>
      </w:pPr>
      <w:r>
        <w:rPr>
          <w:rFonts w:ascii="Calibri" w:hAnsi="Calibri" w:cs="Calibri" w:eastAsia="宋体"/>
        </w:rPr>
        <w:t xml:space="preserve">• </w:t>
      </w:r>
      <w:r>
        <w:rPr>
          <w:rFonts w:ascii="Calibri" w:hAnsi="Calibri" w:cs="Calibri" w:eastAsia="宋体"/>
          <w:b/>
        </w:rPr>
        <w:t>睾酮</w:t>
      </w:r>
      <w:r>
        <w:rPr>
          <w:rFonts w:ascii="Calibri" w:hAnsi="Calibri" w:cs="Calibri" w:eastAsia="宋体"/>
        </w:rPr>
        <w:t xml:space="preserve"> (T) 是最主要的雄激素。</w:t>
      </w:r>
    </w:p>
    <w:p>
      <w:pPr>
        <w:spacing w:after="100"/>
      </w:pPr>
      <w:r>
        <w:rPr>
          <w:rFonts w:ascii="Calibri" w:hAnsi="Calibri" w:cs="Calibri" w:eastAsia="宋体"/>
        </w:rPr>
        <w:t>我们不时看到的一个词组「</w:t>
      </w:r>
      <w:r>
        <w:rPr>
          <w:rFonts w:ascii="Calibri" w:hAnsi="Calibri" w:cs="Calibri" w:eastAsia="宋体"/>
          <w:b/>
        </w:rPr>
        <w:t>激素六项</w:t>
      </w:r>
      <w:r>
        <w:rPr>
          <w:rFonts w:ascii="Calibri" w:hAnsi="Calibri" w:cs="Calibri" w:eastAsia="宋体"/>
        </w:rPr>
        <w:t>」，正是以上激素水平在检查报告里的体现。那么它们具体发挥哪些作用？</w:t>
      </w:r>
    </w:p>
    <w:p>
      <w:pPr>
        <w:spacing w:before="20" w:after="40"/>
        <w:ind w:left="425" w:hanging="312"/>
      </w:pPr>
      <w:r>
        <w:rPr>
          <w:rFonts w:ascii="Calibri" w:hAnsi="Calibri" w:cs="Calibri" w:eastAsia="宋体"/>
        </w:rPr>
        <w:t xml:space="preserve">• </w:t>
      </w:r>
      <w:r>
        <w:rPr>
          <w:rFonts w:ascii="Calibri" w:hAnsi="Calibri" w:cs="Calibri" w:eastAsia="宋体"/>
          <w:b/>
        </w:rPr>
        <w:t>雌激素主要促进女性化</w:t>
      </w:r>
      <w:r>
        <w:rPr>
          <w:rFonts w:ascii="Calibri" w:hAnsi="Calibri" w:cs="Calibri" w:eastAsia="宋体"/>
        </w:rPr>
        <w:t>：包括乳房发育、皮肤软化且更细腻、脂肪分布女性化等。在青春期人群中，也有引导骨骼生长女性化的作用，体现于锁骨形状、骨架较窄、髋骨较宽等。同时，它对维持骨骼健康也至关重要，具体体现在帮助维持骨密度、促进骨生成和减少骨吸收。</w:t>
      </w:r>
    </w:p>
    <w:p>
      <w:pPr>
        <w:spacing w:before="20" w:after="40"/>
        <w:ind w:left="425" w:hanging="312"/>
      </w:pPr>
      <w:r>
        <w:rPr>
          <w:rFonts w:ascii="Calibri" w:hAnsi="Calibri" w:cs="Calibri" w:eastAsia="宋体"/>
        </w:rPr>
        <w:t xml:space="preserve">• </w:t>
      </w:r>
      <w:r>
        <w:rPr>
          <w:rFonts w:ascii="Calibri" w:hAnsi="Calibri" w:cs="Calibri" w:eastAsia="宋体"/>
          <w:b/>
        </w:rPr>
        <w:t>孕激素在女性化和青春期发育过程中没有明确的作用</w:t>
      </w:r>
      <w:r>
        <w:rPr>
          <w:rFonts w:ascii="Calibri" w:hAnsi="Calibri" w:cs="Calibri" w:eastAsia="宋体"/>
        </w:rPr>
        <w:t>。近期有研究表明，孕酮可以改善受试者对乳房发育的满意程度</w:t>
      </w:r>
      <w:r>
        <w:rPr>
          <w:rFonts w:ascii="Calibri" w:hAnsi="Calibri" w:cs="Calibri" w:eastAsia="宋体"/>
          <w:vertAlign w:val="superscript"/>
        </w:rPr>
        <w:t>7</w:t>
      </w:r>
      <w:r>
        <w:rPr>
          <w:rFonts w:ascii="Calibri" w:hAnsi="Calibri" w:cs="Calibri" w:eastAsia="宋体"/>
        </w:rPr>
        <w:t>；但是，研究没有检查乳房情况，没有披露孕酮是否确实改变了乳房发育的结果，所以仍不能判断孕酮作用如何。</w:t>
      </w:r>
    </w:p>
    <w:p>
      <w:pPr>
        <w:spacing w:before="20" w:after="40"/>
        <w:ind w:left="425" w:hanging="312"/>
      </w:pPr>
      <w:r>
        <w:rPr>
          <w:rFonts w:ascii="Calibri" w:hAnsi="Calibri" w:cs="Calibri" w:eastAsia="宋体"/>
        </w:rPr>
        <w:t xml:space="preserve">• </w:t>
      </w:r>
      <w:r>
        <w:rPr>
          <w:rFonts w:ascii="Calibri" w:hAnsi="Calibri" w:cs="Calibri" w:eastAsia="宋体"/>
          <w:b/>
        </w:rPr>
        <w:t>雄激素促成男性化</w:t>
      </w:r>
      <w:r>
        <w:rPr>
          <w:rFonts w:ascii="Calibri" w:hAnsi="Calibri" w:cs="Calibri" w:eastAsia="宋体"/>
        </w:rPr>
        <w:t>：其效果包括阴茎增大、肩膀及肋骨（骨架）扩张、肌肉增加、声音变得低沉、体毛生长等；也阻止雌激素引导的乳房发育过程。它对维持骨骼健康也至关重要，具体体现在增加或维持骨密度和强度，同时在青春期促进骨骼成熟、身高增长。</w:t>
      </w:r>
    </w:p>
    <w:p>
      <w:pPr>
        <w:spacing w:after="100"/>
      </w:pPr>
      <w:r>
        <w:rPr>
          <w:rFonts w:ascii="Calibri" w:hAnsi="Calibri" w:cs="Calibri" w:eastAsia="宋体"/>
        </w:rPr>
        <w:t>性激素还会作用于大脑，</w:t>
      </w:r>
      <w:r>
        <w:rPr>
          <w:rFonts w:ascii="Calibri" w:hAnsi="Calibri" w:cs="Calibri" w:eastAsia="宋体"/>
          <w:b/>
        </w:rPr>
        <w:t>影响认知、情绪和行为</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8</w:t>
      </w:r>
      <w:r>
        <w:rPr>
          <w:rFonts w:ascii="Calibri" w:hAnsi="Calibri" w:cs="Calibri" w:eastAsia="宋体"/>
        </w:rPr>
        <w:t>；接受 HRT 以后，无一例外都会感受到认知和行为模式的循序渐进的改变，其中非常直观的是性欲的改变。</w:t>
      </w:r>
    </w:p>
    <w:p>
      <w:pPr>
        <w:spacing w:after="100"/>
      </w:pPr>
      <w:r>
        <w:rPr>
          <w:rFonts w:ascii="Calibri" w:hAnsi="Calibri" w:cs="Calibri" w:eastAsia="宋体"/>
        </w:rPr>
        <w:t>相当浓度的雌激素或雄激素还可以</w:t>
      </w:r>
      <w:r>
        <w:rPr>
          <w:rFonts w:ascii="Calibri" w:hAnsi="Calibri" w:cs="Calibri" w:eastAsia="宋体"/>
          <w:b/>
        </w:rPr>
        <w:t>调控促性腺激素的分泌，从而影响自身性腺的激素产出量</w:t>
      </w:r>
      <w:r>
        <w:rPr>
          <w:rFonts w:ascii="Calibri" w:hAnsi="Calibri" w:cs="Calibri" w:eastAsia="宋体"/>
        </w:rPr>
        <w:t>。你可能听说过打「日雌」（一种戊酸雌二醇针剂）来同时实现提高雌二醇水平、抑制睾酮产生的目的；其正是通过足够高的雌二醇水平（通常达 200 pg/mL 以上）对来自脑垂体的促性腺激素的分泌形成负反馈，减少其分泌量，从而几乎中止性腺的睾酮分泌。促性腺激素包括促黄体激素 (LH) 和促卵泡激素 (FSH)，也是「激素六项」检查的对象。</w:t>
      </w:r>
    </w:p>
    <w:p>
      <w:pPr>
        <w:spacing w:after="100"/>
      </w:pPr>
      <w:r>
        <w:rPr>
          <w:rFonts w:ascii="Calibri" w:hAnsi="Calibri" w:cs="Calibri" w:eastAsia="宋体"/>
        </w:rPr>
        <w:t xml:space="preserve">除了性腺，肾上腺皮质也会产生较少的性激素。因此，即使性腺被充分抑制或者做了 </w:t>
      </w:r>
      <w:r>
        <w:rPr>
          <w:rFonts w:ascii="Calibri" w:hAnsi="Calibri" w:cs="Calibri" w:eastAsia="宋体"/>
        </w:rPr>
        <w:t>SRS</w:t>
      </w:r>
      <w:r>
        <w:rPr>
          <w:rFonts w:ascii="Calibri" w:hAnsi="Calibri" w:cs="Calibri" w:eastAsia="宋体"/>
        </w:rPr>
        <w:t>，</w:t>
      </w:r>
      <w:r>
        <w:rPr>
          <w:rFonts w:ascii="Calibri" w:hAnsi="Calibri" w:cs="Calibri" w:eastAsia="宋体"/>
          <w:b/>
        </w:rPr>
        <w:t>检查报告里也会有一定的睾酮本底值</w:t>
      </w:r>
      <w:r>
        <w:rPr>
          <w:rFonts w:ascii="Calibri" w:hAnsi="Calibri" w:cs="Calibri" w:eastAsia="宋体"/>
        </w:rPr>
        <w:t>，这是正常现象。</w:t>
      </w:r>
    </w:p>
    <w:p>
      <w:pPr>
        <w:pStyle w:val="Heading4"/>
      </w:pPr>
      <w:r>
        <w:rPr>
          <w:rFonts w:ascii="Calibri" w:hAnsi="Calibri" w:cs="Calibri" w:eastAsia="宋体"/>
        </w:rPr>
        <w:t>激素水平参照范围</w:t>
      </w:r>
    </w:p>
    <w:p>
      <w:pPr>
        <w:spacing w:after="100"/>
      </w:pPr>
      <w:r>
        <w:rPr>
          <w:rFonts w:ascii="Calibri" w:hAnsi="Calibri" w:cs="Calibri" w:eastAsia="宋体"/>
        </w:rPr>
        <w:t>我们首先观察一下成年顺性别女性的激素状况。以月经为标志，在一个月经周期里，雌二醇和孕酮在前期（卵泡期）处于相对低位；在中期短暂激增，促成排卵；后期（黄体期）在高位波动。如下图所示</w:t>
      </w:r>
      <w:r>
        <w:rPr>
          <w:rFonts w:ascii="Calibri" w:hAnsi="Calibri" w:cs="Calibri" w:eastAsia="宋体"/>
          <w:vertAlign w:val="superscript"/>
        </w:rPr>
        <w:t>8</w:t>
      </w:r>
      <w:r>
        <w:rPr>
          <w:rFonts w:ascii="Calibri" w:hAnsi="Calibri" w:cs="Calibri" w:eastAsia="宋体"/>
        </w:rPr>
        <w:t xml:space="preserve"> </w:t>
      </w:r>
      <w:r>
        <w:rPr>
          <w:rFonts w:ascii="Calibri" w:hAnsi="Calibri" w:cs="Calibri" w:eastAsia="宋体"/>
          <w:vertAlign w:val="superscript"/>
        </w:rPr>
        <w:t>9</w:t>
      </w:r>
      <w:r>
        <w:rPr>
          <w:rFonts w:ascii="Calibri" w:hAnsi="Calibri" w:cs="Calibri" w:eastAsia="宋体"/>
        </w:rPr>
        <w:t>：</w:t>
      </w:r>
    </w:p>
    <w:p>
      <w:pPr>
        <w:spacing w:after="100"/>
      </w:pPr>
      <w:r>
        <w:rPr>
          <w:rFonts w:ascii="Calibri" w:hAnsi="Calibri" w:cs="Calibri" w:eastAsia="宋体"/>
        </w:rPr>
        <w:t>图中虚线是整个周期内雌二醇水平的平均值，接近于 100 pg/mL。我们接受 HRT 同样以 100 pg/mL 为目标：多份医学指南都推荐了将雌二醇水平期望值设于 100–200 pg/mL 之间</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；但在实际操作中，短时处于卵泡期范围内（30 pg/mL 以上）也是足可容忍的——不宜一直处于低位，见</w:t>
      </w:r>
      <w:r>
        <w:rPr>
          <w:rFonts w:ascii="Calibri" w:hAnsi="Calibri" w:cs="Calibri" w:eastAsia="宋体"/>
        </w:rPr>
        <w:t>下文</w:t>
      </w:r>
      <w:r>
        <w:rPr>
          <w:rFonts w:ascii="Calibri" w:hAnsi="Calibri" w:cs="Calibri" w:eastAsia="宋体"/>
        </w:rPr>
        <w:t>。</w:t>
      </w:r>
    </w:p>
    <w:p>
      <w:pPr>
        <w:spacing w:after="100"/>
      </w:pPr>
      <w:r>
        <w:rPr>
          <w:rFonts w:ascii="Calibri" w:hAnsi="Calibri" w:cs="Calibri" w:eastAsia="宋体"/>
          <w:b/>
        </w:rPr>
        <w:t>检查结果该怎么看呢？</w:t>
      </w:r>
      <w:r>
        <w:rPr>
          <w:rFonts w:ascii="Calibri" w:hAnsi="Calibri" w:cs="Calibri" w:eastAsia="宋体"/>
        </w:rPr>
        <w:t xml:space="preserve"> 重点观察</w:t>
      </w:r>
      <w:r>
        <w:rPr>
          <w:rFonts w:ascii="Calibri" w:hAnsi="Calibri" w:cs="Calibri" w:eastAsia="宋体"/>
          <w:b/>
        </w:rPr>
        <w:t>雌二醇和睾酮</w:t>
      </w:r>
      <w:r>
        <w:rPr>
          <w:rFonts w:ascii="Calibri" w:hAnsi="Calibri" w:cs="Calibri" w:eastAsia="宋体"/>
        </w:rPr>
        <w:t>；建议观察泌乳素 (PRL)，发现升高时密切随访，详情在</w:t>
      </w:r>
      <w:r>
        <w:rPr>
          <w:rFonts w:ascii="Calibri" w:hAnsi="Calibri" w:cs="Calibri" w:eastAsia="宋体"/>
        </w:rPr>
        <w:t>这里</w:t>
      </w:r>
      <w:r>
        <w:rPr>
          <w:rFonts w:ascii="Calibri" w:hAnsi="Calibri" w:cs="Calibri" w:eastAsia="宋体"/>
        </w:rPr>
        <w:t>可见；LH、FSH 仅建议在青春期阻断治疗期间观察，可直接反映性腺功能被抑制的程度；孕酮基本没有参考意义。下面是成年女性及男性的雌二醇和睾酮水平参考范围</w:t>
      </w:r>
      <w:r>
        <w:rPr>
          <w:rFonts w:ascii="Calibri" w:hAnsi="Calibri" w:cs="Calibri" w:eastAsia="宋体"/>
          <w:vertAlign w:val="superscript"/>
        </w:rPr>
        <w:t>10</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4799"/>
        <w:gridCol w:w="2099"/>
        <w:gridCol w:w="2399"/>
      </w:tblGrid>
      <w:tr>
        <w:trPr>
          <w:tblHeader/>
        </w:trPr>
        <w:tc>
          <w:tcPr>
            <w:tcW w:type="dxa" w:w="4799"/>
            <w:shd w:val="clear" w:color="auto" w:fill="EDF1F7"/>
          </w:tcPr>
          <w:p>
            <w:pPr>
              <w:spacing w:before="40" w:after="40" w:line="276" w:lineRule="auto"/>
            </w:pPr>
            <w:r>
              <w:rPr>
                <w:b/>
                <w:sz w:val="18"/>
              </w:rPr>
            </w:r>
            <w:r>
              <w:rPr>
                <w:rFonts w:ascii="Calibri" w:hAnsi="Calibri" w:cs="Calibri" w:eastAsia="宋体"/>
                <w:b/>
                <w:sz w:val="18"/>
              </w:rPr>
              <w:t>参考指标</w:t>
            </w:r>
          </w:p>
        </w:tc>
        <w:tc>
          <w:tcPr>
            <w:tcW w:type="dxa" w:w="2099"/>
            <w:shd w:val="clear" w:color="auto" w:fill="EDF1F7"/>
          </w:tcPr>
          <w:p>
            <w:pPr>
              <w:spacing w:before="40" w:after="40" w:line="276" w:lineRule="auto"/>
            </w:pPr>
            <w:r>
              <w:rPr>
                <w:b/>
                <w:sz w:val="18"/>
              </w:rPr>
            </w:r>
            <w:r>
              <w:rPr>
                <w:rFonts w:ascii="Calibri" w:hAnsi="Calibri" w:cs="Calibri" w:eastAsia="宋体"/>
                <w:b/>
                <w:sz w:val="18"/>
              </w:rPr>
              <w:t>pg/mL</w:t>
            </w:r>
          </w:p>
        </w:tc>
        <w:tc>
          <w:tcPr>
            <w:tcW w:type="dxa" w:w="2399"/>
            <w:shd w:val="clear" w:color="auto" w:fill="EDF1F7"/>
          </w:tcPr>
          <w:p>
            <w:pPr>
              <w:spacing w:before="40" w:after="40" w:line="276" w:lineRule="auto"/>
            </w:pPr>
            <w:r>
              <w:rPr>
                <w:b/>
                <w:sz w:val="18"/>
              </w:rPr>
            </w:r>
            <w:r>
              <w:rPr>
                <w:rFonts w:ascii="Calibri" w:hAnsi="Calibri" w:cs="Calibri" w:eastAsia="宋体"/>
                <w:b/>
                <w:sz w:val="18"/>
              </w:rPr>
              <w:t>pmol/L</w:t>
            </w:r>
          </w:p>
        </w:tc>
      </w:tr>
      <w:tr>
        <w:tc>
          <w:tcPr>
            <w:tcW w:type="dxa" w:w="4799"/>
          </w:tcPr>
          <w:p>
            <w:pPr>
              <w:spacing w:before="40" w:after="40" w:line="276" w:lineRule="auto"/>
            </w:pPr>
            <w:r>
              <w:rPr>
                <w:sz w:val="18"/>
              </w:rPr>
            </w:r>
            <w:r>
              <w:rPr>
                <w:rFonts w:ascii="Calibri" w:hAnsi="Calibri" w:cs="Calibri" w:eastAsia="宋体"/>
                <w:sz w:val="18"/>
              </w:rPr>
              <w:t>雌二醇（卵泡期）</w:t>
            </w:r>
          </w:p>
        </w:tc>
        <w:tc>
          <w:tcPr>
            <w:tcW w:type="dxa" w:w="2099"/>
          </w:tcPr>
          <w:p>
            <w:pPr>
              <w:spacing w:before="40" w:after="40" w:line="276" w:lineRule="auto"/>
            </w:pPr>
            <w:r>
              <w:rPr>
                <w:sz w:val="18"/>
              </w:rPr>
            </w:r>
            <w:r>
              <w:rPr>
                <w:rFonts w:ascii="Calibri" w:hAnsi="Calibri" w:cs="Calibri" w:eastAsia="宋体"/>
                <w:sz w:val="18"/>
              </w:rPr>
              <w:t>30–100</w:t>
            </w:r>
          </w:p>
        </w:tc>
        <w:tc>
          <w:tcPr>
            <w:tcW w:type="dxa" w:w="2399"/>
          </w:tcPr>
          <w:p>
            <w:pPr>
              <w:spacing w:before="40" w:after="40" w:line="276" w:lineRule="auto"/>
            </w:pPr>
            <w:r>
              <w:rPr>
                <w:sz w:val="18"/>
              </w:rPr>
            </w:r>
            <w:r>
              <w:rPr>
                <w:rFonts w:ascii="Calibri" w:hAnsi="Calibri" w:cs="Calibri" w:eastAsia="宋体"/>
                <w:sz w:val="18"/>
              </w:rPr>
              <w:t>110–367</w:t>
            </w:r>
          </w:p>
        </w:tc>
      </w:tr>
      <w:tr>
        <w:tc>
          <w:tcPr>
            <w:tcW w:type="dxa" w:w="4799"/>
          </w:tcPr>
          <w:p>
            <w:pPr>
              <w:spacing w:before="40" w:after="40" w:line="276" w:lineRule="auto"/>
            </w:pPr>
            <w:r>
              <w:rPr>
                <w:sz w:val="18"/>
              </w:rPr>
            </w:r>
            <w:r>
              <w:rPr>
                <w:rFonts w:ascii="Calibri" w:hAnsi="Calibri" w:cs="Calibri" w:eastAsia="宋体"/>
                <w:sz w:val="18"/>
              </w:rPr>
              <w:t>雌二醇（黄体期）</w:t>
            </w:r>
          </w:p>
        </w:tc>
        <w:tc>
          <w:tcPr>
            <w:tcW w:type="dxa" w:w="2099"/>
          </w:tcPr>
          <w:p>
            <w:pPr>
              <w:spacing w:before="40" w:after="40" w:line="276" w:lineRule="auto"/>
            </w:pPr>
            <w:r>
              <w:rPr>
                <w:sz w:val="18"/>
              </w:rPr>
            </w:r>
            <w:r>
              <w:rPr>
                <w:rFonts w:ascii="Calibri" w:hAnsi="Calibri" w:cs="Calibri" w:eastAsia="宋体"/>
                <w:sz w:val="18"/>
              </w:rPr>
              <w:t>70–300</w:t>
            </w:r>
          </w:p>
        </w:tc>
        <w:tc>
          <w:tcPr>
            <w:tcW w:type="dxa" w:w="2399"/>
          </w:tcPr>
          <w:p>
            <w:pPr>
              <w:spacing w:before="40" w:after="40" w:line="276" w:lineRule="auto"/>
            </w:pPr>
            <w:r>
              <w:rPr>
                <w:sz w:val="18"/>
              </w:rPr>
            </w:r>
            <w:r>
              <w:rPr>
                <w:rFonts w:ascii="Calibri" w:hAnsi="Calibri" w:cs="Calibri" w:eastAsia="宋体"/>
                <w:sz w:val="18"/>
              </w:rPr>
              <w:t>257–1100</w:t>
            </w:r>
          </w:p>
        </w:tc>
      </w:tr>
      <w:tr>
        <w:tc>
          <w:tcPr>
            <w:tcW w:type="dxa" w:w="4799"/>
          </w:tcPr>
          <w:p>
            <w:pPr>
              <w:spacing w:before="40" w:after="40" w:line="276" w:lineRule="auto"/>
            </w:pPr>
            <w:r>
              <w:rPr>
                <w:sz w:val="18"/>
              </w:rPr>
            </w:r>
            <w:r>
              <w:rPr>
                <w:rFonts w:ascii="Calibri" w:hAnsi="Calibri" w:cs="Calibri" w:eastAsia="宋体"/>
                <w:sz w:val="18"/>
              </w:rPr>
              <w:t>雌二醇（男性）</w:t>
            </w:r>
          </w:p>
        </w:tc>
        <w:tc>
          <w:tcPr>
            <w:tcW w:type="dxa" w:w="2099"/>
          </w:tcPr>
          <w:p>
            <w:pPr>
              <w:spacing w:before="40" w:after="40" w:line="276" w:lineRule="auto"/>
            </w:pPr>
            <w:r>
              <w:rPr>
                <w:sz w:val="18"/>
              </w:rPr>
            </w:r>
            <w:r>
              <w:rPr>
                <w:rFonts w:ascii="Calibri" w:hAnsi="Calibri" w:cs="Calibri" w:eastAsia="宋体"/>
                <w:sz w:val="18"/>
              </w:rPr>
              <w:t>8–35</w:t>
            </w:r>
          </w:p>
        </w:tc>
        <w:tc>
          <w:tcPr>
            <w:tcW w:type="dxa" w:w="2399"/>
          </w:tcPr>
          <w:p>
            <w:pPr>
              <w:spacing w:before="40" w:after="40" w:line="276" w:lineRule="auto"/>
            </w:pPr>
            <w:r>
              <w:rPr>
                <w:sz w:val="18"/>
              </w:rPr>
            </w:r>
            <w:r>
              <w:rPr>
                <w:rFonts w:ascii="Calibri" w:hAnsi="Calibri" w:cs="Calibri" w:eastAsia="宋体"/>
                <w:sz w:val="18"/>
              </w:rPr>
              <w:t>29–128</w:t>
            </w:r>
          </w:p>
        </w:tc>
      </w:tr>
    </w:tbl>
    <w:tbl>
      <w:tblPr>
        <w:tblStyle w:val="TableGrid"/>
        <w:tblW w:type="auto" w:w="0"/>
        <w:jc w:val="center"/>
        <w:tblLayout w:type="fixed"/>
        <w:tblLook w:firstColumn="1" w:firstRow="1" w:lastColumn="0" w:lastRow="0" w:noHBand="0" w:noVBand="1" w:val="04A0"/>
      </w:tblPr>
      <w:tblGrid>
        <w:gridCol w:w="3828"/>
        <w:gridCol w:w="2735"/>
        <w:gridCol w:w="2735"/>
      </w:tblGrid>
      <w:tr>
        <w:trPr>
          <w:tblHeader/>
        </w:trPr>
        <w:tc>
          <w:tcPr>
            <w:tcW w:type="dxa" w:w="3828"/>
            <w:shd w:val="clear" w:color="auto" w:fill="EDF1F7"/>
          </w:tcPr>
          <w:p>
            <w:pPr>
              <w:spacing w:before="40" w:after="40" w:line="276" w:lineRule="auto"/>
            </w:pPr>
            <w:r>
              <w:rPr>
                <w:b/>
                <w:sz w:val="18"/>
              </w:rPr>
            </w:r>
            <w:r>
              <w:rPr>
                <w:rFonts w:ascii="Calibri" w:hAnsi="Calibri" w:cs="Calibri" w:eastAsia="宋体"/>
                <w:b/>
                <w:sz w:val="18"/>
              </w:rPr>
              <w:t>参考指标</w:t>
            </w:r>
          </w:p>
        </w:tc>
        <w:tc>
          <w:tcPr>
            <w:tcW w:type="dxa" w:w="2735"/>
            <w:shd w:val="clear" w:color="auto" w:fill="EDF1F7"/>
          </w:tcPr>
          <w:p>
            <w:pPr>
              <w:spacing w:before="40" w:after="40" w:line="276" w:lineRule="auto"/>
            </w:pPr>
            <w:r>
              <w:rPr>
                <w:b/>
                <w:sz w:val="18"/>
              </w:rPr>
            </w:r>
            <w:r>
              <w:rPr>
                <w:rFonts w:ascii="Calibri" w:hAnsi="Calibri" w:cs="Calibri" w:eastAsia="宋体"/>
                <w:b/>
                <w:sz w:val="18"/>
              </w:rPr>
              <w:t>ng/mL</w:t>
            </w:r>
          </w:p>
        </w:tc>
        <w:tc>
          <w:tcPr>
            <w:tcW w:type="dxa" w:w="2735"/>
            <w:shd w:val="clear" w:color="auto" w:fill="EDF1F7"/>
          </w:tcPr>
          <w:p>
            <w:pPr>
              <w:spacing w:before="40" w:after="40" w:line="276" w:lineRule="auto"/>
            </w:pPr>
            <w:r>
              <w:rPr>
                <w:b/>
                <w:sz w:val="18"/>
              </w:rPr>
            </w:r>
            <w:r>
              <w:rPr>
                <w:rFonts w:ascii="Calibri" w:hAnsi="Calibri" w:cs="Calibri" w:eastAsia="宋体"/>
                <w:b/>
                <w:sz w:val="18"/>
              </w:rPr>
              <w:t>nmol/L</w:t>
            </w:r>
          </w:p>
        </w:tc>
      </w:tr>
      <w:tr>
        <w:tc>
          <w:tcPr>
            <w:tcW w:type="dxa" w:w="3828"/>
          </w:tcPr>
          <w:p>
            <w:pPr>
              <w:spacing w:before="40" w:after="40" w:line="276" w:lineRule="auto"/>
            </w:pPr>
            <w:r>
              <w:rPr>
                <w:sz w:val="18"/>
              </w:rPr>
            </w:r>
            <w:r>
              <w:rPr>
                <w:rFonts w:ascii="Calibri" w:hAnsi="Calibri" w:cs="Calibri" w:eastAsia="宋体"/>
                <w:sz w:val="18"/>
              </w:rPr>
              <w:t>睾酮（绝经前女性）</w:t>
            </w:r>
          </w:p>
        </w:tc>
        <w:tc>
          <w:tcPr>
            <w:tcW w:type="dxa" w:w="2735"/>
          </w:tcPr>
          <w:p>
            <w:pPr>
              <w:spacing w:before="40" w:after="40" w:line="276" w:lineRule="auto"/>
            </w:pPr>
            <w:r>
              <w:rPr>
                <w:sz w:val="18"/>
              </w:rPr>
            </w:r>
            <w:r>
              <w:rPr>
                <w:rFonts w:ascii="Calibri" w:hAnsi="Calibri" w:cs="Calibri" w:eastAsia="宋体"/>
                <w:sz w:val="18"/>
              </w:rPr>
              <w:t>0.10–0.55</w:t>
            </w:r>
          </w:p>
        </w:tc>
        <w:tc>
          <w:tcPr>
            <w:tcW w:type="dxa" w:w="2735"/>
          </w:tcPr>
          <w:p>
            <w:pPr>
              <w:spacing w:before="40" w:after="40" w:line="276" w:lineRule="auto"/>
            </w:pPr>
            <w:r>
              <w:rPr>
                <w:sz w:val="18"/>
              </w:rPr>
            </w:r>
            <w:r>
              <w:rPr>
                <w:rFonts w:ascii="Calibri" w:hAnsi="Calibri" w:cs="Calibri" w:eastAsia="宋体"/>
                <w:sz w:val="18"/>
              </w:rPr>
              <w:t>0.35–1.91</w:t>
            </w:r>
          </w:p>
        </w:tc>
      </w:tr>
      <w:tr>
        <w:tc>
          <w:tcPr>
            <w:tcW w:type="dxa" w:w="3828"/>
          </w:tcPr>
          <w:p>
            <w:pPr>
              <w:spacing w:before="40" w:after="40" w:line="276" w:lineRule="auto"/>
            </w:pPr>
            <w:r>
              <w:rPr>
                <w:sz w:val="18"/>
              </w:rPr>
            </w:r>
            <w:r>
              <w:rPr>
                <w:rFonts w:ascii="Calibri" w:hAnsi="Calibri" w:cs="Calibri" w:eastAsia="宋体"/>
                <w:sz w:val="18"/>
              </w:rPr>
              <w:t>睾酮（男性）</w:t>
            </w:r>
          </w:p>
        </w:tc>
        <w:tc>
          <w:tcPr>
            <w:tcW w:type="dxa" w:w="2735"/>
          </w:tcPr>
          <w:p>
            <w:pPr>
              <w:spacing w:before="40" w:after="40" w:line="276" w:lineRule="auto"/>
            </w:pPr>
            <w:r>
              <w:rPr>
                <w:sz w:val="18"/>
              </w:rPr>
            </w:r>
            <w:r>
              <w:rPr>
                <w:rFonts w:ascii="Calibri" w:hAnsi="Calibri" w:cs="Calibri" w:eastAsia="宋体"/>
                <w:sz w:val="18"/>
              </w:rPr>
              <w:t>2.64–9.16</w:t>
            </w:r>
          </w:p>
        </w:tc>
        <w:tc>
          <w:tcPr>
            <w:tcW w:type="dxa" w:w="2735"/>
          </w:tcPr>
          <w:p>
            <w:pPr>
              <w:spacing w:before="40" w:after="40" w:line="276" w:lineRule="auto"/>
            </w:pPr>
            <w:r>
              <w:rPr>
                <w:sz w:val="18"/>
              </w:rPr>
            </w:r>
            <w:r>
              <w:rPr>
                <w:rFonts w:ascii="Calibri" w:hAnsi="Calibri" w:cs="Calibri" w:eastAsia="宋体"/>
                <w:sz w:val="18"/>
              </w:rPr>
              <w:t>9.15–31.76</w:t>
            </w:r>
          </w:p>
        </w:tc>
      </w:tr>
      <w:tr>
        <w:tc>
          <w:tcPr>
            <w:tcW w:type="dxa" w:w="3828"/>
          </w:tcPr>
          <w:p>
            <w:pPr>
              <w:spacing w:before="40" w:after="40" w:line="276" w:lineRule="auto"/>
            </w:pPr>
            <w:r>
              <w:rPr>
                <w:sz w:val="18"/>
              </w:rPr>
            </w:r>
            <w:r>
              <w:rPr>
                <w:rFonts w:ascii="Calibri" w:hAnsi="Calibri" w:cs="Calibri" w:eastAsia="宋体"/>
                <w:sz w:val="18"/>
              </w:rPr>
              <w:t>泌乳素（女性）</w:t>
            </w:r>
          </w:p>
        </w:tc>
        <w:tc>
          <w:tcPr>
            <w:tcW w:type="dxa" w:w="2735"/>
          </w:tcPr>
          <w:p>
            <w:pPr>
              <w:spacing w:before="40" w:after="40" w:line="276" w:lineRule="auto"/>
            </w:pPr>
            <w:r>
              <w:rPr>
                <w:sz w:val="18"/>
              </w:rPr>
            </w:r>
            <w:r>
              <w:rPr>
                <w:rFonts w:ascii="Calibri" w:hAnsi="Calibri" w:cs="Calibri" w:eastAsia="宋体"/>
                <w:sz w:val="18"/>
              </w:rPr>
              <w:t>4.79–23.3</w:t>
            </w:r>
          </w:p>
        </w:tc>
        <w:tc>
          <w:tcPr>
            <w:tcW w:type="dxa" w:w="2735"/>
          </w:tcPr>
          <w:p>
            <w:pPr>
              <w:spacing w:before="40" w:after="40" w:line="276" w:lineRule="auto"/>
            </w:pPr>
            <w:r>
              <w:rPr>
                <w:sz w:val="18"/>
              </w:rPr>
            </w:r>
          </w:p>
        </w:tc>
      </w:tr>
    </w:tbl>
    <w:p>
      <w:pPr>
        <w:spacing w:after="100"/>
      </w:pPr>
      <w:r>
        <w:rPr>
          <w:rFonts w:ascii="Calibri" w:hAnsi="Calibri" w:cs="Calibri" w:eastAsia="宋体"/>
        </w:rPr>
        <w:t>以上参考值可能与检查报告单所示不同，此时以报告单为准。</w:t>
      </w:r>
    </w:p>
    <w:p>
      <w:pPr>
        <w:spacing w:after="100"/>
      </w:pPr>
      <w:r>
        <w:rPr>
          <w:rFonts w:ascii="Calibri" w:hAnsi="Calibri" w:cs="Calibri" w:eastAsia="宋体"/>
        </w:rPr>
        <w:t>如果你正处于青春期，激素水平一般会低于成年，雌二醇期望值无需向成年靠拢；以不高于 50–60 pg/mL 为宜</w:t>
      </w:r>
      <w:r>
        <w:rPr>
          <w:rFonts w:ascii="Calibri" w:hAnsi="Calibri" w:cs="Calibri" w:eastAsia="宋体"/>
          <w:vertAlign w:val="superscript"/>
        </w:rPr>
        <w:t>8</w:t>
      </w:r>
      <w:r>
        <w:rPr>
          <w:rFonts w:ascii="Calibri" w:hAnsi="Calibri" w:cs="Calibri" w:eastAsia="宋体"/>
        </w:rPr>
        <w:t>。</w:t>
      </w:r>
    </w:p>
    <w:p>
      <w:pPr>
        <w:spacing w:after="100"/>
      </w:pPr>
      <w:r>
        <w:rPr>
          <w:rFonts w:ascii="Calibri" w:hAnsi="Calibri" w:cs="Calibri" w:eastAsia="宋体"/>
        </w:rPr>
        <w:t>注射针剂会让雌二醇水平轻易超出以上参考范围。以「日雌」（戊酸雌二醇 10 mg）为例，注射后预计雌二醇最高可达 590 pg/mL</w:t>
      </w:r>
      <w:r>
        <w:rPr>
          <w:rFonts w:ascii="Calibri" w:hAnsi="Calibri" w:cs="Calibri" w:eastAsia="宋体"/>
          <w:vertAlign w:val="superscript"/>
        </w:rPr>
        <w:t>11</w:t>
      </w:r>
      <w:r>
        <w:rPr>
          <w:rFonts w:ascii="Calibri" w:hAnsi="Calibri" w:cs="Calibri" w:eastAsia="宋体"/>
        </w:rPr>
        <w:t>，实际可能更高。</w:t>
      </w:r>
    </w:p>
    <w:p>
      <w:pPr>
        <w:spacing w:after="100"/>
      </w:pPr>
      <w:r>
        <w:rPr>
          <w:rFonts w:ascii="Calibri" w:hAnsi="Calibri" w:cs="Calibri" w:eastAsia="宋体"/>
        </w:rPr>
        <w:t>无论何种方式抑制雄激素，如性腺功能被良好抑制，睾酮仍高于女性参考值上限，请咨询内分泌科医生。</w:t>
      </w:r>
    </w:p>
    <w:p>
      <w:pPr>
        <w:pStyle w:val="Heading4"/>
      </w:pPr>
      <w:r>
        <w:rPr>
          <w:rFonts w:ascii="Calibri" w:hAnsi="Calibri" w:cs="Calibri" w:eastAsia="宋体"/>
        </w:rPr>
        <w:t>治疗内容和检查方法</w:t>
      </w:r>
    </w:p>
    <w:p>
      <w:pPr>
        <w:spacing w:after="100"/>
      </w:pPr>
      <w:r>
        <w:rPr>
          <w:rFonts w:ascii="Calibri" w:hAnsi="Calibri" w:cs="Calibri" w:eastAsia="宋体"/>
        </w:rPr>
        <w:t>女性化激素治疗的目的是</w:t>
      </w:r>
      <w:r>
        <w:rPr>
          <w:rFonts w:ascii="Calibri" w:hAnsi="Calibri" w:cs="Calibri" w:eastAsia="宋体"/>
          <w:b/>
        </w:rPr>
        <w:t>使雌二醇和睾酮水平达到女性正常范围</w:t>
      </w:r>
      <w:r>
        <w:rPr>
          <w:rFonts w:ascii="Calibri" w:hAnsi="Calibri" w:cs="Calibri" w:eastAsia="宋体"/>
        </w:rPr>
        <w:t>。我们之前谈到，实现这个目的需要运用雌激素、孕激素和抗雄激素药物，以单药或联合运用的形式使用。</w:t>
      </w:r>
    </w:p>
    <w:p>
      <w:pPr>
        <w:spacing w:after="100"/>
      </w:pPr>
      <w:r>
        <w:rPr>
          <w:rFonts w:ascii="Calibri" w:hAnsi="Calibri" w:cs="Calibri" w:eastAsia="宋体"/>
        </w:rPr>
        <w:t>如果你正处于青春期，也可考虑</w:t>
      </w:r>
      <w:r>
        <w:rPr>
          <w:rFonts w:ascii="Calibri" w:hAnsi="Calibri" w:cs="Calibri" w:eastAsia="宋体"/>
        </w:rPr>
        <w:t>青春期阻断治疗</w:t>
      </w:r>
      <w:r>
        <w:rPr>
          <w:rFonts w:ascii="Calibri" w:hAnsi="Calibri" w:cs="Calibri" w:eastAsia="宋体"/>
        </w:rPr>
        <w:t>。</w:t>
      </w:r>
    </w:p>
    <w:p>
      <w:pPr>
        <w:pStyle w:val="Heading5"/>
      </w:pPr>
      <w:r>
        <w:rPr>
          <w:rFonts w:ascii="Calibri" w:hAnsi="Calibri" w:cs="Calibri" w:eastAsia="宋体"/>
        </w:rPr>
        <w:t>雌激素药物的运用</w:t>
      </w:r>
    </w:p>
    <w:p>
      <w:pPr>
        <w:spacing w:after="100"/>
      </w:pPr>
      <w:r>
        <w:rPr>
          <w:rFonts w:ascii="Calibri" w:hAnsi="Calibri" w:cs="Calibri" w:eastAsia="宋体"/>
        </w:rPr>
        <w:t>临床上仅推荐运用雌二醇作为 GAHT 的雌激素来源。包括前述「日雌」在内，可行的给药途径有：</w:t>
      </w:r>
    </w:p>
    <w:p>
      <w:pPr>
        <w:spacing w:before="20" w:after="40"/>
        <w:ind w:left="425" w:hanging="312"/>
      </w:pPr>
      <w:r>
        <w:rPr>
          <w:rFonts w:ascii="Calibri" w:hAnsi="Calibri" w:cs="Calibri" w:eastAsia="宋体"/>
        </w:rPr>
        <w:t xml:space="preserve">• </w:t>
      </w:r>
      <w:r>
        <w:rPr>
          <w:rFonts w:ascii="Calibri" w:hAnsi="Calibri" w:cs="Calibri" w:eastAsia="宋体"/>
        </w:rPr>
        <w:t>口服雌二醇</w:t>
      </w:r>
      <w:r>
        <w:rPr>
          <w:rFonts w:ascii="Calibri" w:hAnsi="Calibri" w:cs="Calibri" w:eastAsia="宋体"/>
        </w:rPr>
        <w:t>（如「诺坤复」）</w:t>
      </w:r>
    </w:p>
    <w:p>
      <w:pPr>
        <w:spacing w:before="20" w:after="40"/>
        <w:ind w:left="425" w:hanging="312"/>
      </w:pPr>
      <w:r>
        <w:rPr>
          <w:rFonts w:ascii="Calibri" w:hAnsi="Calibri" w:cs="Calibri" w:eastAsia="宋体"/>
        </w:rPr>
        <w:t xml:space="preserve">• </w:t>
      </w:r>
      <w:r>
        <w:rPr>
          <w:rFonts w:ascii="Calibri" w:hAnsi="Calibri" w:cs="Calibri" w:eastAsia="宋体"/>
        </w:rPr>
        <w:t>口服戊酸雌二醇</w:t>
      </w:r>
      <w:r>
        <w:rPr>
          <w:rFonts w:ascii="Calibri" w:hAnsi="Calibri" w:cs="Calibri" w:eastAsia="宋体"/>
        </w:rPr>
        <w:t>（如「补佳乐」「克龄蒙」）</w:t>
      </w:r>
      <w:r>
        <w:br/>
      </w:r>
    </w:p>
    <w:p>
      <w:pPr>
        <w:spacing w:before="20" w:after="40"/>
        <w:ind w:left="822" w:hanging="312"/>
      </w:pPr>
      <w:r>
        <w:rPr>
          <w:rFonts w:ascii="Calibri" w:hAnsi="Calibri" w:cs="Calibri" w:eastAsia="宋体"/>
        </w:rPr>
        <w:t xml:space="preserve">◦ </w:t>
      </w:r>
      <w:r>
        <w:rPr>
          <w:rFonts w:ascii="Calibri" w:hAnsi="Calibri" w:cs="Calibri" w:eastAsia="宋体"/>
        </w:rPr>
        <w:t>注：口服剂基本上均允许舌下或面颊含服</w:t>
      </w:r>
      <w:r>
        <w:rPr>
          <w:rFonts w:ascii="Calibri" w:hAnsi="Calibri" w:cs="Calibri" w:eastAsia="宋体"/>
          <w:vertAlign w:val="superscript"/>
        </w:rPr>
        <w:t>12</w:t>
      </w:r>
    </w:p>
    <w:p>
      <w:pPr>
        <w:spacing w:before="20" w:after="40"/>
        <w:ind w:left="425" w:hanging="312"/>
      </w:pPr>
      <w:r>
        <w:rPr>
          <w:rFonts w:ascii="Calibri" w:hAnsi="Calibri" w:cs="Calibri" w:eastAsia="宋体"/>
        </w:rPr>
        <w:t xml:space="preserve">• </w:t>
      </w:r>
      <w:r>
        <w:rPr>
          <w:rFonts w:ascii="Calibri" w:hAnsi="Calibri" w:cs="Calibri" w:eastAsia="宋体"/>
        </w:rPr>
        <w:t>外用雌二醇贴片</w:t>
      </w:r>
    </w:p>
    <w:p>
      <w:pPr>
        <w:spacing w:before="20" w:after="40"/>
        <w:ind w:left="425" w:hanging="312"/>
      </w:pPr>
      <w:r>
        <w:rPr>
          <w:rFonts w:ascii="Calibri" w:hAnsi="Calibri" w:cs="Calibri" w:eastAsia="宋体"/>
        </w:rPr>
        <w:t xml:space="preserve">• </w:t>
      </w:r>
      <w:r>
        <w:rPr>
          <w:rFonts w:ascii="Calibri" w:hAnsi="Calibri" w:cs="Calibri" w:eastAsia="宋体"/>
        </w:rPr>
        <w:t>外用雌二醇凝胶</w:t>
      </w:r>
    </w:p>
    <w:p>
      <w:pPr>
        <w:spacing w:before="20" w:after="40"/>
        <w:ind w:left="425" w:hanging="312"/>
      </w:pPr>
      <w:r>
        <w:rPr>
          <w:rFonts w:ascii="Calibri" w:hAnsi="Calibri" w:cs="Calibri" w:eastAsia="宋体"/>
        </w:rPr>
        <w:t xml:space="preserve">• </w:t>
      </w:r>
      <w:r>
        <w:rPr>
          <w:rFonts w:ascii="Calibri" w:hAnsi="Calibri" w:cs="Calibri" w:eastAsia="宋体"/>
        </w:rPr>
        <w:t>注射</w:t>
      </w:r>
      <w:r>
        <w:rPr>
          <w:rFonts w:ascii="Calibri" w:hAnsi="Calibri" w:cs="Calibri" w:eastAsia="宋体"/>
        </w:rPr>
        <w:t>（如 Progynon-Depot，即「日雌」）</w:t>
      </w:r>
    </w:p>
    <w:p>
      <w:pPr>
        <w:spacing w:after="100"/>
      </w:pPr>
      <w:r>
        <w:rPr>
          <w:rFonts w:ascii="Calibri" w:hAnsi="Calibri" w:cs="Calibri" w:eastAsia="宋体"/>
        </w:rPr>
        <w:t>以上均有传送门，点击可查看详情。各个途径各有优劣，我们不妨做个比较：</w:t>
      </w:r>
    </w:p>
    <w:tbl>
      <w:tblPr>
        <w:tblStyle w:val="TableGrid"/>
        <w:tblW w:type="auto" w:w="0"/>
        <w:jc w:val="center"/>
        <w:tblLayout w:type="fixed"/>
        <w:tblLook w:firstColumn="1" w:firstRow="1" w:lastColumn="0" w:lastRow="0" w:noHBand="0" w:noVBand="1" w:val="04A0"/>
      </w:tblPr>
      <w:tblGrid>
        <w:gridCol w:w="1037"/>
        <w:gridCol w:w="4130"/>
        <w:gridCol w:w="4130"/>
      </w:tblGrid>
      <w:tr>
        <w:trPr>
          <w:tblHeader/>
        </w:trPr>
        <w:tc>
          <w:tcPr>
            <w:tcW w:type="dxa" w:w="1037"/>
            <w:shd w:val="clear" w:color="auto" w:fill="EDF1F7"/>
          </w:tcPr>
          <w:p>
            <w:pPr>
              <w:spacing w:before="40" w:after="40" w:line="276" w:lineRule="auto"/>
            </w:pPr>
            <w:r>
              <w:rPr>
                <w:b/>
                <w:sz w:val="18"/>
              </w:rPr>
            </w:r>
          </w:p>
        </w:tc>
        <w:tc>
          <w:tcPr>
            <w:tcW w:type="dxa" w:w="4130"/>
            <w:shd w:val="clear" w:color="auto" w:fill="EDF1F7"/>
          </w:tcPr>
          <w:p>
            <w:pPr>
              <w:spacing w:before="40" w:after="40" w:line="276" w:lineRule="auto"/>
            </w:pPr>
            <w:r>
              <w:rPr>
                <w:b/>
                <w:sz w:val="18"/>
              </w:rPr>
            </w:r>
            <w:r>
              <w:rPr>
                <w:rFonts w:ascii="Calibri" w:hAnsi="Calibri" w:cs="Calibri" w:eastAsia="宋体"/>
                <w:b/>
                <w:sz w:val="18"/>
              </w:rPr>
              <w:t>优点</w:t>
            </w:r>
          </w:p>
        </w:tc>
        <w:tc>
          <w:tcPr>
            <w:tcW w:type="dxa" w:w="4130"/>
            <w:shd w:val="clear" w:color="auto" w:fill="EDF1F7"/>
          </w:tcPr>
          <w:p>
            <w:pPr>
              <w:spacing w:before="40" w:after="40" w:line="276" w:lineRule="auto"/>
            </w:pPr>
            <w:r>
              <w:rPr>
                <w:b/>
                <w:sz w:val="18"/>
              </w:rPr>
            </w:r>
            <w:r>
              <w:rPr>
                <w:rFonts w:ascii="Calibri" w:hAnsi="Calibri" w:cs="Calibri" w:eastAsia="宋体"/>
                <w:b/>
                <w:sz w:val="18"/>
              </w:rPr>
              <w:t>缺点</w:t>
            </w:r>
          </w:p>
        </w:tc>
      </w:tr>
      <w:tr>
        <w:tc>
          <w:tcPr>
            <w:tcW w:type="dxa" w:w="1037"/>
          </w:tcPr>
          <w:p>
            <w:pPr>
              <w:spacing w:before="40" w:after="40" w:line="276" w:lineRule="auto"/>
            </w:pPr>
            <w:r>
              <w:rPr>
                <w:sz w:val="18"/>
              </w:rPr>
            </w:r>
            <w:r>
              <w:rPr>
                <w:rFonts w:ascii="Calibri" w:hAnsi="Calibri" w:cs="Calibri" w:eastAsia="宋体"/>
                <w:b/>
                <w:sz w:val="18"/>
              </w:rPr>
              <w:t>口服</w:t>
            </w:r>
          </w:p>
        </w:tc>
        <w:tc>
          <w:tcPr>
            <w:tcW w:type="dxa" w:w="4130"/>
          </w:tcPr>
          <w:p>
            <w:pPr>
              <w:spacing w:before="40" w:after="40" w:line="276" w:lineRule="auto"/>
            </w:pPr>
            <w:r>
              <w:rPr>
                <w:sz w:val="18"/>
              </w:rPr>
            </w:r>
            <w:r>
              <w:rPr>
                <w:rFonts w:ascii="Calibri" w:hAnsi="Calibri" w:cs="Calibri" w:eastAsia="宋体"/>
                <w:sz w:val="18"/>
              </w:rPr>
              <w:t>成本较低；</w:t>
            </w:r>
            <w:r>
              <w:rPr>
                <w:sz w:val="18"/>
              </w:rPr>
              <w:br/>
            </w:r>
            <w:r>
              <w:rPr>
                <w:sz w:val="18"/>
              </w:rPr>
              <w:br/>
            </w:r>
            <w:r>
              <w:rPr>
                <w:rFonts w:ascii="Calibri" w:hAnsi="Calibri" w:cs="Calibri" w:eastAsia="宋体"/>
                <w:sz w:val="18"/>
              </w:rPr>
              <w:t>用药较便利；</w:t>
            </w:r>
            <w:r>
              <w:rPr>
                <w:sz w:val="18"/>
              </w:rPr>
              <w:br/>
            </w:r>
            <w:r>
              <w:rPr>
                <w:sz w:val="18"/>
              </w:rPr>
              <w:br/>
            </w:r>
            <w:r>
              <w:rPr>
                <w:rFonts w:ascii="Calibri" w:hAnsi="Calibri" w:cs="Calibri" w:eastAsia="宋体"/>
                <w:sz w:val="18"/>
              </w:rPr>
              <w:t>获取相对简单</w:t>
            </w:r>
          </w:p>
        </w:tc>
        <w:tc>
          <w:tcPr>
            <w:tcW w:type="dxa" w:w="4130"/>
          </w:tcPr>
          <w:p>
            <w:pPr>
              <w:spacing w:before="40" w:after="40" w:line="276" w:lineRule="auto"/>
            </w:pPr>
            <w:r>
              <w:rPr>
                <w:sz w:val="18"/>
              </w:rPr>
            </w:r>
            <w:r>
              <w:rPr>
                <w:rFonts w:ascii="Calibri" w:hAnsi="Calibri" w:cs="Calibri" w:eastAsia="宋体"/>
                <w:sz w:val="18"/>
              </w:rPr>
              <w:t>同剂量下利用率较低，效果可能较差；</w:t>
            </w:r>
            <w:r>
              <w:rPr>
                <w:sz w:val="18"/>
              </w:rPr>
              <w:br/>
            </w:r>
            <w:r>
              <w:rPr>
                <w:sz w:val="18"/>
              </w:rPr>
              <w:br/>
            </w:r>
            <w:r>
              <w:rPr>
                <w:rFonts w:ascii="Calibri" w:hAnsi="Calibri" w:cs="Calibri" w:eastAsia="宋体"/>
                <w:sz w:val="18"/>
              </w:rPr>
              <w:t>静脉血栓风险较高</w:t>
            </w:r>
          </w:p>
        </w:tc>
      </w:tr>
      <w:tr>
        <w:tc>
          <w:tcPr>
            <w:tcW w:type="dxa" w:w="1037"/>
          </w:tcPr>
          <w:p>
            <w:pPr>
              <w:spacing w:before="40" w:after="40" w:line="276" w:lineRule="auto"/>
            </w:pPr>
            <w:r>
              <w:rPr>
                <w:sz w:val="18"/>
              </w:rPr>
            </w:r>
            <w:r>
              <w:rPr>
                <w:rFonts w:ascii="Calibri" w:hAnsi="Calibri" w:cs="Calibri" w:eastAsia="宋体"/>
                <w:b/>
                <w:sz w:val="18"/>
              </w:rPr>
              <w:t>舌下/面颊含服</w:t>
            </w:r>
          </w:p>
        </w:tc>
        <w:tc>
          <w:tcPr>
            <w:tcW w:type="dxa" w:w="4130"/>
          </w:tcPr>
          <w:p>
            <w:pPr>
              <w:spacing w:before="40" w:after="40" w:line="276" w:lineRule="auto"/>
            </w:pPr>
            <w:r>
              <w:rPr>
                <w:sz w:val="18"/>
              </w:rPr>
            </w:r>
            <w:r>
              <w:rPr>
                <w:rFonts w:ascii="Calibri" w:hAnsi="Calibri" w:cs="Calibri" w:eastAsia="宋体"/>
                <w:sz w:val="18"/>
              </w:rPr>
              <w:t>可运用口服剂，优点同口服；</w:t>
            </w:r>
            <w:r>
              <w:rPr>
                <w:sz w:val="18"/>
              </w:rPr>
              <w:br/>
            </w:r>
            <w:r>
              <w:rPr>
                <w:sz w:val="18"/>
              </w:rPr>
              <w:br/>
            </w:r>
            <w:r>
              <w:rPr>
                <w:rFonts w:ascii="Calibri" w:hAnsi="Calibri" w:cs="Calibri" w:eastAsia="宋体"/>
                <w:sz w:val="18"/>
              </w:rPr>
              <w:t>同剂量下利用率较高；</w:t>
            </w:r>
            <w:r>
              <w:rPr>
                <w:sz w:val="18"/>
              </w:rPr>
              <w:br/>
            </w:r>
            <w:r>
              <w:rPr>
                <w:sz w:val="18"/>
              </w:rPr>
              <w:br/>
            </w:r>
            <w:r>
              <w:rPr>
                <w:rFonts w:ascii="Calibri" w:hAnsi="Calibri" w:cs="Calibri" w:eastAsia="宋体"/>
                <w:sz w:val="18"/>
              </w:rPr>
              <w:t>静脉血栓风险低于口服</w:t>
            </w:r>
          </w:p>
        </w:tc>
        <w:tc>
          <w:tcPr>
            <w:tcW w:type="dxa" w:w="4130"/>
          </w:tcPr>
          <w:p>
            <w:pPr>
              <w:spacing w:before="40" w:after="40" w:line="276" w:lineRule="auto"/>
            </w:pPr>
            <w:r>
              <w:rPr>
                <w:sz w:val="18"/>
              </w:rPr>
            </w:r>
            <w:r>
              <w:rPr>
                <w:rFonts w:ascii="Calibri" w:hAnsi="Calibri" w:cs="Calibri" w:eastAsia="宋体"/>
                <w:sz w:val="18"/>
              </w:rPr>
              <w:t>吸收率易受唾液、进食、饮水、说话等影响；</w:t>
            </w:r>
            <w:r>
              <w:rPr>
                <w:sz w:val="18"/>
              </w:rPr>
              <w:br/>
            </w:r>
            <w:r>
              <w:rPr>
                <w:sz w:val="18"/>
              </w:rPr>
              <w:br/>
            </w:r>
            <w:r>
              <w:rPr>
                <w:rFonts w:ascii="Calibri" w:hAnsi="Calibri" w:cs="Calibri" w:eastAsia="宋体"/>
                <w:sz w:val="18"/>
              </w:rPr>
              <w:t>持续时间较短，一日内或需多次含服</w:t>
            </w:r>
          </w:p>
        </w:tc>
      </w:tr>
      <w:tr>
        <w:tc>
          <w:tcPr>
            <w:tcW w:type="dxa" w:w="1037"/>
          </w:tcPr>
          <w:p>
            <w:pPr>
              <w:spacing w:before="40" w:after="40" w:line="276" w:lineRule="auto"/>
            </w:pPr>
            <w:r>
              <w:rPr>
                <w:sz w:val="18"/>
              </w:rPr>
            </w:r>
            <w:r>
              <w:rPr>
                <w:rFonts w:ascii="Calibri" w:hAnsi="Calibri" w:cs="Calibri" w:eastAsia="宋体"/>
                <w:b/>
                <w:sz w:val="18"/>
              </w:rPr>
              <w:t>外用贴片</w:t>
            </w:r>
          </w:p>
        </w:tc>
        <w:tc>
          <w:tcPr>
            <w:tcW w:type="dxa" w:w="4130"/>
          </w:tcPr>
          <w:p>
            <w:pPr>
              <w:spacing w:before="40" w:after="40" w:line="276" w:lineRule="auto"/>
            </w:pPr>
            <w:r>
              <w:rPr>
                <w:sz w:val="18"/>
              </w:rPr>
            </w:r>
            <w:r>
              <w:rPr>
                <w:rFonts w:ascii="Calibri" w:hAnsi="Calibri" w:cs="Calibri" w:eastAsia="宋体"/>
                <w:sz w:val="18"/>
              </w:rPr>
              <w:t>使用方便；</w:t>
            </w:r>
            <w:r>
              <w:rPr>
                <w:sz w:val="18"/>
              </w:rPr>
              <w:br/>
            </w:r>
            <w:r>
              <w:rPr>
                <w:sz w:val="18"/>
              </w:rPr>
              <w:br/>
            </w:r>
            <w:r>
              <w:rPr>
                <w:rFonts w:ascii="Calibri" w:hAnsi="Calibri" w:cs="Calibri" w:eastAsia="宋体"/>
                <w:sz w:val="18"/>
              </w:rPr>
              <w:t>静脉血栓风险最低；</w:t>
            </w:r>
            <w:r>
              <w:rPr>
                <w:sz w:val="18"/>
              </w:rPr>
              <w:br/>
            </w:r>
            <w:r>
              <w:rPr>
                <w:sz w:val="18"/>
              </w:rPr>
              <w:br/>
            </w:r>
            <w:r>
              <w:rPr>
                <w:rFonts w:ascii="Calibri" w:hAnsi="Calibri" w:cs="Calibri" w:eastAsia="宋体"/>
                <w:sz w:val="18"/>
              </w:rPr>
              <w:t>同剂量下利用率高，给药稳定且持久；</w:t>
            </w:r>
            <w:r>
              <w:rPr>
                <w:sz w:val="18"/>
              </w:rPr>
              <w:br/>
            </w:r>
            <w:r>
              <w:rPr>
                <w:sz w:val="18"/>
              </w:rPr>
              <w:br/>
            </w:r>
            <w:r>
              <w:rPr>
                <w:rFonts w:ascii="Calibri" w:hAnsi="Calibri" w:cs="Calibri" w:eastAsia="宋体"/>
                <w:sz w:val="18"/>
              </w:rPr>
              <w:t>不受沐浴、游泳等活动影响</w:t>
            </w:r>
          </w:p>
        </w:tc>
        <w:tc>
          <w:tcPr>
            <w:tcW w:type="dxa" w:w="4130"/>
          </w:tcPr>
          <w:p>
            <w:pPr>
              <w:spacing w:before="40" w:after="40" w:line="276" w:lineRule="auto"/>
            </w:pPr>
            <w:r>
              <w:rPr>
                <w:sz w:val="18"/>
              </w:rPr>
            </w:r>
            <w:r>
              <w:rPr>
                <w:rFonts w:ascii="Calibri" w:hAnsi="Calibri" w:cs="Calibri" w:eastAsia="宋体"/>
                <w:sz w:val="18"/>
              </w:rPr>
              <w:t>成本较高；</w:t>
            </w:r>
            <w:r>
              <w:rPr>
                <w:sz w:val="18"/>
              </w:rPr>
              <w:br/>
            </w:r>
            <w:r>
              <w:rPr>
                <w:sz w:val="18"/>
              </w:rPr>
              <w:br/>
            </w:r>
            <w:r>
              <w:rPr>
                <w:rFonts w:ascii="Calibri" w:hAnsi="Calibri" w:cs="Calibri" w:eastAsia="宋体"/>
                <w:sz w:val="18"/>
              </w:rPr>
              <w:t>获取可能较难；</w:t>
            </w:r>
            <w:r>
              <w:rPr>
                <w:sz w:val="18"/>
              </w:rPr>
              <w:br/>
            </w:r>
            <w:r>
              <w:rPr>
                <w:sz w:val="18"/>
              </w:rPr>
              <w:br/>
            </w:r>
            <w:r>
              <w:rPr>
                <w:rFonts w:ascii="Calibri" w:hAnsi="Calibri" w:cs="Calibri" w:eastAsia="宋体"/>
                <w:sz w:val="18"/>
              </w:rPr>
              <w:t>可能引起皮肤反应</w:t>
            </w:r>
          </w:p>
        </w:tc>
      </w:tr>
      <w:tr>
        <w:tc>
          <w:tcPr>
            <w:tcW w:type="dxa" w:w="1037"/>
          </w:tcPr>
          <w:p>
            <w:pPr>
              <w:spacing w:before="40" w:after="40" w:line="276" w:lineRule="auto"/>
            </w:pPr>
            <w:r>
              <w:rPr>
                <w:sz w:val="18"/>
              </w:rPr>
            </w:r>
            <w:r>
              <w:rPr>
                <w:rFonts w:ascii="Calibri" w:hAnsi="Calibri" w:cs="Calibri" w:eastAsia="宋体"/>
                <w:b/>
                <w:sz w:val="18"/>
              </w:rPr>
              <w:t>外用凝胶</w:t>
            </w:r>
          </w:p>
        </w:tc>
        <w:tc>
          <w:tcPr>
            <w:tcW w:type="dxa" w:w="4130"/>
          </w:tcPr>
          <w:p>
            <w:pPr>
              <w:spacing w:before="40" w:after="40" w:line="276" w:lineRule="auto"/>
            </w:pPr>
            <w:r>
              <w:rPr>
                <w:sz w:val="18"/>
              </w:rPr>
            </w:r>
            <w:r>
              <w:rPr>
                <w:rFonts w:ascii="Calibri" w:hAnsi="Calibri" w:cs="Calibri" w:eastAsia="宋体"/>
                <w:sz w:val="18"/>
              </w:rPr>
              <w:t>使用方便且灵活；</w:t>
            </w:r>
            <w:r>
              <w:rPr>
                <w:sz w:val="18"/>
              </w:rPr>
              <w:br/>
            </w:r>
            <w:r>
              <w:rPr>
                <w:sz w:val="18"/>
              </w:rPr>
              <w:br/>
            </w:r>
            <w:r>
              <w:rPr>
                <w:rFonts w:ascii="Calibri" w:hAnsi="Calibri" w:cs="Calibri" w:eastAsia="宋体"/>
                <w:sz w:val="18"/>
              </w:rPr>
              <w:t>静脉血栓风险最低；</w:t>
            </w:r>
            <w:r>
              <w:rPr>
                <w:sz w:val="18"/>
              </w:rPr>
              <w:br/>
            </w:r>
            <w:r>
              <w:rPr>
                <w:sz w:val="18"/>
              </w:rPr>
              <w:br/>
            </w:r>
            <w:r>
              <w:rPr>
                <w:rFonts w:ascii="Calibri" w:hAnsi="Calibri" w:cs="Calibri" w:eastAsia="宋体"/>
                <w:sz w:val="18"/>
              </w:rPr>
              <w:t>同剂量下利用率高，给药较持久；</w:t>
            </w:r>
            <w:r>
              <w:rPr>
                <w:sz w:val="18"/>
              </w:rPr>
              <w:br/>
            </w:r>
            <w:r>
              <w:rPr>
                <w:sz w:val="18"/>
              </w:rPr>
              <w:br/>
            </w:r>
            <w:r>
              <w:rPr>
                <w:rFonts w:ascii="Calibri" w:hAnsi="Calibri" w:cs="Calibri" w:eastAsia="宋体"/>
                <w:sz w:val="18"/>
              </w:rPr>
              <w:t>获取较便利</w:t>
            </w:r>
          </w:p>
        </w:tc>
        <w:tc>
          <w:tcPr>
            <w:tcW w:type="dxa" w:w="4130"/>
          </w:tcPr>
          <w:p>
            <w:pPr>
              <w:spacing w:before="40" w:after="40" w:line="276" w:lineRule="auto"/>
            </w:pPr>
            <w:r>
              <w:rPr>
                <w:sz w:val="18"/>
              </w:rPr>
            </w:r>
            <w:r>
              <w:rPr>
                <w:rFonts w:ascii="Calibri" w:hAnsi="Calibri" w:cs="Calibri" w:eastAsia="宋体"/>
                <w:sz w:val="18"/>
              </w:rPr>
              <w:t>成本稍高；</w:t>
            </w:r>
            <w:r>
              <w:rPr>
                <w:sz w:val="18"/>
              </w:rPr>
              <w:br/>
            </w:r>
            <w:r>
              <w:rPr>
                <w:sz w:val="18"/>
              </w:rPr>
              <w:br/>
            </w:r>
            <w:r>
              <w:rPr>
                <w:rFonts w:ascii="Calibri" w:hAnsi="Calibri" w:cs="Calibri" w:eastAsia="宋体"/>
                <w:sz w:val="18"/>
              </w:rPr>
              <w:t>可能引起皮肤反应；</w:t>
            </w:r>
            <w:r>
              <w:rPr>
                <w:sz w:val="18"/>
              </w:rPr>
              <w:br/>
            </w:r>
            <w:r>
              <w:rPr>
                <w:sz w:val="18"/>
              </w:rPr>
              <w:br/>
            </w:r>
            <w:r>
              <w:rPr>
                <w:rFonts w:ascii="Calibri" w:hAnsi="Calibri" w:cs="Calibri" w:eastAsia="宋体"/>
                <w:sz w:val="18"/>
              </w:rPr>
              <w:t>易受衣物摩擦、沐浴、游泳等活动影响</w:t>
            </w:r>
          </w:p>
        </w:tc>
      </w:tr>
      <w:tr>
        <w:tc>
          <w:tcPr>
            <w:tcW w:type="dxa" w:w="1037"/>
          </w:tcPr>
          <w:p>
            <w:pPr>
              <w:spacing w:before="40" w:after="40" w:line="276" w:lineRule="auto"/>
            </w:pPr>
            <w:r>
              <w:rPr>
                <w:sz w:val="18"/>
              </w:rPr>
            </w:r>
            <w:r>
              <w:rPr>
                <w:rFonts w:ascii="Calibri" w:hAnsi="Calibri" w:cs="Calibri" w:eastAsia="宋体"/>
                <w:b/>
                <w:sz w:val="18"/>
              </w:rPr>
              <w:t>注射</w:t>
            </w:r>
          </w:p>
        </w:tc>
        <w:tc>
          <w:tcPr>
            <w:tcW w:type="dxa" w:w="4130"/>
          </w:tcPr>
          <w:p>
            <w:pPr>
              <w:spacing w:before="40" w:after="40" w:line="276" w:lineRule="auto"/>
            </w:pPr>
            <w:r>
              <w:rPr>
                <w:sz w:val="18"/>
              </w:rPr>
            </w:r>
            <w:r>
              <w:rPr>
                <w:rFonts w:ascii="Calibri" w:hAnsi="Calibri" w:cs="Calibri" w:eastAsia="宋体"/>
                <w:sz w:val="18"/>
              </w:rPr>
              <w:t>唯一可实现单药治疗的途径；</w:t>
            </w:r>
            <w:r>
              <w:rPr>
                <w:sz w:val="18"/>
              </w:rPr>
              <w:br/>
            </w:r>
            <w:r>
              <w:rPr>
                <w:sz w:val="18"/>
              </w:rPr>
              <w:br/>
            </w:r>
            <w:r>
              <w:rPr>
                <w:rFonts w:ascii="Calibri" w:hAnsi="Calibri" w:cs="Calibri" w:eastAsia="宋体"/>
                <w:sz w:val="18"/>
              </w:rPr>
              <w:t>雌二醇水平高，可同时抑制睾酮；</w:t>
            </w:r>
            <w:r>
              <w:rPr>
                <w:sz w:val="18"/>
              </w:rPr>
              <w:br/>
            </w:r>
            <w:r>
              <w:rPr>
                <w:sz w:val="18"/>
              </w:rPr>
              <w:br/>
            </w:r>
            <w:r>
              <w:rPr>
                <w:rFonts w:ascii="Calibri" w:hAnsi="Calibri" w:cs="Calibri" w:eastAsia="宋体"/>
                <w:sz w:val="18"/>
              </w:rPr>
              <w:t>达到同等雌激素水平时，静脉血栓风险低于口服；</w:t>
            </w:r>
            <w:r>
              <w:rPr>
                <w:sz w:val="18"/>
              </w:rPr>
              <w:br/>
            </w:r>
            <w:r>
              <w:rPr>
                <w:sz w:val="18"/>
              </w:rPr>
              <w:br/>
            </w:r>
            <w:r>
              <w:rPr>
                <w:rFonts w:ascii="Calibri" w:hAnsi="Calibri" w:cs="Calibri" w:eastAsia="宋体"/>
                <w:sz w:val="18"/>
              </w:rPr>
              <w:t>同剂量下利用率高，给药持久（一周以上），从而用药间隔长；</w:t>
            </w:r>
            <w:r>
              <w:rPr>
                <w:sz w:val="18"/>
              </w:rPr>
              <w:br/>
            </w:r>
            <w:r>
              <w:rPr>
                <w:sz w:val="18"/>
              </w:rPr>
              <w:br/>
            </w:r>
            <w:r>
              <w:rPr>
                <w:rFonts w:ascii="Calibri" w:hAnsi="Calibri" w:cs="Calibri" w:eastAsia="宋体"/>
                <w:sz w:val="18"/>
              </w:rPr>
              <w:t>综合成本较低</w:t>
            </w:r>
          </w:p>
        </w:tc>
        <w:tc>
          <w:tcPr>
            <w:tcW w:type="dxa" w:w="4130"/>
          </w:tcPr>
          <w:p>
            <w:pPr>
              <w:spacing w:before="40" w:after="40" w:line="276" w:lineRule="auto"/>
            </w:pPr>
            <w:r>
              <w:rPr>
                <w:sz w:val="18"/>
              </w:rPr>
            </w:r>
            <w:r>
              <w:rPr>
                <w:rFonts w:ascii="Calibri" w:hAnsi="Calibri" w:cs="Calibri" w:eastAsia="宋体"/>
                <w:sz w:val="18"/>
              </w:rPr>
              <w:t>注射瞬间有痛感，部分人可能晕针；</w:t>
            </w:r>
            <w:r>
              <w:rPr>
                <w:sz w:val="18"/>
              </w:rPr>
              <w:br/>
            </w:r>
            <w:r>
              <w:rPr>
                <w:sz w:val="18"/>
              </w:rPr>
              <w:br/>
            </w:r>
            <w:r>
              <w:rPr>
                <w:rFonts w:ascii="Calibri" w:hAnsi="Calibri" w:cs="Calibri" w:eastAsia="宋体"/>
                <w:sz w:val="18"/>
              </w:rPr>
              <w:t>可能引起注射部位反应；</w:t>
            </w:r>
            <w:r>
              <w:rPr>
                <w:sz w:val="18"/>
              </w:rPr>
              <w:br/>
            </w:r>
            <w:r>
              <w:rPr>
                <w:sz w:val="18"/>
              </w:rPr>
              <w:br/>
            </w:r>
            <w:r>
              <w:rPr>
                <w:rFonts w:ascii="Calibri" w:hAnsi="Calibri" w:cs="Calibri" w:eastAsia="宋体"/>
                <w:sz w:val="18"/>
              </w:rPr>
              <w:t>因注射技术等条件不同，效果不确定性较大；</w:t>
            </w:r>
            <w:r>
              <w:rPr>
                <w:sz w:val="18"/>
              </w:rPr>
              <w:br/>
            </w:r>
            <w:r>
              <w:rPr>
                <w:sz w:val="18"/>
              </w:rPr>
              <w:br/>
            </w:r>
            <w:r>
              <w:rPr>
                <w:rFonts w:ascii="Calibri" w:hAnsi="Calibri" w:cs="Calibri" w:eastAsia="宋体"/>
                <w:sz w:val="18"/>
              </w:rPr>
              <w:t>获取较困难</w:t>
            </w:r>
          </w:p>
        </w:tc>
      </w:tr>
    </w:tbl>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b/>
        </w:rPr>
        <w:t>为什么一定是雌二醇，其它雌激素不行吗？</w:t>
      </w:r>
    </w:p>
    <w:p>
      <w:pPr>
        <w:spacing w:after="100"/>
      </w:pPr>
      <w:r>
        <w:rPr>
          <w:rFonts w:ascii="Calibri" w:hAnsi="Calibri" w:cs="Calibri" w:eastAsia="宋体"/>
        </w:rPr>
        <w:t>目前市面上也有运用其它雌激素制成的药物，以女性避孕药为主（如「达英-35/Diane-35」），其中包括一种孕激素和以下任意一种人工雌激素：</w:t>
      </w:r>
    </w:p>
    <w:p>
      <w:pPr>
        <w:spacing w:before="20" w:after="40"/>
        <w:ind w:left="425" w:hanging="312"/>
      </w:pPr>
      <w:r>
        <w:rPr>
          <w:rFonts w:ascii="Calibri" w:hAnsi="Calibri" w:cs="Calibri" w:eastAsia="宋体"/>
        </w:rPr>
        <w:t xml:space="preserve">• </w:t>
      </w:r>
      <w:r>
        <w:rPr>
          <w:rFonts w:ascii="Calibri" w:hAnsi="Calibri" w:cs="Calibri" w:eastAsia="宋体"/>
          <w:b/>
        </w:rPr>
        <w:t>炔雌醇</w:t>
      </w:r>
      <w:r>
        <w:rPr>
          <w:rFonts w:ascii="Calibri" w:hAnsi="Calibri" w:cs="Calibri" w:eastAsia="宋体"/>
        </w:rPr>
        <w:t xml:space="preserve"> (Ethinyl Estradiol)</w:t>
      </w:r>
    </w:p>
    <w:p>
      <w:pPr>
        <w:spacing w:before="20" w:after="40"/>
        <w:ind w:left="425" w:hanging="312"/>
      </w:pPr>
      <w:r>
        <w:rPr>
          <w:rFonts w:ascii="Calibri" w:hAnsi="Calibri" w:cs="Calibri" w:eastAsia="宋体"/>
        </w:rPr>
        <w:t xml:space="preserve">• </w:t>
      </w:r>
      <w:r>
        <w:rPr>
          <w:rFonts w:ascii="Calibri" w:hAnsi="Calibri" w:cs="Calibri" w:eastAsia="宋体"/>
          <w:b/>
        </w:rPr>
        <w:t>结合雌激素</w:t>
      </w:r>
      <w:r>
        <w:rPr>
          <w:rFonts w:ascii="Calibri" w:hAnsi="Calibri" w:cs="Calibri" w:eastAsia="宋体"/>
        </w:rPr>
        <w:t xml:space="preserve"> (Conjugated Estrogens)</w:t>
      </w:r>
    </w:p>
    <w:p>
      <w:pPr>
        <w:spacing w:after="100"/>
      </w:pPr>
      <w:r>
        <w:rPr>
          <w:rFonts w:ascii="Calibri" w:hAnsi="Calibri" w:cs="Calibri" w:eastAsia="宋体"/>
        </w:rPr>
        <w:t>此类雌激素也用于更年期激素替代治疗，但仅作为</w:t>
      </w:r>
      <w:r>
        <w:rPr>
          <w:rFonts w:ascii="Calibri" w:hAnsi="Calibri" w:cs="Calibri" w:eastAsia="宋体"/>
          <w:b/>
        </w:rPr>
        <w:t>雌二醇的短期替代</w:t>
      </w:r>
      <w:r>
        <w:rPr>
          <w:rFonts w:ascii="Calibri" w:hAnsi="Calibri" w:cs="Calibri" w:eastAsia="宋体"/>
        </w:rPr>
        <w:t>。这是因为，</w:t>
      </w:r>
      <w:r>
        <w:rPr>
          <w:rFonts w:ascii="Calibri" w:hAnsi="Calibri" w:cs="Calibri" w:eastAsia="宋体"/>
          <w:b/>
        </w:rPr>
        <w:t>此类雌激素所引起的血栓风险要远高于天然的雌二醇</w:t>
      </w:r>
      <w:r>
        <w:rPr>
          <w:rFonts w:ascii="Calibri" w:hAnsi="Calibri" w:cs="Calibri" w:eastAsia="宋体"/>
          <w:vertAlign w:val="superscript"/>
        </w:rPr>
        <w:t>13</w:t>
      </w:r>
      <w:r>
        <w:rPr>
          <w:rFonts w:ascii="Calibri" w:hAnsi="Calibri" w:cs="Calibri" w:eastAsia="宋体"/>
        </w:rPr>
        <w:t>。现有的跨性别医学指南同样不建议为 GAHT 运用以上雌激素</w:t>
      </w:r>
      <w:r>
        <w:rPr>
          <w:rFonts w:ascii="Calibri" w:hAnsi="Calibri" w:cs="Calibri" w:eastAsia="宋体"/>
          <w:vertAlign w:val="superscript"/>
        </w:rPr>
        <w:t>2</w:t>
      </w:r>
      <w:r>
        <w:rPr>
          <w:rFonts w:ascii="Calibri" w:hAnsi="Calibri" w:cs="Calibri" w:eastAsia="宋体"/>
        </w:rPr>
        <w:t>。</w:t>
      </w:r>
    </w:p>
    <w:p>
      <w:pPr>
        <w:spacing w:after="100"/>
      </w:pPr>
      <w:r>
        <w:rPr>
          <w:rFonts w:ascii="Calibri" w:hAnsi="Calibri" w:cs="Calibri" w:eastAsia="宋体"/>
        </w:rPr>
        <w:t>此外，除雌二醇以外的天然雌激素（如雌酮、雌三醇）效力均较弱；雌酮无法取代雌二醇，而雌三醇仅对特定用途有效（例如女性绝经后阴道萎缩的管理）</w:t>
      </w:r>
      <w:r>
        <w:rPr>
          <w:rFonts w:ascii="Calibri" w:hAnsi="Calibri" w:cs="Calibri" w:eastAsia="宋体"/>
          <w:vertAlign w:val="superscript"/>
        </w:rPr>
        <w:t>14</w:t>
      </w:r>
      <w:r>
        <w:rPr>
          <w:rFonts w:ascii="Calibri" w:hAnsi="Calibri" w:cs="Calibri" w:eastAsia="宋体"/>
        </w:rPr>
        <w:t>——市面上在售的雌三醇贴片也针对更年期的激素替代。虽然雌三醇有机会转化为雌二醇，但转化率极其有限</w:t>
      </w:r>
      <w:r>
        <w:rPr>
          <w:rFonts w:ascii="Calibri" w:hAnsi="Calibri" w:cs="Calibri" w:eastAsia="宋体"/>
          <w:vertAlign w:val="superscript"/>
        </w:rPr>
        <w:t>15</w:t>
      </w:r>
      <w:r>
        <w:rPr>
          <w:rFonts w:ascii="Calibri" w:hAnsi="Calibri" w:cs="Calibri" w:eastAsia="宋体"/>
        </w:rPr>
        <w:t>，且对雌激素受体选择性结合</w:t>
      </w:r>
      <w:r>
        <w:rPr>
          <w:rFonts w:ascii="Calibri" w:hAnsi="Calibri" w:cs="Calibri" w:eastAsia="宋体"/>
          <w:vertAlign w:val="superscript"/>
        </w:rPr>
        <w:t>16</w:t>
      </w:r>
      <w:r>
        <w:rPr>
          <w:rFonts w:ascii="Calibri" w:hAnsi="Calibri" w:cs="Calibri" w:eastAsia="宋体"/>
        </w:rPr>
        <w:t>，使其有效性存疑。现有医学指南未支持将其它天然雌激素用于 GAHT。</w:t>
      </w:r>
    </w:p>
    <w:p>
      <w:pPr>
        <w:spacing w:after="100"/>
      </w:pPr>
      <w:r>
        <w:rPr>
          <w:rFonts w:ascii="Calibri" w:hAnsi="Calibri" w:cs="Calibri" w:eastAsia="宋体"/>
        </w:rPr>
        <w:t>鉴于这些证据，我们仅推荐采用雌二醇来进行 HRT。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如果我对某种途径不满意，可以换用另一种途径用药吗？</w:t>
      </w:r>
    </w:p>
    <w:p>
      <w:pPr>
        <w:spacing w:after="100"/>
      </w:pPr>
      <w:r>
        <w:rPr>
          <w:rFonts w:ascii="Calibri" w:hAnsi="Calibri" w:cs="Calibri" w:eastAsia="宋体"/>
        </w:rPr>
        <w:t>当然可以。下面是 Aly 老师推算出来的等效剂量对照表</w:t>
      </w:r>
      <w:r>
        <w:rPr>
          <w:rFonts w:ascii="Calibri" w:hAnsi="Calibri" w:cs="Calibri" w:eastAsia="宋体"/>
          <w:vertAlign w:val="superscript"/>
        </w:rPr>
        <w:t>17</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2565"/>
        <w:gridCol w:w="1924"/>
        <w:gridCol w:w="1603"/>
        <w:gridCol w:w="1603"/>
        <w:gridCol w:w="1603"/>
      </w:tblGrid>
      <w:tr>
        <w:trPr>
          <w:tblHeader/>
        </w:trPr>
        <w:tc>
          <w:tcPr>
            <w:tcW w:type="dxa" w:w="2565"/>
            <w:shd w:val="clear" w:color="auto" w:fill="EDF1F7"/>
          </w:tcPr>
          <w:p>
            <w:pPr>
              <w:spacing w:before="40" w:after="40" w:line="276" w:lineRule="auto"/>
            </w:pPr>
            <w:r>
              <w:rPr>
                <w:b/>
                <w:sz w:val="18"/>
              </w:rPr>
            </w:r>
            <w:r>
              <w:rPr>
                <w:rFonts w:ascii="Calibri" w:hAnsi="Calibri" w:cs="Calibri" w:eastAsia="宋体"/>
                <w:b/>
                <w:sz w:val="18"/>
              </w:rPr>
              <w:t>途径</w:t>
            </w:r>
          </w:p>
        </w:tc>
        <w:tc>
          <w:tcPr>
            <w:tcW w:type="dxa" w:w="1924"/>
            <w:shd w:val="clear" w:color="auto" w:fill="EDF1F7"/>
          </w:tcPr>
          <w:p>
            <w:pPr>
              <w:spacing w:before="40" w:after="40" w:line="276" w:lineRule="auto"/>
            </w:pPr>
            <w:r>
              <w:rPr>
                <w:b/>
                <w:sz w:val="18"/>
              </w:rPr>
            </w:r>
            <w:r>
              <w:rPr>
                <w:rFonts w:ascii="Calibri" w:hAnsi="Calibri" w:cs="Calibri" w:eastAsia="宋体"/>
                <w:b/>
                <w:sz w:val="18"/>
              </w:rPr>
              <w:t>低剂量</w:t>
            </w:r>
          </w:p>
        </w:tc>
        <w:tc>
          <w:tcPr>
            <w:tcW w:type="dxa" w:w="1603"/>
            <w:shd w:val="clear" w:color="auto" w:fill="EDF1F7"/>
          </w:tcPr>
          <w:p>
            <w:pPr>
              <w:spacing w:before="40" w:after="40" w:line="276" w:lineRule="auto"/>
            </w:pPr>
            <w:r>
              <w:rPr>
                <w:b/>
                <w:sz w:val="18"/>
              </w:rPr>
            </w:r>
            <w:r>
              <w:rPr>
                <w:rFonts w:ascii="Calibri" w:hAnsi="Calibri" w:cs="Calibri" w:eastAsia="宋体"/>
                <w:b/>
                <w:sz w:val="18"/>
              </w:rPr>
              <w:t>中等剂量</w:t>
            </w:r>
          </w:p>
        </w:tc>
        <w:tc>
          <w:tcPr>
            <w:tcW w:type="dxa" w:w="1603"/>
            <w:shd w:val="clear" w:color="auto" w:fill="EDF1F7"/>
          </w:tcPr>
          <w:p>
            <w:pPr>
              <w:spacing w:before="40" w:after="40" w:line="276" w:lineRule="auto"/>
            </w:pPr>
            <w:r>
              <w:rPr>
                <w:b/>
                <w:sz w:val="18"/>
              </w:rPr>
            </w:r>
            <w:r>
              <w:rPr>
                <w:rFonts w:ascii="Calibri" w:hAnsi="Calibri" w:cs="Calibri" w:eastAsia="宋体"/>
                <w:b/>
                <w:sz w:val="18"/>
              </w:rPr>
              <w:t>高剂量</w:t>
            </w:r>
          </w:p>
        </w:tc>
        <w:tc>
          <w:tcPr>
            <w:tcW w:type="dxa" w:w="1603"/>
            <w:shd w:val="clear" w:color="auto" w:fill="EDF1F7"/>
          </w:tcPr>
          <w:p>
            <w:pPr>
              <w:spacing w:before="40" w:after="40" w:line="276" w:lineRule="auto"/>
            </w:pPr>
            <w:r>
              <w:rPr>
                <w:b/>
                <w:sz w:val="18"/>
              </w:rPr>
            </w:r>
            <w:r>
              <w:rPr>
                <w:rFonts w:ascii="Calibri" w:hAnsi="Calibri" w:cs="Calibri" w:eastAsia="宋体"/>
                <w:b/>
                <w:sz w:val="18"/>
              </w:rPr>
              <w:t>超高剂量</w:t>
            </w:r>
          </w:p>
        </w:tc>
      </w:tr>
      <w:tr>
        <w:tc>
          <w:tcPr>
            <w:tcW w:type="dxa" w:w="2565"/>
          </w:tcPr>
          <w:p>
            <w:pPr>
              <w:spacing w:before="40" w:after="40" w:line="276" w:lineRule="auto"/>
            </w:pPr>
            <w:r>
              <w:rPr>
                <w:sz w:val="18"/>
              </w:rPr>
            </w:r>
            <w:r>
              <w:rPr>
                <w:rFonts w:ascii="Calibri" w:hAnsi="Calibri" w:cs="Calibri" w:eastAsia="宋体"/>
                <w:sz w:val="18"/>
              </w:rPr>
              <w:t>口服，以雌二醇计</w:t>
            </w:r>
          </w:p>
        </w:tc>
        <w:tc>
          <w:tcPr>
            <w:tcW w:type="dxa" w:w="1924"/>
          </w:tcPr>
          <w:p>
            <w:pPr>
              <w:spacing w:before="40" w:after="40" w:line="276" w:lineRule="auto"/>
            </w:pPr>
            <w:r>
              <w:rPr>
                <w:sz w:val="18"/>
              </w:rPr>
            </w:r>
            <w:r>
              <w:rPr>
                <w:rFonts w:ascii="Calibri" w:hAnsi="Calibri" w:cs="Calibri" w:eastAsia="宋体"/>
                <w:sz w:val="18"/>
              </w:rPr>
              <w:t>2 mg/天</w:t>
            </w:r>
          </w:p>
        </w:tc>
        <w:tc>
          <w:tcPr>
            <w:tcW w:type="dxa" w:w="1603"/>
          </w:tcPr>
          <w:p>
            <w:pPr>
              <w:spacing w:before="40" w:after="40" w:line="276" w:lineRule="auto"/>
            </w:pPr>
            <w:r>
              <w:rPr>
                <w:sz w:val="18"/>
              </w:rPr>
            </w:r>
            <w:r>
              <w:rPr>
                <w:rFonts w:ascii="Calibri" w:hAnsi="Calibri" w:cs="Calibri" w:eastAsia="宋体"/>
                <w:sz w:val="18"/>
              </w:rPr>
              <w:t>4 mg/天</w:t>
            </w:r>
          </w:p>
        </w:tc>
        <w:tc>
          <w:tcPr>
            <w:tcW w:type="dxa" w:w="1603"/>
          </w:tcPr>
          <w:p>
            <w:pPr>
              <w:spacing w:before="40" w:after="40" w:line="276" w:lineRule="auto"/>
            </w:pPr>
            <w:r>
              <w:rPr>
                <w:sz w:val="18"/>
              </w:rPr>
            </w:r>
            <w:r>
              <w:rPr>
                <w:rFonts w:ascii="Calibri" w:hAnsi="Calibri" w:cs="Calibri" w:eastAsia="宋体"/>
                <w:sz w:val="18"/>
              </w:rPr>
              <w:t>8 mg/天</w:t>
            </w:r>
          </w:p>
        </w:tc>
        <w:tc>
          <w:tcPr>
            <w:tcW w:type="dxa" w:w="1603"/>
          </w:tcPr>
          <w:p>
            <w:pPr>
              <w:spacing w:before="40" w:after="40" w:line="276" w:lineRule="auto"/>
            </w:pPr>
            <w:r>
              <w:rPr>
                <w:sz w:val="18"/>
              </w:rPr>
            </w:r>
            <w:r>
              <w:rPr>
                <w:rFonts w:ascii="Calibri" w:hAnsi="Calibri" w:cs="Calibri" w:eastAsia="宋体"/>
                <w:sz w:val="18"/>
              </w:rPr>
              <w:t>12 mg/天</w:t>
            </w:r>
          </w:p>
        </w:tc>
      </w:tr>
      <w:tr>
        <w:tc>
          <w:tcPr>
            <w:tcW w:type="dxa" w:w="2565"/>
          </w:tcPr>
          <w:p>
            <w:pPr>
              <w:spacing w:before="40" w:after="40" w:line="276" w:lineRule="auto"/>
            </w:pPr>
            <w:r>
              <w:rPr>
                <w:sz w:val="18"/>
              </w:rPr>
            </w:r>
            <w:r>
              <w:rPr>
                <w:rFonts w:ascii="Calibri" w:hAnsi="Calibri" w:cs="Calibri" w:eastAsia="宋体"/>
                <w:sz w:val="18"/>
              </w:rPr>
              <w:t>舌下或面颊含服，以雌二醇计</w:t>
            </w:r>
          </w:p>
        </w:tc>
        <w:tc>
          <w:tcPr>
            <w:tcW w:type="dxa" w:w="1924"/>
          </w:tcPr>
          <w:p>
            <w:pPr>
              <w:spacing w:before="40" w:after="40" w:line="276" w:lineRule="auto"/>
            </w:pPr>
            <w:r>
              <w:rPr>
                <w:sz w:val="18"/>
              </w:rPr>
            </w:r>
            <w:r>
              <w:rPr>
                <w:rFonts w:ascii="Calibri" w:hAnsi="Calibri" w:cs="Calibri" w:eastAsia="宋体"/>
                <w:sz w:val="18"/>
              </w:rPr>
              <w:t>0.5–1 mg/天</w:t>
            </w:r>
          </w:p>
        </w:tc>
        <w:tc>
          <w:tcPr>
            <w:tcW w:type="dxa" w:w="1603"/>
          </w:tcPr>
          <w:p>
            <w:pPr>
              <w:spacing w:before="40" w:after="40" w:line="276" w:lineRule="auto"/>
            </w:pPr>
            <w:r>
              <w:rPr>
                <w:sz w:val="18"/>
              </w:rPr>
            </w:r>
            <w:r>
              <w:rPr>
                <w:rFonts w:ascii="Calibri" w:hAnsi="Calibri" w:cs="Calibri" w:eastAsia="宋体"/>
                <w:sz w:val="18"/>
              </w:rPr>
              <w:t>1–2 mg/天</w:t>
            </w:r>
          </w:p>
        </w:tc>
        <w:tc>
          <w:tcPr>
            <w:tcW w:type="dxa" w:w="1603"/>
          </w:tcPr>
          <w:p>
            <w:pPr>
              <w:spacing w:before="40" w:after="40" w:line="276" w:lineRule="auto"/>
            </w:pPr>
            <w:r>
              <w:rPr>
                <w:sz w:val="18"/>
              </w:rPr>
            </w:r>
            <w:r>
              <w:rPr>
                <w:rFonts w:ascii="Calibri" w:hAnsi="Calibri" w:cs="Calibri" w:eastAsia="宋体"/>
                <w:sz w:val="18"/>
              </w:rPr>
              <w:t>2–4 mg/天</w:t>
            </w:r>
          </w:p>
        </w:tc>
        <w:tc>
          <w:tcPr>
            <w:tcW w:type="dxa" w:w="1603"/>
          </w:tcPr>
          <w:p>
            <w:pPr>
              <w:spacing w:before="40" w:after="40" w:line="276" w:lineRule="auto"/>
            </w:pPr>
            <w:r>
              <w:rPr>
                <w:sz w:val="18"/>
              </w:rPr>
            </w:r>
            <w:r>
              <w:rPr>
                <w:rFonts w:ascii="Calibri" w:hAnsi="Calibri" w:cs="Calibri" w:eastAsia="宋体"/>
                <w:sz w:val="18"/>
              </w:rPr>
              <w:t>3–6 mg/天</w:t>
            </w:r>
          </w:p>
        </w:tc>
      </w:tr>
      <w:tr>
        <w:tc>
          <w:tcPr>
            <w:tcW w:type="dxa" w:w="2565"/>
          </w:tcPr>
          <w:p>
            <w:pPr>
              <w:spacing w:before="40" w:after="40" w:line="276" w:lineRule="auto"/>
            </w:pPr>
            <w:r>
              <w:rPr>
                <w:sz w:val="18"/>
              </w:rPr>
            </w:r>
            <w:r>
              <w:rPr>
                <w:rFonts w:ascii="Calibri" w:hAnsi="Calibri" w:cs="Calibri" w:eastAsia="宋体"/>
                <w:sz w:val="18"/>
              </w:rPr>
              <w:t>透皮贴片</w:t>
            </w:r>
          </w:p>
        </w:tc>
        <w:tc>
          <w:tcPr>
            <w:tcW w:type="dxa" w:w="1924"/>
          </w:tcPr>
          <w:p>
            <w:pPr>
              <w:spacing w:before="40" w:after="40" w:line="276" w:lineRule="auto"/>
            </w:pPr>
            <w:r>
              <w:rPr>
                <w:sz w:val="18"/>
              </w:rPr>
            </w:r>
            <w:r>
              <w:rPr>
                <w:rFonts w:ascii="Calibri" w:hAnsi="Calibri" w:cs="Calibri" w:eastAsia="宋体"/>
                <w:sz w:val="18"/>
              </w:rPr>
              <w:t>50–100 μg/天</w:t>
            </w:r>
          </w:p>
        </w:tc>
        <w:tc>
          <w:tcPr>
            <w:tcW w:type="dxa" w:w="1603"/>
          </w:tcPr>
          <w:p>
            <w:pPr>
              <w:spacing w:before="40" w:after="40" w:line="276" w:lineRule="auto"/>
            </w:pPr>
            <w:r>
              <w:rPr>
                <w:sz w:val="18"/>
              </w:rPr>
            </w:r>
            <w:r>
              <w:rPr>
                <w:rFonts w:ascii="Calibri" w:hAnsi="Calibri" w:cs="Calibri" w:eastAsia="宋体"/>
                <w:sz w:val="18"/>
              </w:rPr>
              <w:t>100–200 μg/天</w:t>
            </w:r>
          </w:p>
        </w:tc>
        <w:tc>
          <w:tcPr>
            <w:tcW w:type="dxa" w:w="1603"/>
          </w:tcPr>
          <w:p>
            <w:pPr>
              <w:spacing w:before="40" w:after="40" w:line="276" w:lineRule="auto"/>
            </w:pPr>
            <w:r>
              <w:rPr>
                <w:sz w:val="18"/>
              </w:rPr>
            </w:r>
            <w:r>
              <w:rPr>
                <w:rFonts w:ascii="Calibri" w:hAnsi="Calibri" w:cs="Calibri" w:eastAsia="宋体"/>
                <w:sz w:val="18"/>
              </w:rPr>
              <w:t>200–400 μg/天</w:t>
            </w:r>
          </w:p>
        </w:tc>
        <w:tc>
          <w:tcPr>
            <w:tcW w:type="dxa" w:w="1603"/>
          </w:tcPr>
          <w:p>
            <w:pPr>
              <w:spacing w:before="40" w:after="40" w:line="276" w:lineRule="auto"/>
            </w:pPr>
            <w:r>
              <w:rPr>
                <w:sz w:val="18"/>
              </w:rPr>
            </w:r>
            <w:r>
              <w:rPr>
                <w:rFonts w:ascii="Calibri" w:hAnsi="Calibri" w:cs="Calibri" w:eastAsia="宋体"/>
                <w:sz w:val="18"/>
              </w:rPr>
              <w:t>300–600 μg/天</w:t>
            </w:r>
          </w:p>
        </w:tc>
      </w:tr>
      <w:tr>
        <w:tc>
          <w:tcPr>
            <w:tcW w:type="dxa" w:w="2565"/>
          </w:tcPr>
          <w:p>
            <w:pPr>
              <w:spacing w:before="40" w:after="40" w:line="276" w:lineRule="auto"/>
            </w:pPr>
            <w:r>
              <w:rPr>
                <w:sz w:val="18"/>
              </w:rPr>
            </w:r>
            <w:r>
              <w:rPr>
                <w:rFonts w:ascii="Calibri" w:hAnsi="Calibri" w:cs="Calibri" w:eastAsia="宋体"/>
                <w:sz w:val="18"/>
              </w:rPr>
              <w:t>透皮凝胶</w:t>
            </w:r>
          </w:p>
        </w:tc>
        <w:tc>
          <w:tcPr>
            <w:tcW w:type="dxa" w:w="1924"/>
          </w:tcPr>
          <w:p>
            <w:pPr>
              <w:spacing w:before="40" w:after="40" w:line="276" w:lineRule="auto"/>
            </w:pPr>
            <w:r>
              <w:rPr>
                <w:sz w:val="18"/>
              </w:rPr>
            </w:r>
            <w:r>
              <w:rPr>
                <w:rFonts w:ascii="Calibri" w:hAnsi="Calibri" w:cs="Calibri" w:eastAsia="宋体"/>
                <w:sz w:val="18"/>
              </w:rPr>
              <w:t>1.5 mg/天</w:t>
            </w:r>
          </w:p>
        </w:tc>
        <w:tc>
          <w:tcPr>
            <w:tcW w:type="dxa" w:w="1603"/>
          </w:tcPr>
          <w:p>
            <w:pPr>
              <w:spacing w:before="40" w:after="40" w:line="276" w:lineRule="auto"/>
            </w:pPr>
            <w:r>
              <w:rPr>
                <w:sz w:val="18"/>
              </w:rPr>
            </w:r>
            <w:r>
              <w:rPr>
                <w:rFonts w:ascii="Calibri" w:hAnsi="Calibri" w:cs="Calibri" w:eastAsia="宋体"/>
                <w:sz w:val="18"/>
              </w:rPr>
              <w:t>3 mg/天</w:t>
            </w:r>
          </w:p>
        </w:tc>
        <w:tc>
          <w:tcPr>
            <w:tcW w:type="dxa" w:w="1603"/>
          </w:tcPr>
          <w:p>
            <w:pPr>
              <w:spacing w:before="40" w:after="40" w:line="276" w:lineRule="auto"/>
            </w:pPr>
            <w:r>
              <w:rPr>
                <w:sz w:val="18"/>
              </w:rPr>
            </w:r>
            <w:r>
              <w:rPr>
                <w:rFonts w:ascii="Calibri" w:hAnsi="Calibri" w:cs="Calibri" w:eastAsia="宋体"/>
                <w:sz w:val="18"/>
              </w:rPr>
              <w:t>6 mg/天</w:t>
            </w:r>
          </w:p>
        </w:tc>
        <w:tc>
          <w:tcPr>
            <w:tcW w:type="dxa" w:w="1603"/>
          </w:tcPr>
          <w:p>
            <w:pPr>
              <w:spacing w:before="40" w:after="40" w:line="276" w:lineRule="auto"/>
            </w:pPr>
            <w:r>
              <w:rPr>
                <w:sz w:val="18"/>
              </w:rPr>
            </w:r>
            <w:r>
              <w:rPr>
                <w:rFonts w:ascii="Calibri" w:hAnsi="Calibri" w:cs="Calibri" w:eastAsia="宋体"/>
                <w:sz w:val="18"/>
              </w:rPr>
              <w:t>9 mg/天</w:t>
            </w:r>
          </w:p>
        </w:tc>
      </w:tr>
      <w:tr>
        <w:tc>
          <w:tcPr>
            <w:tcW w:type="dxa" w:w="2565"/>
          </w:tcPr>
          <w:p>
            <w:pPr>
              <w:spacing w:before="40" w:after="40" w:line="276" w:lineRule="auto"/>
            </w:pPr>
            <w:r>
              <w:rPr>
                <w:sz w:val="18"/>
              </w:rPr>
            </w:r>
            <w:r>
              <w:rPr>
                <w:rFonts w:ascii="Calibri" w:hAnsi="Calibri" w:cs="Calibri" w:eastAsia="宋体"/>
                <w:sz w:val="18"/>
              </w:rPr>
              <w:t>肌肉或皮下注射</w:t>
            </w:r>
          </w:p>
        </w:tc>
        <w:tc>
          <w:tcPr>
            <w:tcW w:type="dxa" w:w="1924"/>
          </w:tcPr>
          <w:p>
            <w:pPr>
              <w:spacing w:before="40" w:after="40" w:line="276" w:lineRule="auto"/>
            </w:pPr>
            <w:r>
              <w:rPr>
                <w:sz w:val="18"/>
              </w:rPr>
            </w:r>
            <w:r>
              <w:rPr>
                <w:rFonts w:ascii="Calibri" w:hAnsi="Calibri" w:cs="Calibri" w:eastAsia="宋体"/>
                <w:sz w:val="18"/>
              </w:rPr>
              <w:t>1 mg/周</w:t>
            </w:r>
          </w:p>
        </w:tc>
        <w:tc>
          <w:tcPr>
            <w:tcW w:type="dxa" w:w="1603"/>
          </w:tcPr>
          <w:p>
            <w:pPr>
              <w:spacing w:before="40" w:after="40" w:line="276" w:lineRule="auto"/>
            </w:pPr>
            <w:r>
              <w:rPr>
                <w:sz w:val="18"/>
              </w:rPr>
            </w:r>
            <w:r>
              <w:rPr>
                <w:rFonts w:ascii="Calibri" w:hAnsi="Calibri" w:cs="Calibri" w:eastAsia="宋体"/>
                <w:sz w:val="18"/>
              </w:rPr>
              <w:t>2 mg/周</w:t>
            </w:r>
          </w:p>
        </w:tc>
        <w:tc>
          <w:tcPr>
            <w:tcW w:type="dxa" w:w="1603"/>
          </w:tcPr>
          <w:p>
            <w:pPr>
              <w:spacing w:before="40" w:after="40" w:line="276" w:lineRule="auto"/>
            </w:pPr>
            <w:r>
              <w:rPr>
                <w:sz w:val="18"/>
              </w:rPr>
            </w:r>
            <w:r>
              <w:rPr>
                <w:rFonts w:ascii="Calibri" w:hAnsi="Calibri" w:cs="Calibri" w:eastAsia="宋体"/>
                <w:sz w:val="18"/>
              </w:rPr>
              <w:t>4 mg/周</w:t>
            </w:r>
          </w:p>
        </w:tc>
        <w:tc>
          <w:tcPr>
            <w:tcW w:type="dxa" w:w="1603"/>
          </w:tcPr>
          <w:p>
            <w:pPr>
              <w:spacing w:before="40" w:after="40" w:line="276" w:lineRule="auto"/>
            </w:pPr>
            <w:r>
              <w:rPr>
                <w:sz w:val="18"/>
              </w:rPr>
            </w:r>
            <w:r>
              <w:rPr>
                <w:rFonts w:ascii="Calibri" w:hAnsi="Calibri" w:cs="Calibri" w:eastAsia="宋体"/>
                <w:sz w:val="18"/>
              </w:rPr>
              <w:t>6 mg/周</w:t>
            </w:r>
          </w:p>
        </w:tc>
      </w:tr>
      <w:tr>
        <w:tc>
          <w:tcPr>
            <w:tcW w:type="dxa" w:w="2565"/>
          </w:tcPr>
          <w:p>
            <w:pPr>
              <w:spacing w:before="40" w:after="40" w:line="276" w:lineRule="auto"/>
            </w:pPr>
            <w:r>
              <w:rPr>
                <w:sz w:val="18"/>
              </w:rPr>
            </w:r>
            <w:r>
              <w:rPr>
                <w:rFonts w:ascii="Calibri" w:hAnsi="Calibri" w:cs="Calibri" w:eastAsia="宋体"/>
                <w:sz w:val="18"/>
              </w:rPr>
              <w:t>雌二醇的大致平均水平</w:t>
            </w:r>
          </w:p>
        </w:tc>
        <w:tc>
          <w:tcPr>
            <w:tcW w:type="dxa" w:w="1924"/>
          </w:tcPr>
          <w:p>
            <w:pPr>
              <w:spacing w:before="40" w:after="40" w:line="276" w:lineRule="auto"/>
            </w:pPr>
            <w:r>
              <w:rPr>
                <w:sz w:val="18"/>
              </w:rPr>
            </w:r>
            <w:r>
              <w:rPr>
                <w:rFonts w:ascii="Calibri" w:hAnsi="Calibri" w:cs="Calibri" w:eastAsia="宋体"/>
                <w:sz w:val="18"/>
              </w:rPr>
              <w:t>50 pg/mL</w:t>
            </w:r>
            <w:r>
              <w:rPr>
                <w:sz w:val="18"/>
              </w:rPr>
              <w:br/>
            </w:r>
            <w:r>
              <w:rPr>
                <w:sz w:val="18"/>
              </w:rPr>
              <w:br/>
            </w:r>
            <w:r>
              <w:rPr>
                <w:rFonts w:ascii="Calibri" w:hAnsi="Calibri" w:cs="Calibri" w:eastAsia="宋体"/>
                <w:sz w:val="18"/>
              </w:rPr>
              <w:t>(184 pmol/L)</w:t>
            </w:r>
          </w:p>
        </w:tc>
        <w:tc>
          <w:tcPr>
            <w:tcW w:type="dxa" w:w="1603"/>
          </w:tcPr>
          <w:p>
            <w:pPr>
              <w:spacing w:before="40" w:after="40" w:line="276" w:lineRule="auto"/>
            </w:pPr>
            <w:r>
              <w:rPr>
                <w:sz w:val="18"/>
              </w:rPr>
            </w:r>
            <w:r>
              <w:rPr>
                <w:rFonts w:ascii="Calibri" w:hAnsi="Calibri" w:cs="Calibri" w:eastAsia="宋体"/>
                <w:sz w:val="18"/>
              </w:rPr>
              <w:t>100 pg/mL</w:t>
            </w:r>
            <w:r>
              <w:rPr>
                <w:sz w:val="18"/>
              </w:rPr>
              <w:br/>
            </w:r>
            <w:r>
              <w:rPr>
                <w:sz w:val="18"/>
              </w:rPr>
              <w:br/>
            </w:r>
            <w:r>
              <w:rPr>
                <w:rFonts w:ascii="Calibri" w:hAnsi="Calibri" w:cs="Calibri" w:eastAsia="宋体"/>
                <w:sz w:val="18"/>
              </w:rPr>
              <w:t>(367 pmol/L)</w:t>
            </w:r>
          </w:p>
        </w:tc>
        <w:tc>
          <w:tcPr>
            <w:tcW w:type="dxa" w:w="1603"/>
          </w:tcPr>
          <w:p>
            <w:pPr>
              <w:spacing w:before="40" w:after="40" w:line="276" w:lineRule="auto"/>
            </w:pPr>
            <w:r>
              <w:rPr>
                <w:sz w:val="18"/>
              </w:rPr>
            </w:r>
            <w:r>
              <w:rPr>
                <w:rFonts w:ascii="Calibri" w:hAnsi="Calibri" w:cs="Calibri" w:eastAsia="宋体"/>
                <w:sz w:val="18"/>
              </w:rPr>
              <w:t>200 pg/mL</w:t>
            </w:r>
            <w:r>
              <w:rPr>
                <w:sz w:val="18"/>
              </w:rPr>
              <w:br/>
            </w:r>
            <w:r>
              <w:rPr>
                <w:sz w:val="18"/>
              </w:rPr>
              <w:br/>
            </w:r>
            <w:r>
              <w:rPr>
                <w:rFonts w:ascii="Calibri" w:hAnsi="Calibri" w:cs="Calibri" w:eastAsia="宋体"/>
                <w:sz w:val="18"/>
              </w:rPr>
              <w:t>(734 pmol/L)</w:t>
            </w:r>
          </w:p>
        </w:tc>
        <w:tc>
          <w:tcPr>
            <w:tcW w:type="dxa" w:w="1603"/>
          </w:tcPr>
          <w:p>
            <w:pPr>
              <w:spacing w:before="40" w:after="40" w:line="276" w:lineRule="auto"/>
            </w:pPr>
            <w:r>
              <w:rPr>
                <w:sz w:val="18"/>
              </w:rPr>
            </w:r>
            <w:r>
              <w:rPr>
                <w:rFonts w:ascii="Calibri" w:hAnsi="Calibri" w:cs="Calibri" w:eastAsia="宋体"/>
                <w:sz w:val="18"/>
              </w:rPr>
              <w:t>300 pg/mL</w:t>
            </w:r>
            <w:r>
              <w:rPr>
                <w:sz w:val="18"/>
              </w:rPr>
              <w:br/>
            </w:r>
            <w:r>
              <w:rPr>
                <w:sz w:val="18"/>
              </w:rPr>
              <w:br/>
            </w:r>
            <w:r>
              <w:rPr>
                <w:rFonts w:ascii="Calibri" w:hAnsi="Calibri" w:cs="Calibri" w:eastAsia="宋体"/>
                <w:sz w:val="18"/>
              </w:rPr>
              <w:t>(1101 pmol/L)</w:t>
            </w:r>
          </w:p>
        </w:tc>
      </w:tr>
    </w:tbl>
    <w:p>
      <w:pPr>
        <w:spacing w:after="100"/>
      </w:pPr>
      <w:r>
        <w:rPr>
          <w:rFonts w:ascii="Calibri" w:hAnsi="Calibri" w:cs="Calibri" w:eastAsia="宋体"/>
        </w:rPr>
        <w:t>需要注意：经口服或含服的戊酸雌二醇剂量大 33%（即：2 mg 戊酸雌二醇 = 1.5 mg 雌二醇）。达到相同的激素水平下，经口服的雌二醇静脉血栓风险大于含服、经皮、注射。请结合自身健康状况和专业医疗指导选择合适的给药途径、频率和剂量。</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说明</w:t>
      </w:r>
    </w:p>
    <w:p>
      <w:pPr>
        <w:shd w:val="clear" w:color="auto" w:fill="ECFDF5"/>
        <w:pBdr>
          <w:left w:val="single" w:sz="18" w:space="6" w:color="10B981"/>
        </w:pBdr>
        <w:spacing w:after="40"/>
      </w:pPr>
      <w:r>
        <w:rPr>
          <w:rFonts w:ascii="Calibri" w:hAnsi="Calibri" w:cs="Calibri" w:eastAsia="宋体"/>
          <w:b/>
        </w:rPr>
        <w:t>为什么只有注射可以实现单药治疗，且同时抗雄？</w:t>
      </w:r>
    </w:p>
    <w:p>
      <w:pPr>
        <w:spacing w:after="100"/>
      </w:pPr>
      <w:r>
        <w:rPr>
          <w:rFonts w:ascii="Calibri" w:hAnsi="Calibri" w:cs="Calibri" w:eastAsia="宋体"/>
        </w:rPr>
        <w:t>我们首先来看看外源性雌二醇和内源性睾酮之间的消长关系。这是患有前列腺癌的男性注射一针长效的聚磷酸雌二醇以后，体内雌二醇和睾酮的变化</w:t>
      </w:r>
      <w:r>
        <w:rPr>
          <w:rFonts w:ascii="Calibri" w:hAnsi="Calibri" w:cs="Calibri" w:eastAsia="宋体"/>
          <w:vertAlign w:val="superscript"/>
        </w:rPr>
        <w:t>8</w:t>
      </w:r>
      <w:r>
        <w:rPr>
          <w:rFonts w:ascii="Calibri" w:hAnsi="Calibri" w:cs="Calibri" w:eastAsia="宋体"/>
        </w:rPr>
        <w:t xml:space="preserve"> </w:t>
      </w:r>
      <w:r>
        <w:rPr>
          <w:rFonts w:ascii="Calibri" w:hAnsi="Calibri" w:cs="Calibri" w:eastAsia="宋体"/>
          <w:vertAlign w:val="superscript"/>
        </w:rPr>
        <w:t>18</w:t>
      </w:r>
      <w:r>
        <w:rPr>
          <w:rFonts w:ascii="Calibri" w:hAnsi="Calibri" w:cs="Calibri" w:eastAsia="宋体"/>
        </w:rPr>
        <w:t>：</w:t>
      </w:r>
    </w:p>
    <w:p>
      <w:pPr>
        <w:spacing w:after="100"/>
      </w:pPr>
      <w:r>
        <w:rPr>
          <w:rFonts w:ascii="Calibri" w:hAnsi="Calibri" w:cs="Calibri" w:eastAsia="宋体"/>
        </w:rPr>
        <w:t>可以看到，当雌二醇水平上升到并维持于 200 pg/mL 以上时，睾酮水平被抑制到顺性别女性参考范围内（55 ng/dL 以下）。而从上表可以得知，无论何种途径都需要很高剂量来达到 200 pg/mL 的目标</w:t>
      </w:r>
      <w:r>
        <w:rPr>
          <w:rFonts w:ascii="Calibri" w:hAnsi="Calibri" w:cs="Calibri" w:eastAsia="宋体"/>
          <w:vertAlign w:val="superscript"/>
        </w:rPr>
        <w:t>17</w:t>
      </w:r>
      <w:r>
        <w:rPr>
          <w:rFonts w:ascii="Calibri" w:hAnsi="Calibri" w:cs="Calibri" w:eastAsia="宋体"/>
        </w:rPr>
        <w:t>；除注射剂以外，不仅成本飙升，使用上的不便也会越发显著。因此我们仅推荐将针剂用于雌二醇单药治疗。</w:t>
      </w:r>
    </w:p>
    <w:p>
      <w:pPr>
        <w:spacing w:after="100"/>
      </w:pPr>
      <w:r>
        <w:rPr>
          <w:rFonts w:ascii="Calibri" w:hAnsi="Calibri" w:cs="Calibri" w:eastAsia="宋体"/>
        </w:rPr>
        <w:t>除注射剂以外，一般推荐加用一种抗雄激素药物，详见</w:t>
      </w:r>
      <w:r>
        <w:rPr>
          <w:rFonts w:ascii="Calibri" w:hAnsi="Calibri" w:cs="Calibri" w:eastAsia="宋体"/>
        </w:rPr>
        <w:t>下文</w:t>
      </w:r>
      <w:r>
        <w:rPr>
          <w:rFonts w:ascii="Calibri" w:hAnsi="Calibri" w:cs="Calibri" w:eastAsia="宋体"/>
        </w:rPr>
        <w:t>。</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雌二醇水平高于 200 pg/mL 的话是否会有更好的女性化效果？</w:t>
      </w:r>
    </w:p>
    <w:p>
      <w:pPr>
        <w:spacing w:after="100"/>
      </w:pPr>
      <w:r>
        <w:rPr>
          <w:rFonts w:ascii="Calibri" w:hAnsi="Calibri" w:cs="Calibri" w:eastAsia="宋体"/>
        </w:rPr>
        <w:t>已知除了对促性腺激素、以及睾酮的产生有抑制作用以外，不会带来更强的女性化作用</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19</w:t>
      </w:r>
      <w:r>
        <w:rPr>
          <w:rFonts w:ascii="Calibri" w:hAnsi="Calibri" w:cs="Calibri" w:eastAsia="宋体"/>
        </w:rPr>
        <w:t xml:space="preserve"> </w:t>
      </w:r>
      <w:r>
        <w:rPr>
          <w:rFonts w:ascii="Calibri" w:hAnsi="Calibri" w:cs="Calibri" w:eastAsia="宋体"/>
          <w:vertAlign w:val="superscript"/>
        </w:rPr>
        <w:t>20</w:t>
      </w:r>
      <w:r>
        <w:rPr>
          <w:rFonts w:ascii="Calibri" w:hAnsi="Calibri" w:cs="Calibri" w:eastAsia="宋体"/>
        </w:rPr>
        <w:t>。</w:t>
      </w:r>
    </w:p>
    <w:p>
      <w:pPr>
        <w:pStyle w:val="Heading5"/>
      </w:pPr>
      <w:r>
        <w:rPr>
          <w:rFonts w:ascii="Calibri" w:hAnsi="Calibri" w:cs="Calibri" w:eastAsia="宋体"/>
        </w:rPr>
        <w:t>孕激素药物的运用</w:t>
      </w:r>
    </w:p>
    <w:p>
      <w:pPr>
        <w:spacing w:after="100"/>
      </w:pPr>
      <w:r>
        <w:rPr>
          <w:rFonts w:ascii="Calibri" w:hAnsi="Calibri" w:cs="Calibri" w:eastAsia="宋体"/>
        </w:rPr>
        <w:t>临床上入药的孕激素有天然的孕酮、以及各种人工孕激素。对于 GAHT，临床主要运用、相关文献较多的有：</w:t>
      </w:r>
    </w:p>
    <w:p>
      <w:pPr>
        <w:spacing w:before="20" w:after="40"/>
        <w:ind w:left="425" w:hanging="312"/>
      </w:pPr>
      <w:r>
        <w:rPr>
          <w:rFonts w:ascii="Calibri" w:hAnsi="Calibri" w:cs="Calibri" w:eastAsia="宋体"/>
        </w:rPr>
        <w:t xml:space="preserve">• </w:t>
      </w:r>
      <w:r>
        <w:rPr>
          <w:rFonts w:ascii="Calibri" w:hAnsi="Calibri" w:cs="Calibri" w:eastAsia="宋体"/>
        </w:rPr>
        <w:t>孕酮</w:t>
      </w:r>
    </w:p>
    <w:p>
      <w:pPr>
        <w:spacing w:before="20" w:after="40"/>
        <w:ind w:left="425" w:hanging="312"/>
      </w:pPr>
      <w:r>
        <w:rPr>
          <w:rFonts w:ascii="Calibri" w:hAnsi="Calibri" w:cs="Calibri" w:eastAsia="宋体"/>
        </w:rPr>
        <w:t xml:space="preserve">• </w:t>
      </w:r>
      <w:r>
        <w:rPr>
          <w:rFonts w:ascii="Calibri" w:hAnsi="Calibri" w:cs="Calibri" w:eastAsia="宋体"/>
        </w:rPr>
        <w:t>醋酸甲羟孕酮</w:t>
      </w:r>
      <w:r>
        <w:rPr>
          <w:rFonts w:ascii="Calibri" w:hAnsi="Calibri" w:cs="Calibri" w:eastAsia="宋体"/>
        </w:rPr>
        <w:t xml:space="preserve"> (MPA)</w:t>
      </w:r>
    </w:p>
    <w:p>
      <w:pPr>
        <w:spacing w:before="20" w:after="40"/>
        <w:ind w:left="425" w:hanging="312"/>
      </w:pPr>
      <w:r>
        <w:rPr>
          <w:rFonts w:ascii="Calibri" w:hAnsi="Calibri" w:cs="Calibri" w:eastAsia="宋体"/>
        </w:rPr>
        <w:t xml:space="preserve">• </w:t>
      </w:r>
      <w:r>
        <w:rPr>
          <w:rFonts w:ascii="Calibri" w:hAnsi="Calibri" w:cs="Calibri" w:eastAsia="宋体"/>
        </w:rPr>
        <w:t>醋酸环丙孕酮</w:t>
      </w:r>
      <w:r>
        <w:rPr>
          <w:rFonts w:ascii="Calibri" w:hAnsi="Calibri" w:cs="Calibri" w:eastAsia="宋体"/>
        </w:rPr>
        <w:t>（CPA，也称「色普龙」）</w:t>
      </w:r>
    </w:p>
    <w:p>
      <w:pPr>
        <w:spacing w:after="100"/>
      </w:pPr>
      <w:r>
        <w:rPr>
          <w:rFonts w:ascii="Calibri" w:hAnsi="Calibri" w:cs="Calibri" w:eastAsia="宋体"/>
          <w:b/>
        </w:rPr>
        <w:t>孕激素药物用于 MtF 的记录较少，且存在争议</w:t>
      </w:r>
      <w:r>
        <w:rPr>
          <w:rFonts w:ascii="Calibri" w:hAnsi="Calibri" w:cs="Calibri" w:eastAsia="宋体"/>
          <w:vertAlign w:val="superscript"/>
        </w:rPr>
        <w:t>2</w:t>
      </w:r>
      <w:r>
        <w:rPr>
          <w:rFonts w:ascii="Calibri" w:hAnsi="Calibri" w:cs="Calibri" w:eastAsia="宋体"/>
        </w:rPr>
        <w:t>。一方面，有近期研究显示，口服孕酮、注射 MPA 等可改善对乳房发育的满意程度，且可能和精神状态的改善有关</w:t>
      </w:r>
      <w:r>
        <w:rPr>
          <w:rFonts w:ascii="Calibri" w:hAnsi="Calibri" w:cs="Calibri" w:eastAsia="宋体"/>
          <w:vertAlign w:val="superscript"/>
        </w:rPr>
        <w:t>7</w:t>
      </w:r>
      <w:r>
        <w:rPr>
          <w:rFonts w:ascii="Calibri" w:hAnsi="Calibri" w:cs="Calibri" w:eastAsia="宋体"/>
        </w:rPr>
        <w:t>；另一方面，口服孕酮被认为效果较差，不足以促进乳腺增生</w:t>
      </w:r>
      <w:r>
        <w:rPr>
          <w:rFonts w:ascii="Calibri" w:hAnsi="Calibri" w:cs="Calibri" w:eastAsia="宋体"/>
          <w:vertAlign w:val="superscript"/>
        </w:rPr>
        <w:t>21</w:t>
      </w:r>
      <w:r>
        <w:rPr>
          <w:rFonts w:ascii="Calibri" w:hAnsi="Calibri" w:cs="Calibri" w:eastAsia="宋体"/>
        </w:rPr>
        <w:t xml:space="preserve"> </w:t>
      </w:r>
      <w:r>
        <w:rPr>
          <w:rFonts w:ascii="Calibri" w:hAnsi="Calibri" w:cs="Calibri" w:eastAsia="宋体"/>
          <w:vertAlign w:val="superscript"/>
        </w:rPr>
        <w:t>22</w:t>
      </w:r>
      <w:r>
        <w:rPr>
          <w:rFonts w:ascii="Calibri" w:hAnsi="Calibri" w:cs="Calibri" w:eastAsia="宋体"/>
        </w:rPr>
        <w:t>。还有人认为，在 HRT 当中过早引入孕激素可能导致乳房发育不理想</w:t>
      </w:r>
      <w:r>
        <w:rPr>
          <w:rFonts w:ascii="Calibri" w:hAnsi="Calibri" w:cs="Calibri" w:eastAsia="宋体"/>
          <w:vertAlign w:val="superscript"/>
        </w:rPr>
        <w:t>23</w:t>
      </w:r>
      <w:r>
        <w:rPr>
          <w:rFonts w:ascii="Calibri" w:hAnsi="Calibri" w:cs="Calibri" w:eastAsia="宋体"/>
        </w:rPr>
        <w:t>。一般来讲，</w:t>
      </w:r>
      <w:r>
        <w:rPr>
          <w:rFonts w:ascii="Calibri" w:hAnsi="Calibri" w:cs="Calibri" w:eastAsia="宋体"/>
          <w:b/>
        </w:rPr>
        <w:t>除非有抗雄这样的特别需要，否则是无需加用孕激素的。</w:t>
      </w:r>
    </w:p>
    <w:p>
      <w:pPr>
        <w:spacing w:after="100"/>
      </w:pPr>
      <w:r>
        <w:rPr>
          <w:rFonts w:ascii="Calibri" w:hAnsi="Calibri" w:cs="Calibri" w:eastAsia="宋体"/>
        </w:rPr>
        <w:t>MPA 和 CPA 实际上更多作为抗雄药物使用，详见</w:t>
      </w:r>
      <w:r>
        <w:rPr>
          <w:rFonts w:ascii="Calibri" w:hAnsi="Calibri" w:cs="Calibri" w:eastAsia="宋体"/>
        </w:rPr>
        <w:t>下文</w:t>
      </w:r>
      <w:r>
        <w:rPr>
          <w:rFonts w:ascii="Calibri" w:hAnsi="Calibri" w:cs="Calibri" w:eastAsia="宋体"/>
        </w:rPr>
        <w:t>。</w:t>
      </w:r>
    </w:p>
    <w:p>
      <w:pPr>
        <w:spacing w:after="100"/>
      </w:pPr>
      <w:r>
        <w:rPr>
          <w:rFonts w:ascii="Calibri" w:hAnsi="Calibri" w:cs="Calibri" w:eastAsia="宋体"/>
        </w:rPr>
        <w:t>此外，虽然理论上任何人工孕激素制剂均可作为替代，但临床上缺乏用于跨性别者的经验或记载，副作用可能更为严重，或者成本较高</w:t>
      </w:r>
      <w:r>
        <w:rPr>
          <w:rFonts w:ascii="Calibri" w:hAnsi="Calibri" w:cs="Calibri" w:eastAsia="宋体"/>
          <w:vertAlign w:val="superscript"/>
        </w:rPr>
        <w:t>8</w:t>
      </w:r>
      <w:r>
        <w:rPr>
          <w:rFonts w:ascii="Calibri" w:hAnsi="Calibri" w:cs="Calibri" w:eastAsia="宋体"/>
        </w:rPr>
        <w:t>；故不建议采用。</w:t>
      </w:r>
    </w:p>
    <w:p>
      <w:pPr>
        <w:pStyle w:val="Heading5"/>
      </w:pPr>
      <w:r>
        <w:rPr>
          <w:rFonts w:ascii="Calibri" w:hAnsi="Calibri" w:cs="Calibri" w:eastAsia="宋体"/>
        </w:rPr>
        <w:t>抗雄激素药物的运用</w:t>
      </w:r>
    </w:p>
    <w:p>
      <w:pPr>
        <w:spacing w:after="100"/>
      </w:pPr>
      <w:r>
        <w:rPr>
          <w:rFonts w:ascii="Calibri" w:hAnsi="Calibri" w:cs="Calibri" w:eastAsia="宋体"/>
        </w:rPr>
        <w:t>一般而言，对于尚留有性腺的 MtF，建议将一种抗雄激素药物与雌激素合用，来达到理想的女性化效果</w:t>
      </w:r>
      <w:r>
        <w:rPr>
          <w:rFonts w:ascii="Calibri" w:hAnsi="Calibri" w:cs="Calibri" w:eastAsia="宋体"/>
          <w:vertAlign w:val="superscript"/>
        </w:rPr>
        <w:t>2</w:t>
      </w:r>
      <w:r>
        <w:rPr>
          <w:rFonts w:ascii="Calibri" w:hAnsi="Calibri" w:cs="Calibri" w:eastAsia="宋体"/>
        </w:rPr>
        <w:t>。举个例子，我们从上文的图表知道，雌二醇一旦低于 200 pg/mL，便不能完全阻止来自性腺的睾酮分泌</w:t>
      </w:r>
      <w:r>
        <w:rPr>
          <w:rFonts w:ascii="Calibri" w:hAnsi="Calibri" w:cs="Calibri" w:eastAsia="宋体"/>
          <w:vertAlign w:val="superscript"/>
        </w:rPr>
        <w:t>8</w:t>
      </w:r>
      <w:r>
        <w:rPr>
          <w:rFonts w:ascii="Calibri" w:hAnsi="Calibri" w:cs="Calibri" w:eastAsia="宋体"/>
        </w:rPr>
        <w:t xml:space="preserve"> </w:t>
      </w:r>
      <w:r>
        <w:rPr>
          <w:rFonts w:ascii="Calibri" w:hAnsi="Calibri" w:cs="Calibri" w:eastAsia="宋体"/>
          <w:vertAlign w:val="superscript"/>
        </w:rPr>
        <w:t>18</w:t>
      </w:r>
      <w:r>
        <w:rPr>
          <w:rFonts w:ascii="Calibri" w:hAnsi="Calibri" w:cs="Calibri" w:eastAsia="宋体"/>
        </w:rPr>
        <w:t>；而「色普龙」本身最多能够抑制 50–70%</w:t>
      </w:r>
      <w:r>
        <w:rPr>
          <w:rFonts w:ascii="Calibri" w:hAnsi="Calibri" w:cs="Calibri" w:eastAsia="宋体"/>
          <w:vertAlign w:val="superscript"/>
        </w:rPr>
        <w:t>24</w:t>
      </w:r>
      <w:r>
        <w:rPr>
          <w:rFonts w:ascii="Calibri" w:hAnsi="Calibri" w:cs="Calibri" w:eastAsia="宋体"/>
        </w:rPr>
        <w:t xml:space="preserve"> </w:t>
      </w:r>
      <w:r>
        <w:rPr>
          <w:rFonts w:ascii="Calibri" w:hAnsi="Calibri" w:cs="Calibri" w:eastAsia="宋体"/>
          <w:vertAlign w:val="superscript"/>
        </w:rPr>
        <w:t>25</w:t>
      </w:r>
      <w:r>
        <w:rPr>
          <w:rFonts w:ascii="Calibri" w:hAnsi="Calibri" w:cs="Calibri" w:eastAsia="宋体"/>
        </w:rPr>
        <w:t>；二者合用时，睾酮可减少 95%，落入女性范围内</w:t>
      </w:r>
      <w:r>
        <w:rPr>
          <w:rFonts w:ascii="Calibri" w:hAnsi="Calibri" w:cs="Calibri" w:eastAsia="宋体"/>
          <w:vertAlign w:val="superscript"/>
        </w:rPr>
        <w:t>24</w:t>
      </w:r>
      <w:r>
        <w:rPr>
          <w:rFonts w:ascii="Calibri" w:hAnsi="Calibri" w:cs="Calibri" w:eastAsia="宋体"/>
        </w:rPr>
        <w:t xml:space="preserve"> </w:t>
      </w:r>
      <w:r>
        <w:rPr>
          <w:rFonts w:ascii="Calibri" w:hAnsi="Calibri" w:cs="Calibri" w:eastAsia="宋体"/>
          <w:vertAlign w:val="superscript"/>
        </w:rPr>
        <w:t>26</w:t>
      </w:r>
      <w:r>
        <w:rPr>
          <w:rFonts w:ascii="Calibri" w:hAnsi="Calibri" w:cs="Calibri" w:eastAsia="宋体"/>
        </w:rPr>
        <w:t>。这就是合用的魅力。 经手术切除睾丸 (SRS) 以后，一般无需加用抗雄药物。</w:t>
      </w:r>
    </w:p>
    <w:p>
      <w:pPr>
        <w:spacing w:after="100"/>
      </w:pPr>
      <w:r>
        <w:rPr>
          <w:rFonts w:ascii="Calibri" w:hAnsi="Calibri" w:cs="Calibri" w:eastAsia="宋体"/>
        </w:rPr>
        <w:t>目前主要应用的抗雄激素药物有：</w:t>
      </w:r>
    </w:p>
    <w:p>
      <w:pPr>
        <w:spacing w:before="20" w:after="40"/>
        <w:ind w:left="425" w:hanging="312"/>
      </w:pPr>
      <w:r>
        <w:rPr>
          <w:rFonts w:ascii="Calibri" w:hAnsi="Calibri" w:cs="Calibri" w:eastAsia="宋体"/>
        </w:rPr>
        <w:t xml:space="preserve">• </w:t>
      </w:r>
      <w:r>
        <w:rPr>
          <w:rFonts w:ascii="Calibri" w:hAnsi="Calibri" w:cs="Calibri" w:eastAsia="宋体"/>
        </w:rPr>
        <w:t>醋酸环丙孕酮</w:t>
      </w:r>
      <w:r>
        <w:rPr>
          <w:rFonts w:ascii="Calibri" w:hAnsi="Calibri" w:cs="Calibri" w:eastAsia="宋体"/>
        </w:rPr>
        <w:t>（CPA，也称「色普龙」）</w:t>
      </w:r>
    </w:p>
    <w:p>
      <w:pPr>
        <w:spacing w:before="20" w:after="40"/>
        <w:ind w:left="425" w:hanging="312"/>
      </w:pPr>
      <w:r>
        <w:rPr>
          <w:rFonts w:ascii="Calibri" w:hAnsi="Calibri" w:cs="Calibri" w:eastAsia="宋体"/>
        </w:rPr>
        <w:t xml:space="preserve">• </w:t>
      </w:r>
      <w:r>
        <w:rPr>
          <w:rFonts w:ascii="Calibri" w:hAnsi="Calibri" w:cs="Calibri" w:eastAsia="宋体"/>
        </w:rPr>
        <w:t>醋酸甲羟孕酮</w:t>
      </w:r>
      <w:r>
        <w:rPr>
          <w:rFonts w:ascii="Calibri" w:hAnsi="Calibri" w:cs="Calibri" w:eastAsia="宋体"/>
        </w:rPr>
        <w:t xml:space="preserve"> (MPA)</w:t>
      </w:r>
    </w:p>
    <w:p>
      <w:pPr>
        <w:spacing w:before="20" w:after="40"/>
        <w:ind w:left="425" w:hanging="312"/>
      </w:pPr>
      <w:r>
        <w:rPr>
          <w:rFonts w:ascii="Calibri" w:hAnsi="Calibri" w:cs="Calibri" w:eastAsia="宋体"/>
        </w:rPr>
        <w:t xml:space="preserve">• </w:t>
      </w:r>
      <w:r>
        <w:rPr>
          <w:rFonts w:ascii="Calibri" w:hAnsi="Calibri" w:cs="Calibri" w:eastAsia="宋体"/>
        </w:rPr>
        <w:t>GnRH 类似物</w:t>
      </w:r>
      <w:r>
        <w:rPr>
          <w:rFonts w:ascii="Calibri" w:hAnsi="Calibri" w:cs="Calibri" w:eastAsia="宋体"/>
        </w:rPr>
        <w:t>，一般用于青春期阻断，详见下文</w:t>
      </w:r>
    </w:p>
    <w:p>
      <w:pPr>
        <w:spacing w:before="20" w:after="40"/>
        <w:ind w:left="425" w:hanging="312"/>
      </w:pPr>
      <w:r>
        <w:rPr>
          <w:rFonts w:ascii="Calibri" w:hAnsi="Calibri" w:cs="Calibri" w:eastAsia="宋体"/>
        </w:rPr>
        <w:t xml:space="preserve">• </w:t>
      </w:r>
      <w:r>
        <w:rPr>
          <w:rFonts w:ascii="Calibri" w:hAnsi="Calibri" w:cs="Calibri" w:eastAsia="宋体"/>
        </w:rPr>
        <w:t>高剂量雌激素单药治疗，如</w:t>
      </w:r>
      <w:r>
        <w:rPr>
          <w:rFonts w:ascii="Calibri" w:hAnsi="Calibri" w:cs="Calibri" w:eastAsia="宋体"/>
        </w:rPr>
        <w:t>注射</w:t>
      </w:r>
      <w:r>
        <w:rPr>
          <w:rFonts w:ascii="Calibri" w:hAnsi="Calibri" w:cs="Calibri" w:eastAsia="宋体"/>
        </w:rPr>
        <w:t>，一般无需再加用其它抗雄药物</w:t>
      </w:r>
      <w:r>
        <w:br/>
      </w:r>
    </w:p>
    <w:p>
      <w:pPr>
        <w:spacing w:before="20" w:after="40"/>
        <w:ind w:left="822" w:hanging="312"/>
      </w:pPr>
      <w:r>
        <w:rPr>
          <w:rFonts w:ascii="Calibri" w:hAnsi="Calibri" w:cs="Calibri" w:eastAsia="宋体"/>
        </w:rPr>
        <w:t xml:space="preserve">◦ </w:t>
      </w:r>
      <w:r>
        <w:rPr>
          <w:rFonts w:ascii="Calibri" w:hAnsi="Calibri" w:cs="Calibri" w:eastAsia="宋体"/>
        </w:rPr>
        <w:t>以上可</w:t>
      </w:r>
      <w:r>
        <w:rPr>
          <w:rFonts w:ascii="Calibri" w:hAnsi="Calibri" w:cs="Calibri" w:eastAsia="宋体"/>
          <w:b/>
        </w:rPr>
        <w:t>减少雄激素合成、降低雄激素水平</w:t>
      </w:r>
      <w:r>
        <w:rPr>
          <w:rFonts w:ascii="Calibri" w:hAnsi="Calibri" w:cs="Calibri" w:eastAsia="宋体"/>
        </w:rPr>
        <w:t>。睾酮检查报告可直观反映其效果。注意在用药初期，睾酮下降需要数日方可完成</w:t>
      </w:r>
      <w:r>
        <w:rPr>
          <w:rFonts w:ascii="Calibri" w:hAnsi="Calibri" w:cs="Calibri" w:eastAsia="宋体"/>
          <w:vertAlign w:val="superscript"/>
        </w:rPr>
        <w:t>27</w:t>
      </w:r>
      <w:r>
        <w:rPr>
          <w:rFonts w:ascii="Calibri" w:hAnsi="Calibri" w:cs="Calibri" w:eastAsia="宋体"/>
        </w:rPr>
        <w:t>，不宜操之过急。</w:t>
      </w:r>
    </w:p>
    <w:p>
      <w:pPr>
        <w:spacing w:before="20" w:after="40"/>
        <w:ind w:left="425" w:hanging="312"/>
      </w:pPr>
      <w:r>
        <w:rPr>
          <w:rFonts w:ascii="Calibri" w:hAnsi="Calibri" w:cs="Calibri" w:eastAsia="宋体"/>
        </w:rPr>
        <w:t xml:space="preserve">• </w:t>
      </w:r>
      <w:r>
        <w:rPr>
          <w:rFonts w:ascii="Calibri" w:hAnsi="Calibri" w:cs="Calibri" w:eastAsia="宋体"/>
        </w:rPr>
        <w:t>螺内酯</w:t>
      </w:r>
      <w:r>
        <w:rPr>
          <w:rFonts w:ascii="Calibri" w:hAnsi="Calibri" w:cs="Calibri" w:eastAsia="宋体"/>
        </w:rPr>
        <w:t xml:space="preserve"> </w:t>
      </w:r>
      <w:r>
        <w:rPr>
          <w:rFonts w:ascii="Calibri" w:hAnsi="Calibri" w:cs="Calibri" w:eastAsia="宋体"/>
        </w:rPr>
        <w:t>略不推荐</w:t>
      </w:r>
    </w:p>
    <w:p>
      <w:pPr>
        <w:spacing w:before="20" w:after="40"/>
        <w:ind w:left="425" w:hanging="312"/>
      </w:pPr>
      <w:r>
        <w:rPr>
          <w:rFonts w:ascii="Calibri" w:hAnsi="Calibri" w:cs="Calibri" w:eastAsia="宋体"/>
        </w:rPr>
        <w:t xml:space="preserve">• </w:t>
      </w:r>
      <w:r>
        <w:rPr>
          <w:rFonts w:ascii="Calibri" w:hAnsi="Calibri" w:cs="Calibri" w:eastAsia="宋体"/>
        </w:rPr>
        <w:t>比卡鲁胺</w:t>
      </w:r>
      <w:r>
        <w:rPr>
          <w:rFonts w:ascii="Calibri" w:hAnsi="Calibri" w:cs="Calibri" w:eastAsia="宋体"/>
        </w:rPr>
        <w:t xml:space="preserve"> </w:t>
      </w:r>
      <w:r>
        <w:rPr>
          <w:rFonts w:ascii="Calibri" w:hAnsi="Calibri" w:cs="Calibri" w:eastAsia="宋体"/>
        </w:rPr>
        <w:t>不推荐常规应用</w:t>
      </w:r>
      <w:r>
        <w:br/>
      </w:r>
    </w:p>
    <w:p>
      <w:pPr>
        <w:spacing w:before="20" w:after="40"/>
        <w:ind w:left="822" w:hanging="312"/>
      </w:pPr>
      <w:r>
        <w:rPr>
          <w:rFonts w:ascii="Calibri" w:hAnsi="Calibri" w:cs="Calibri" w:eastAsia="宋体"/>
        </w:rPr>
        <w:t xml:space="preserve">◦ </w:t>
      </w:r>
      <w:r>
        <w:rPr>
          <w:rFonts w:ascii="Calibri" w:hAnsi="Calibri" w:cs="Calibri" w:eastAsia="宋体"/>
        </w:rPr>
        <w:t>以上可</w:t>
      </w:r>
      <w:r>
        <w:rPr>
          <w:rFonts w:ascii="Calibri" w:hAnsi="Calibri" w:cs="Calibri" w:eastAsia="宋体"/>
          <w:b/>
        </w:rPr>
        <w:t>作用于雄激素受体，直接抑制雄激素生物效应</w:t>
      </w:r>
      <w:r>
        <w:rPr>
          <w:rFonts w:ascii="Calibri" w:hAnsi="Calibri" w:cs="Calibri" w:eastAsia="宋体"/>
        </w:rPr>
        <w:t>。对于单用比卡鲁胺而未使用雌激素的个体，可能出现睾酮与雌二醇水平较前上升</w:t>
      </w:r>
      <w:r>
        <w:rPr>
          <w:rFonts w:ascii="Calibri" w:hAnsi="Calibri" w:cs="Calibri" w:eastAsia="宋体"/>
          <w:vertAlign w:val="superscript"/>
        </w:rPr>
        <w:t>28</w:t>
      </w:r>
      <w:r>
        <w:rPr>
          <w:rFonts w:ascii="Calibri" w:hAnsi="Calibri" w:cs="Calibri" w:eastAsia="宋体"/>
        </w:rPr>
        <w:t>。睾酮检查报告不能反映此类药物的效果。</w:t>
      </w:r>
    </w:p>
    <w:p>
      <w:pPr>
        <w:spacing w:after="100"/>
      </w:pPr>
      <w:r>
        <w:rPr>
          <w:rFonts w:ascii="Calibri" w:hAnsi="Calibri" w:cs="Calibri" w:eastAsia="宋体"/>
        </w:rPr>
        <w:t>同样地，以上也设置了传送门，点击查看详情。这里简要介绍其中三种：</w:t>
      </w:r>
    </w:p>
    <w:p>
      <w:pPr>
        <w:spacing w:before="20" w:after="40"/>
        <w:ind w:left="425" w:hanging="312"/>
      </w:pPr>
      <w:r>
        <w:rPr>
          <w:rFonts w:ascii="Calibri" w:hAnsi="Calibri" w:cs="Calibri" w:eastAsia="宋体"/>
        </w:rPr>
        <w:t xml:space="preserve">• </w:t>
      </w:r>
      <w:r>
        <w:rPr>
          <w:rFonts w:ascii="Calibri" w:hAnsi="Calibri" w:cs="Calibri" w:eastAsia="宋体"/>
        </w:rPr>
        <w:t>「</w:t>
      </w:r>
      <w:r>
        <w:rPr>
          <w:rFonts w:ascii="Calibri" w:hAnsi="Calibri" w:cs="Calibri" w:eastAsia="宋体"/>
          <w:b/>
        </w:rPr>
        <w:t>色普龙</w:t>
      </w:r>
      <w:r>
        <w:rPr>
          <w:rFonts w:ascii="Calibri" w:hAnsi="Calibri" w:cs="Calibri" w:eastAsia="宋体"/>
        </w:rPr>
        <w:t>」是世界上使用广泛的孕激素和抗雄药物之一，也是我们耳熟能详的。上文已经展示它的能力；对多数人而言，它也是相对安全的。我们常看到「国色」「土色」「新色」等说法，这指的是不同地区（中国大陆、土耳其、新西兰）生产销售的 CPA。</w:t>
      </w:r>
    </w:p>
    <w:p>
      <w:pPr>
        <w:spacing w:before="20" w:after="40"/>
        <w:ind w:left="425" w:hanging="312"/>
      </w:pPr>
      <w:r>
        <w:rPr>
          <w:rFonts w:ascii="Calibri" w:hAnsi="Calibri" w:cs="Calibri" w:eastAsia="宋体"/>
        </w:rPr>
        <w:t xml:space="preserve">• </w:t>
      </w:r>
      <w:r>
        <w:rPr>
          <w:rFonts w:ascii="Calibri" w:hAnsi="Calibri" w:cs="Calibri" w:eastAsia="宋体"/>
          <w:b/>
        </w:rPr>
        <w:t>螺内酯</w:t>
      </w:r>
      <w:r>
        <w:rPr>
          <w:rFonts w:ascii="Calibri" w:hAnsi="Calibri" w:cs="Calibri" w:eastAsia="宋体"/>
        </w:rPr>
        <w:t>原是一种利尿剂，但有较弱的雄激素阻断作用；我们发掘了这个特性，在大剂量下可帮助实现女性化。问题在于，它并不会将睾酮水平压下去，睾酮还有可能继续捣乱</w:t>
      </w:r>
      <w:r>
        <w:rPr>
          <w:rFonts w:ascii="Calibri" w:hAnsi="Calibri" w:cs="Calibri" w:eastAsia="宋体"/>
          <w:vertAlign w:val="superscript"/>
        </w:rPr>
        <w:t>29</w:t>
      </w:r>
      <w:r>
        <w:rPr>
          <w:rFonts w:ascii="Calibri" w:hAnsi="Calibri" w:cs="Calibri" w:eastAsia="宋体"/>
        </w:rPr>
        <w:t>；如厕频率也会增加。</w:t>
      </w:r>
    </w:p>
    <w:p>
      <w:pPr>
        <w:spacing w:before="20" w:after="40"/>
        <w:ind w:left="425" w:hanging="312"/>
      </w:pPr>
      <w:r>
        <w:rPr>
          <w:rFonts w:ascii="Calibri" w:hAnsi="Calibri" w:cs="Calibri" w:eastAsia="宋体"/>
        </w:rPr>
        <w:t xml:space="preserve">• </w:t>
      </w:r>
      <w:r>
        <w:rPr>
          <w:rFonts w:ascii="Calibri" w:hAnsi="Calibri" w:cs="Calibri" w:eastAsia="宋体"/>
          <w:b/>
        </w:rPr>
        <w:t>比卡鲁胺</w:t>
      </w:r>
      <w:r>
        <w:rPr>
          <w:rFonts w:ascii="Calibri" w:hAnsi="Calibri" w:cs="Calibri" w:eastAsia="宋体"/>
        </w:rPr>
        <w:t>是近年来新兴的一种雄激素阻断药，强度远高于螺内酯，所需剂量更小，也无需频繁如厕。不过，它同样不会压制睾酮水平；它用于 MtF 的记录很少，有待进一步研究，目前不宜用于常规 HRT</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30</w:t>
      </w:r>
      <w:r>
        <w:rPr>
          <w:rFonts w:ascii="Calibri" w:hAnsi="Calibri" w:cs="Calibri" w:eastAsia="宋体"/>
        </w:rPr>
        <w:t>。</w:t>
      </w:r>
    </w:p>
    <w:p>
      <w:pPr>
        <w:spacing w:after="100"/>
      </w:pPr>
      <w:r>
        <w:rPr>
          <w:rFonts w:ascii="Calibri" w:hAnsi="Calibri" w:cs="Calibri" w:eastAsia="宋体"/>
        </w:rPr>
        <w:t>另外也有利用非那雄胺（一种 5α-还原酶抑制剂）来减少睾酮向二氢睾酮转化的报道；但是，其中用于 MtF 的记录极其稀少；同时不清楚在睾酮被充分抑制的情况下使用非那雄胺有何收益</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31</w:t>
      </w:r>
      <w:r>
        <w:rPr>
          <w:rFonts w:ascii="Calibri" w:hAnsi="Calibri" w:cs="Calibri" w:eastAsia="宋体"/>
        </w:rPr>
        <w:t>。现阶段不建议加用这类药物。</w:t>
      </w:r>
    </w:p>
    <w:p>
      <w:pPr>
        <w:keepNext/>
        <w:spacing w:before="160" w:after="0"/>
        <w:ind w:left="198"/>
        <w:shd w:val="clear" w:color="auto" w:fill="ECFDF5"/>
        <w:pBdr>
          <w:left w:val="single" w:sz="18" w:space="6" w:color="10B981"/>
        </w:pBdr>
      </w:pPr>
      <w:r>
        <w:rPr>
          <w:rFonts w:ascii="Calibri" w:hAnsi="Calibri" w:cs="Calibri" w:eastAsia="微软雅黑"/>
          <w:b/>
          <w:color w:val="10B981"/>
          <w:sz w:val="20"/>
        </w:rPr>
        <w:t>说明</w:t>
      </w:r>
    </w:p>
    <w:p>
      <w:pPr>
        <w:shd w:val="clear" w:color="auto" w:fill="ECFDF5"/>
        <w:pBdr>
          <w:left w:val="single" w:sz="18" w:space="6" w:color="10B981"/>
        </w:pBdr>
        <w:spacing w:after="40"/>
      </w:pPr>
      <w:r>
        <w:rPr>
          <w:rFonts w:ascii="Calibri" w:hAnsi="Calibri" w:cs="Calibri" w:eastAsia="宋体"/>
          <w:b/>
        </w:rPr>
        <w:t>哪一种方案效果是最好的？</w:t>
      </w:r>
    </w:p>
    <w:p>
      <w:pPr>
        <w:spacing w:after="100"/>
      </w:pPr>
      <w:r>
        <w:rPr>
          <w:rFonts w:ascii="Calibri" w:hAnsi="Calibri" w:cs="Calibri" w:eastAsia="宋体"/>
        </w:rPr>
        <w:t>任何抗雄激素方案之间没有特别明显的优劣之分，也缺乏直接比较的证据</w:t>
      </w:r>
      <w:r>
        <w:rPr>
          <w:rFonts w:ascii="Calibri" w:hAnsi="Calibri" w:cs="Calibri" w:eastAsia="宋体"/>
          <w:vertAlign w:val="superscript"/>
        </w:rPr>
        <w:t>32</w:t>
      </w:r>
      <w:r>
        <w:rPr>
          <w:rFonts w:ascii="Calibri" w:hAnsi="Calibri" w:cs="Calibri" w:eastAsia="宋体"/>
        </w:rPr>
        <w:t>，每个人之间可能也有不同的效果；不过，我们还有资料可供参考：近期在</w:t>
      </w:r>
      <w:r>
        <w:rPr>
          <w:rFonts w:ascii="Calibri" w:hAnsi="Calibri" w:cs="Calibri" w:eastAsia="宋体"/>
        </w:rPr>
        <w:t>北医三院</w:t>
      </w:r>
      <w:r>
        <w:rPr>
          <w:rFonts w:ascii="Calibri" w:hAnsi="Calibri" w:cs="Calibri" w:eastAsia="宋体"/>
        </w:rPr>
        <w:t>进行的研究比较了「色普龙」和螺内酯的疗效，其中</w:t>
      </w:r>
      <w:r>
        <w:rPr>
          <w:rFonts w:ascii="Calibri" w:hAnsi="Calibri" w:cs="Calibri" w:eastAsia="宋体"/>
          <w:b/>
        </w:rPr>
        <w:t>乳房发育满意程度</w:t>
      </w:r>
      <w:r>
        <w:rPr>
          <w:rFonts w:ascii="Calibri" w:hAnsi="Calibri" w:cs="Calibri" w:eastAsia="宋体"/>
        </w:rPr>
        <w:t>相近，但前者</w:t>
      </w:r>
      <w:r>
        <w:rPr>
          <w:rFonts w:ascii="Calibri" w:hAnsi="Calibri" w:cs="Calibri" w:eastAsia="宋体"/>
          <w:b/>
        </w:rPr>
        <w:t>抑制勃起、促进体形女性化</w:t>
      </w:r>
      <w:r>
        <w:rPr>
          <w:rFonts w:ascii="Calibri" w:hAnsi="Calibri" w:cs="Calibri" w:eastAsia="宋体"/>
        </w:rPr>
        <w:t>的作用更明显</w:t>
      </w:r>
      <w:r>
        <w:rPr>
          <w:rFonts w:ascii="Calibri" w:hAnsi="Calibri" w:cs="Calibri" w:eastAsia="宋体"/>
          <w:vertAlign w:val="superscript"/>
        </w:rPr>
        <w:t>33</w:t>
      </w:r>
      <w:r>
        <w:rPr>
          <w:rFonts w:ascii="Calibri" w:hAnsi="Calibri" w:cs="Calibri" w:eastAsia="宋体"/>
        </w:rPr>
        <w:t>。应当视实际情况选择最适合自己的一种。</w:t>
      </w:r>
    </w:p>
    <w:p>
      <w:pPr>
        <w:pStyle w:val="Heading5"/>
      </w:pPr>
      <w:r>
        <w:rPr>
          <w:rFonts w:ascii="Calibri" w:hAnsi="Calibri" w:cs="Calibri" w:eastAsia="宋体"/>
        </w:rPr>
        <w:t>青春期阻断治疗：GnRH 类似物的运用</w:t>
      </w:r>
    </w:p>
    <w:p>
      <w:pPr>
        <w:spacing w:after="100"/>
      </w:pPr>
      <w:r>
        <w:rPr>
          <w:rFonts w:ascii="Calibri" w:hAnsi="Calibri" w:cs="Calibri" w:eastAsia="宋体"/>
        </w:rPr>
        <w:t>如果</w:t>
      </w:r>
      <w:r>
        <w:rPr>
          <w:rFonts w:ascii="Calibri" w:hAnsi="Calibri" w:cs="Calibri" w:eastAsia="宋体"/>
          <w:b/>
        </w:rPr>
        <w:t>你处于青春期，且家庭经济条件和支持情况都允许</w:t>
      </w:r>
      <w:r>
        <w:rPr>
          <w:rFonts w:ascii="Calibri" w:hAnsi="Calibri" w:cs="Calibri" w:eastAsia="宋体"/>
        </w:rPr>
        <w:t>，那么青春期阻断治疗是值得考虑的。简而言之，这种治疗可以推迟青春期，或中断正在进行的青春期（不晚于 Tanner 三期）；经过一段过渡时间，才开始运用激素治疗</w:t>
      </w:r>
      <w:r>
        <w:rPr>
          <w:rFonts w:ascii="Calibri" w:hAnsi="Calibri" w:cs="Calibri" w:eastAsia="宋体"/>
          <w:vertAlign w:val="superscript"/>
        </w:rPr>
        <w:t>34</w:t>
      </w:r>
      <w:r>
        <w:rPr>
          <w:rFonts w:ascii="Calibri" w:hAnsi="Calibri" w:cs="Calibri" w:eastAsia="宋体"/>
        </w:rPr>
        <w:t>。其能够完全抑制性腺功能，阻止睾酮的分泌。我们正在编写更详尽的介绍，但目前不妨参考这篇</w:t>
      </w:r>
      <w:r>
        <w:rPr>
          <w:rFonts w:ascii="Calibri" w:hAnsi="Calibri" w:cs="Calibri" w:eastAsia="宋体"/>
        </w:rPr>
        <w:t>旧文章</w:t>
      </w:r>
      <w:r>
        <w:rPr>
          <w:rFonts w:ascii="Calibri" w:hAnsi="Calibri" w:cs="Calibri" w:eastAsia="宋体"/>
        </w:rPr>
        <w:t>。</w:t>
      </w:r>
    </w:p>
    <w:p>
      <w:pPr>
        <w:spacing w:after="100"/>
      </w:pPr>
      <w:r>
        <w:rPr>
          <w:rFonts w:ascii="Calibri" w:hAnsi="Calibri" w:cs="Calibri" w:eastAsia="宋体"/>
        </w:rPr>
        <w:t>在中国大陆，只有少数几家提供跨性别序列治疗的医院有条件开展青春期阻断治疗，其中已收录的有：</w:t>
      </w:r>
    </w:p>
    <w:p>
      <w:pPr>
        <w:spacing w:before="20" w:after="40"/>
        <w:ind w:left="425" w:hanging="312"/>
      </w:pPr>
      <w:r>
        <w:rPr>
          <w:rFonts w:ascii="Calibri" w:hAnsi="Calibri" w:cs="Calibri" w:eastAsia="宋体"/>
        </w:rPr>
        <w:t xml:space="preserve">• </w:t>
      </w:r>
      <w:r>
        <w:rPr>
          <w:rFonts w:ascii="Calibri" w:hAnsi="Calibri" w:cs="Calibri" w:eastAsia="宋体"/>
        </w:rPr>
        <w:t>北京大学第三医院</w:t>
      </w:r>
    </w:p>
    <w:p>
      <w:pPr>
        <w:spacing w:before="20" w:after="40"/>
        <w:ind w:left="425" w:hanging="312"/>
      </w:pPr>
      <w:r>
        <w:rPr>
          <w:rFonts w:ascii="Calibri" w:hAnsi="Calibri" w:cs="Calibri" w:eastAsia="宋体"/>
        </w:rPr>
        <w:t xml:space="preserve">• </w:t>
      </w:r>
      <w:r>
        <w:rPr>
          <w:rFonts w:ascii="Calibri" w:hAnsi="Calibri" w:cs="Calibri" w:eastAsia="宋体"/>
        </w:rPr>
        <w:t>上海</w:t>
      </w:r>
      <w:r>
        <w:rPr>
          <w:rFonts w:ascii="Calibri" w:hAnsi="Calibri" w:cs="Calibri" w:eastAsia="宋体"/>
        </w:rPr>
        <w:t>复旦大学附属儿童医院</w:t>
      </w:r>
    </w:p>
    <w:p>
      <w:pPr>
        <w:pStyle w:val="Heading5"/>
      </w:pPr>
      <w:r>
        <w:rPr>
          <w:rFonts w:ascii="Calibri" w:hAnsi="Calibri" w:cs="Calibri" w:eastAsia="宋体"/>
        </w:rPr>
        <w:t>检查方法概述</w:t>
      </w:r>
    </w:p>
    <w:p>
      <w:pPr>
        <w:spacing w:after="100"/>
      </w:pPr>
      <w:r>
        <w:rPr>
          <w:rFonts w:ascii="Calibri" w:hAnsi="Calibri" w:cs="Calibri" w:eastAsia="宋体"/>
        </w:rPr>
        <w:t>这里最重要的是</w:t>
      </w:r>
      <w:r>
        <w:rPr>
          <w:rFonts w:ascii="Calibri" w:hAnsi="Calibri" w:cs="Calibri" w:eastAsia="宋体"/>
          <w:b/>
        </w:rPr>
        <w:t>性激素检查</w:t>
      </w:r>
      <w:r>
        <w:rPr>
          <w:rFonts w:ascii="Calibri" w:hAnsi="Calibri" w:cs="Calibri" w:eastAsia="宋体"/>
        </w:rPr>
        <w:t>——大多数综合医院可开展「激素六项」检查，有的可以分开查，内容在</w:t>
      </w:r>
      <w:r>
        <w:rPr>
          <w:rFonts w:ascii="Calibri" w:hAnsi="Calibri" w:cs="Calibri" w:eastAsia="宋体"/>
        </w:rPr>
        <w:t>上文</w:t>
      </w:r>
      <w:r>
        <w:rPr>
          <w:rFonts w:ascii="Calibri" w:hAnsi="Calibri" w:cs="Calibri" w:eastAsia="宋体"/>
        </w:rPr>
        <w:t>已有陈述。此外，定期检查肝功能也是非常重要的；尤其是采用「色普龙」和比卡鲁胺，以及与其它药物合用时，要格外注意。此外，HRT 期间还可酌情增加其它检查项目。</w:t>
      </w:r>
    </w:p>
    <w:p>
      <w:pPr>
        <w:spacing w:after="100"/>
      </w:pPr>
      <w:r>
        <w:rPr>
          <w:rFonts w:ascii="Calibri" w:hAnsi="Calibri" w:cs="Calibri" w:eastAsia="宋体"/>
          <w:b/>
        </w:rPr>
        <w:t>检查频次建议：</w:t>
      </w:r>
    </w:p>
    <w:p>
      <w:pPr>
        <w:spacing w:before="20" w:after="40"/>
        <w:ind w:left="425" w:hanging="312"/>
      </w:pPr>
      <w:r>
        <w:rPr>
          <w:rFonts w:ascii="Calibri" w:hAnsi="Calibri" w:cs="Calibri" w:eastAsia="宋体"/>
        </w:rPr>
        <w:t xml:space="preserve">• </w:t>
      </w:r>
      <w:r>
        <w:rPr>
          <w:rFonts w:ascii="Calibri" w:hAnsi="Calibri" w:cs="Calibri" w:eastAsia="宋体"/>
        </w:rPr>
        <w:t>在开始激素治疗之前，进行一次全面检查，排查疾病问题。</w:t>
      </w:r>
    </w:p>
    <w:p>
      <w:pPr>
        <w:spacing w:before="20" w:after="40"/>
        <w:ind w:left="425" w:hanging="312"/>
      </w:pPr>
      <w:r>
        <w:rPr>
          <w:rFonts w:ascii="Calibri" w:hAnsi="Calibri" w:cs="Calibri" w:eastAsia="宋体"/>
        </w:rPr>
        <w:t xml:space="preserve">• </w:t>
      </w:r>
      <w:r>
        <w:rPr>
          <w:rFonts w:ascii="Calibri" w:hAnsi="Calibri" w:cs="Calibri" w:eastAsia="宋体"/>
        </w:rPr>
        <w:t>用药第一年，建议每三个月（或遵医嘱）复查一次激素，咨询相关医师，以调整用药剂量；依检查结果和身体反应，可能需酌情增加复查频率</w:t>
      </w:r>
      <w:r>
        <w:rPr>
          <w:rFonts w:ascii="Calibri" w:hAnsi="Calibri" w:cs="Calibri" w:eastAsia="宋体"/>
          <w:vertAlign w:val="superscript"/>
        </w:rPr>
        <w:t>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用药稳定后，每年复查激素与其它常规至少一次</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注意进行身体状况的记录，如</w:t>
      </w:r>
      <w:r>
        <w:rPr>
          <w:rFonts w:ascii="Calibri" w:hAnsi="Calibri" w:cs="Calibri" w:eastAsia="宋体"/>
          <w:b/>
        </w:rPr>
        <w:t>血常规、电解质、激素六项、肝肾功能和不良反应</w:t>
      </w:r>
      <w:r>
        <w:rPr>
          <w:rFonts w:ascii="Calibri" w:hAnsi="Calibri" w:cs="Calibri" w:eastAsia="宋体"/>
        </w:rPr>
        <w:t>等。</w:t>
      </w:r>
    </w:p>
    <w:p>
      <w:pPr>
        <w:spacing w:after="100"/>
      </w:pPr>
      <w:r>
        <w:rPr>
          <w:rFonts w:ascii="Calibri" w:hAnsi="Calibri" w:cs="Calibri" w:eastAsia="宋体"/>
        </w:rPr>
        <w:t>详情可见《</w:t>
      </w:r>
      <w:r>
        <w:rPr>
          <w:rFonts w:ascii="Calibri" w:hAnsi="Calibri" w:cs="Calibri" w:eastAsia="宋体"/>
        </w:rPr>
        <w:t>治疗期间的监测</w:t>
      </w:r>
      <w:r>
        <w:rPr>
          <w:rFonts w:ascii="Calibri" w:hAnsi="Calibri" w:cs="Calibri" w:eastAsia="宋体"/>
        </w:rPr>
        <w:t>》。</w:t>
      </w:r>
    </w:p>
    <w:p>
      <w:pPr>
        <w:pStyle w:val="Heading4"/>
      </w:pPr>
      <w:r>
        <w:rPr>
          <w:rFonts w:ascii="Calibri" w:hAnsi="Calibri" w:cs="Calibri" w:eastAsia="宋体"/>
        </w:rPr>
        <w:t>HRT 治疗预期效果</w:t>
      </w:r>
    </w:p>
    <w:p>
      <w:pPr>
        <w:spacing w:after="100"/>
      </w:pPr>
      <w:r>
        <w:rPr>
          <w:rFonts w:ascii="Calibri" w:hAnsi="Calibri" w:cs="Calibri" w:eastAsia="宋体"/>
        </w:rPr>
        <w:t>资料来自北医三院和多份医学指南</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4649"/>
        <w:gridCol w:w="2324"/>
        <w:gridCol w:w="2324"/>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作用效果</w:t>
            </w:r>
          </w:p>
        </w:tc>
        <w:tc>
          <w:tcPr>
            <w:tcW w:type="dxa" w:w="2324"/>
            <w:shd w:val="clear" w:color="auto" w:fill="EDF1F7"/>
          </w:tcPr>
          <w:p>
            <w:pPr>
              <w:spacing w:before="40" w:after="40" w:line="276" w:lineRule="auto"/>
            </w:pPr>
            <w:r>
              <w:rPr>
                <w:b/>
                <w:sz w:val="18"/>
              </w:rPr>
            </w:r>
            <w:r>
              <w:rPr>
                <w:rFonts w:ascii="Calibri" w:hAnsi="Calibri" w:cs="Calibri" w:eastAsia="宋体"/>
                <w:b/>
                <w:sz w:val="18"/>
              </w:rPr>
              <w:t>预计出现时间</w:t>
            </w:r>
          </w:p>
        </w:tc>
        <w:tc>
          <w:tcPr>
            <w:tcW w:type="dxa" w:w="2324"/>
            <w:shd w:val="clear" w:color="auto" w:fill="EDF1F7"/>
          </w:tcPr>
          <w:p>
            <w:pPr>
              <w:spacing w:before="40" w:after="40" w:line="276" w:lineRule="auto"/>
            </w:pPr>
            <w:r>
              <w:rPr>
                <w:b/>
                <w:sz w:val="18"/>
              </w:rPr>
            </w:r>
            <w:r>
              <w:rPr>
                <w:rFonts w:ascii="Calibri" w:hAnsi="Calibri" w:cs="Calibri" w:eastAsia="宋体"/>
                <w:b/>
                <w:sz w:val="18"/>
              </w:rPr>
              <w:t>预计稳定时间</w:t>
            </w:r>
          </w:p>
        </w:tc>
      </w:tr>
      <w:tr>
        <w:tc>
          <w:tcPr>
            <w:tcW w:type="dxa" w:w="4649"/>
          </w:tcPr>
          <w:p>
            <w:pPr>
              <w:spacing w:before="40" w:after="40" w:line="276" w:lineRule="auto"/>
            </w:pPr>
            <w:r>
              <w:rPr>
                <w:sz w:val="18"/>
              </w:rPr>
            </w:r>
            <w:r>
              <w:rPr>
                <w:rFonts w:ascii="Calibri" w:hAnsi="Calibri" w:cs="Calibri" w:eastAsia="宋体"/>
                <w:sz w:val="18"/>
              </w:rPr>
              <w:t>乳房发育</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2–5 年</w:t>
            </w:r>
          </w:p>
        </w:tc>
      </w:tr>
      <w:tr>
        <w:tc>
          <w:tcPr>
            <w:tcW w:type="dxa" w:w="4649"/>
          </w:tcPr>
          <w:p>
            <w:pPr>
              <w:spacing w:before="40" w:after="40" w:line="276" w:lineRule="auto"/>
            </w:pPr>
            <w:r>
              <w:rPr>
                <w:sz w:val="18"/>
              </w:rPr>
            </w:r>
            <w:r>
              <w:rPr>
                <w:rFonts w:ascii="Calibri" w:hAnsi="Calibri" w:cs="Calibri" w:eastAsia="宋体"/>
                <w:sz w:val="18"/>
              </w:rPr>
              <w:t>体脂重新分布</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2–5 年</w:t>
            </w:r>
          </w:p>
        </w:tc>
      </w:tr>
      <w:tr>
        <w:tc>
          <w:tcPr>
            <w:tcW w:type="dxa" w:w="4649"/>
          </w:tcPr>
          <w:p>
            <w:pPr>
              <w:spacing w:before="40" w:after="40" w:line="276" w:lineRule="auto"/>
            </w:pPr>
            <w:r>
              <w:rPr>
                <w:sz w:val="18"/>
              </w:rPr>
            </w:r>
            <w:r>
              <w:rPr>
                <w:rFonts w:ascii="Calibri" w:hAnsi="Calibri" w:cs="Calibri" w:eastAsia="宋体"/>
                <w:sz w:val="18"/>
              </w:rPr>
              <w:t>肌肉质量、力量降低</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1–2 年</w:t>
            </w:r>
          </w:p>
        </w:tc>
      </w:tr>
      <w:tr>
        <w:tc>
          <w:tcPr>
            <w:tcW w:type="dxa" w:w="4649"/>
          </w:tcPr>
          <w:p>
            <w:pPr>
              <w:spacing w:before="40" w:after="40" w:line="276" w:lineRule="auto"/>
            </w:pPr>
            <w:r>
              <w:rPr>
                <w:sz w:val="18"/>
              </w:rPr>
            </w:r>
            <w:r>
              <w:rPr>
                <w:rFonts w:ascii="Calibri" w:hAnsi="Calibri" w:cs="Calibri" w:eastAsia="宋体"/>
                <w:sz w:val="18"/>
              </w:rPr>
              <w:t>皮肤变软、油性减少</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未知</w:t>
            </w:r>
          </w:p>
        </w:tc>
      </w:tr>
      <w:tr>
        <w:tc>
          <w:tcPr>
            <w:tcW w:type="dxa" w:w="4649"/>
          </w:tcPr>
          <w:p>
            <w:pPr>
              <w:spacing w:before="40" w:after="40" w:line="276" w:lineRule="auto"/>
            </w:pPr>
            <w:r>
              <w:rPr>
                <w:sz w:val="18"/>
              </w:rPr>
            </w:r>
            <w:r>
              <w:rPr>
                <w:rFonts w:ascii="Calibri" w:hAnsi="Calibri" w:cs="Calibri" w:eastAsia="宋体"/>
                <w:sz w:val="18"/>
              </w:rPr>
              <w:t>肢端毛发生长减少</w:t>
            </w:r>
          </w:p>
        </w:tc>
        <w:tc>
          <w:tcPr>
            <w:tcW w:type="dxa" w:w="2324"/>
          </w:tcPr>
          <w:p>
            <w:pPr>
              <w:spacing w:before="40" w:after="40" w:line="276" w:lineRule="auto"/>
            </w:pPr>
            <w:r>
              <w:rPr>
                <w:sz w:val="18"/>
              </w:rPr>
            </w:r>
            <w:r>
              <w:rPr>
                <w:rFonts w:ascii="Calibri" w:hAnsi="Calibri" w:cs="Calibri" w:eastAsia="宋体"/>
                <w:sz w:val="18"/>
              </w:rPr>
              <w:t>6–12 月</w:t>
            </w:r>
          </w:p>
        </w:tc>
        <w:tc>
          <w:tcPr>
            <w:tcW w:type="dxa" w:w="2324"/>
          </w:tcPr>
          <w:p>
            <w:pPr>
              <w:spacing w:before="40" w:after="40" w:line="276" w:lineRule="auto"/>
            </w:pPr>
            <w:r>
              <w:rPr>
                <w:sz w:val="18"/>
              </w:rPr>
            </w:r>
            <w:r>
              <w:rPr>
                <w:rFonts w:ascii="Calibri" w:hAnsi="Calibri" w:cs="Calibri" w:eastAsia="宋体"/>
                <w:sz w:val="18"/>
              </w:rPr>
              <w:t>≥ 3 年</w:t>
            </w:r>
          </w:p>
        </w:tc>
      </w:tr>
      <w:tr>
        <w:tc>
          <w:tcPr>
            <w:tcW w:type="dxa" w:w="4649"/>
          </w:tcPr>
          <w:p>
            <w:pPr>
              <w:spacing w:before="40" w:after="40" w:line="276" w:lineRule="auto"/>
            </w:pPr>
            <w:r>
              <w:rPr>
                <w:sz w:val="18"/>
              </w:rPr>
            </w:r>
            <w:r>
              <w:rPr>
                <w:rFonts w:ascii="Calibri" w:hAnsi="Calibri" w:cs="Calibri" w:eastAsia="宋体"/>
                <w:sz w:val="18"/>
              </w:rPr>
              <w:t>脱发减少</w:t>
            </w:r>
          </w:p>
        </w:tc>
        <w:tc>
          <w:tcPr>
            <w:tcW w:type="dxa" w:w="2324"/>
          </w:tcPr>
          <w:p>
            <w:pPr>
              <w:spacing w:before="40" w:after="40" w:line="276" w:lineRule="auto"/>
            </w:pPr>
            <w:r>
              <w:rPr>
                <w:sz w:val="18"/>
              </w:rPr>
            </w:r>
            <w:r>
              <w:rPr>
                <w:rFonts w:ascii="Calibri" w:hAnsi="Calibri" w:cs="Calibri" w:eastAsia="宋体"/>
                <w:sz w:val="18"/>
              </w:rPr>
              <w:t>不定</w:t>
            </w:r>
          </w:p>
        </w:tc>
        <w:tc>
          <w:tcPr>
            <w:tcW w:type="dxa" w:w="2324"/>
          </w:tcPr>
          <w:p>
            <w:pPr>
              <w:spacing w:before="40" w:after="40" w:line="276" w:lineRule="auto"/>
            </w:pPr>
            <w:r>
              <w:rPr>
                <w:sz w:val="18"/>
              </w:rPr>
            </w:r>
            <w:r>
              <w:rPr>
                <w:rFonts w:ascii="Calibri" w:hAnsi="Calibri" w:cs="Calibri" w:eastAsia="宋体"/>
                <w:sz w:val="18"/>
              </w:rPr>
              <w:t>不定</w:t>
            </w:r>
          </w:p>
        </w:tc>
      </w:tr>
      <w:tr>
        <w:tc>
          <w:tcPr>
            <w:tcW w:type="dxa" w:w="4649"/>
          </w:tcPr>
          <w:p>
            <w:pPr>
              <w:spacing w:before="40" w:after="40" w:line="276" w:lineRule="auto"/>
            </w:pPr>
            <w:r>
              <w:rPr>
                <w:sz w:val="18"/>
              </w:rPr>
            </w:r>
            <w:r>
              <w:rPr>
                <w:rFonts w:ascii="Calibri" w:hAnsi="Calibri" w:cs="Calibri" w:eastAsia="宋体"/>
                <w:sz w:val="18"/>
              </w:rPr>
              <w:t>性欲减退</w:t>
            </w:r>
          </w:p>
        </w:tc>
        <w:tc>
          <w:tcPr>
            <w:tcW w:type="dxa" w:w="2324"/>
          </w:tcPr>
          <w:p>
            <w:pPr>
              <w:spacing w:before="40" w:after="40" w:line="276" w:lineRule="auto"/>
            </w:pPr>
            <w:r>
              <w:rPr>
                <w:sz w:val="18"/>
              </w:rPr>
            </w:r>
            <w:r>
              <w:rPr>
                <w:rFonts w:ascii="Calibri" w:hAnsi="Calibri" w:cs="Calibri" w:eastAsia="宋体"/>
                <w:sz w:val="18"/>
              </w:rPr>
              <w:t>1–3 月</w:t>
            </w:r>
          </w:p>
        </w:tc>
        <w:tc>
          <w:tcPr>
            <w:tcW w:type="dxa" w:w="2324"/>
          </w:tcPr>
          <w:p>
            <w:pPr>
              <w:spacing w:before="40" w:after="40" w:line="276" w:lineRule="auto"/>
            </w:pPr>
            <w:r>
              <w:rPr>
                <w:sz w:val="18"/>
              </w:rPr>
            </w:r>
            <w:r>
              <w:rPr>
                <w:rFonts w:ascii="Calibri" w:hAnsi="Calibri" w:cs="Calibri" w:eastAsia="宋体"/>
                <w:sz w:val="18"/>
              </w:rPr>
              <w:t>1–2 年</w:t>
            </w:r>
          </w:p>
        </w:tc>
      </w:tr>
      <w:tr>
        <w:tc>
          <w:tcPr>
            <w:tcW w:type="dxa" w:w="4649"/>
          </w:tcPr>
          <w:p>
            <w:pPr>
              <w:spacing w:before="40" w:after="40" w:line="276" w:lineRule="auto"/>
            </w:pPr>
            <w:r>
              <w:rPr>
                <w:sz w:val="18"/>
              </w:rPr>
            </w:r>
            <w:r>
              <w:rPr>
                <w:rFonts w:ascii="Calibri" w:hAnsi="Calibri" w:cs="Calibri" w:eastAsia="宋体"/>
                <w:sz w:val="18"/>
              </w:rPr>
              <w:t>自发勃起减少</w:t>
            </w:r>
          </w:p>
        </w:tc>
        <w:tc>
          <w:tcPr>
            <w:tcW w:type="dxa" w:w="2324"/>
          </w:tcPr>
          <w:p>
            <w:pPr>
              <w:spacing w:before="40" w:after="40" w:line="276" w:lineRule="auto"/>
            </w:pPr>
            <w:r>
              <w:rPr>
                <w:sz w:val="18"/>
              </w:rPr>
            </w:r>
            <w:r>
              <w:rPr>
                <w:rFonts w:ascii="Calibri" w:hAnsi="Calibri" w:cs="Calibri" w:eastAsia="宋体"/>
                <w:sz w:val="18"/>
              </w:rPr>
              <w:t>1–3 月</w:t>
            </w:r>
          </w:p>
        </w:tc>
        <w:tc>
          <w:tcPr>
            <w:tcW w:type="dxa" w:w="2324"/>
          </w:tcPr>
          <w:p>
            <w:pPr>
              <w:spacing w:before="40" w:after="40" w:line="276" w:lineRule="auto"/>
            </w:pPr>
            <w:r>
              <w:rPr>
                <w:sz w:val="18"/>
              </w:rPr>
            </w:r>
            <w:r>
              <w:rPr>
                <w:rFonts w:ascii="Calibri" w:hAnsi="Calibri" w:cs="Calibri" w:eastAsia="宋体"/>
                <w:sz w:val="18"/>
              </w:rPr>
              <w:t>3–6 月</w:t>
            </w:r>
          </w:p>
        </w:tc>
      </w:tr>
      <w:tr>
        <w:tc>
          <w:tcPr>
            <w:tcW w:type="dxa" w:w="4649"/>
          </w:tcPr>
          <w:p>
            <w:pPr>
              <w:spacing w:before="40" w:after="40" w:line="276" w:lineRule="auto"/>
            </w:pPr>
            <w:r>
              <w:rPr>
                <w:sz w:val="18"/>
              </w:rPr>
            </w:r>
            <w:r>
              <w:rPr>
                <w:rFonts w:ascii="Calibri" w:hAnsi="Calibri" w:cs="Calibri" w:eastAsia="宋体"/>
                <w:sz w:val="18"/>
              </w:rPr>
              <w:t>睾丸体积减小</w:t>
            </w:r>
          </w:p>
        </w:tc>
        <w:tc>
          <w:tcPr>
            <w:tcW w:type="dxa" w:w="2324"/>
          </w:tcPr>
          <w:p>
            <w:pPr>
              <w:spacing w:before="40" w:after="40" w:line="276" w:lineRule="auto"/>
            </w:pPr>
            <w:r>
              <w:rPr>
                <w:sz w:val="18"/>
              </w:rPr>
            </w:r>
            <w:r>
              <w:rPr>
                <w:rFonts w:ascii="Calibri" w:hAnsi="Calibri" w:cs="Calibri" w:eastAsia="宋体"/>
                <w:sz w:val="18"/>
              </w:rPr>
              <w:t>3–6 月</w:t>
            </w:r>
          </w:p>
        </w:tc>
        <w:tc>
          <w:tcPr>
            <w:tcW w:type="dxa" w:w="2324"/>
          </w:tcPr>
          <w:p>
            <w:pPr>
              <w:spacing w:before="40" w:after="40" w:line="276" w:lineRule="auto"/>
            </w:pPr>
            <w:r>
              <w:rPr>
                <w:sz w:val="18"/>
              </w:rPr>
            </w:r>
            <w:r>
              <w:rPr>
                <w:rFonts w:ascii="Calibri" w:hAnsi="Calibri" w:cs="Calibri" w:eastAsia="宋体"/>
                <w:sz w:val="18"/>
              </w:rPr>
              <w:t>2–3 年</w:t>
            </w:r>
          </w:p>
        </w:tc>
      </w:tr>
      <w:tr>
        <w:tc>
          <w:tcPr>
            <w:tcW w:type="dxa" w:w="4649"/>
          </w:tcPr>
          <w:p>
            <w:pPr>
              <w:spacing w:before="40" w:after="40" w:line="276" w:lineRule="auto"/>
            </w:pPr>
            <w:r>
              <w:rPr>
                <w:sz w:val="18"/>
              </w:rPr>
            </w:r>
            <w:r>
              <w:rPr>
                <w:rFonts w:ascii="Calibri" w:hAnsi="Calibri" w:cs="Calibri" w:eastAsia="宋体"/>
                <w:sz w:val="18"/>
              </w:rPr>
              <w:t>男性性功能障碍</w:t>
            </w:r>
          </w:p>
        </w:tc>
        <w:tc>
          <w:tcPr>
            <w:tcW w:type="dxa" w:w="2324"/>
          </w:tcPr>
          <w:p>
            <w:pPr>
              <w:spacing w:before="40" w:after="40" w:line="276" w:lineRule="auto"/>
            </w:pPr>
            <w:r>
              <w:rPr>
                <w:sz w:val="18"/>
              </w:rPr>
            </w:r>
            <w:r>
              <w:rPr>
                <w:rFonts w:ascii="Calibri" w:hAnsi="Calibri" w:cs="Calibri" w:eastAsia="宋体"/>
                <w:sz w:val="18"/>
              </w:rPr>
              <w:t>未知</w:t>
            </w:r>
          </w:p>
        </w:tc>
        <w:tc>
          <w:tcPr>
            <w:tcW w:type="dxa" w:w="2324"/>
          </w:tcPr>
          <w:p>
            <w:pPr>
              <w:spacing w:before="40" w:after="40" w:line="276" w:lineRule="auto"/>
            </w:pPr>
            <w:r>
              <w:rPr>
                <w:sz w:val="18"/>
              </w:rPr>
            </w:r>
            <w:r>
              <w:rPr>
                <w:rFonts w:ascii="Calibri" w:hAnsi="Calibri" w:cs="Calibri" w:eastAsia="宋体"/>
                <w:sz w:val="18"/>
              </w:rPr>
              <w:t>2 年</w:t>
            </w:r>
          </w:p>
        </w:tc>
      </w:tr>
      <w:tr>
        <w:tc>
          <w:tcPr>
            <w:tcW w:type="dxa" w:w="4649"/>
          </w:tcPr>
          <w:p>
            <w:pPr>
              <w:spacing w:before="40" w:after="40" w:line="276" w:lineRule="auto"/>
            </w:pPr>
            <w:r>
              <w:rPr>
                <w:sz w:val="18"/>
              </w:rPr>
            </w:r>
            <w:r>
              <w:rPr>
                <w:rFonts w:ascii="Calibri" w:hAnsi="Calibri" w:cs="Calibri" w:eastAsia="宋体"/>
                <w:sz w:val="18"/>
              </w:rPr>
              <w:t>精子产量减少</w:t>
            </w:r>
          </w:p>
        </w:tc>
        <w:tc>
          <w:tcPr>
            <w:tcW w:type="dxa" w:w="2324"/>
          </w:tcPr>
          <w:p>
            <w:pPr>
              <w:spacing w:before="40" w:after="40" w:line="276" w:lineRule="auto"/>
            </w:pPr>
            <w:r>
              <w:rPr>
                <w:sz w:val="18"/>
              </w:rPr>
            </w:r>
            <w:r>
              <w:rPr>
                <w:rFonts w:ascii="Calibri" w:hAnsi="Calibri" w:cs="Calibri" w:eastAsia="宋体"/>
                <w:sz w:val="18"/>
              </w:rPr>
              <w:t>不定</w:t>
            </w:r>
          </w:p>
        </w:tc>
        <w:tc>
          <w:tcPr>
            <w:tcW w:type="dxa" w:w="2324"/>
          </w:tcPr>
          <w:p>
            <w:pPr>
              <w:spacing w:before="40" w:after="40" w:line="276" w:lineRule="auto"/>
            </w:pPr>
            <w:r>
              <w:rPr>
                <w:sz w:val="18"/>
              </w:rPr>
            </w:r>
            <w:r>
              <w:rPr>
                <w:rFonts w:ascii="Calibri" w:hAnsi="Calibri" w:cs="Calibri" w:eastAsia="宋体"/>
                <w:sz w:val="18"/>
              </w:rPr>
              <w:t>不定</w:t>
            </w:r>
          </w:p>
        </w:tc>
      </w:tr>
      <w:tr>
        <w:tc>
          <w:tcPr>
            <w:tcW w:type="dxa" w:w="4649"/>
          </w:tcPr>
          <w:p>
            <w:pPr>
              <w:spacing w:before="40" w:after="40" w:line="276" w:lineRule="auto"/>
            </w:pPr>
            <w:r>
              <w:rPr>
                <w:sz w:val="18"/>
              </w:rPr>
            </w:r>
            <w:r>
              <w:rPr>
                <w:rFonts w:ascii="Calibri" w:hAnsi="Calibri" w:cs="Calibri" w:eastAsia="宋体"/>
                <w:sz w:val="18"/>
              </w:rPr>
              <w:t>声音改变 *</w:t>
            </w:r>
          </w:p>
        </w:tc>
        <w:tc>
          <w:tcPr>
            <w:tcW w:type="dxa" w:w="2324"/>
          </w:tcPr>
          <w:p>
            <w:pPr>
              <w:spacing w:before="40" w:after="40" w:line="276" w:lineRule="auto"/>
            </w:pPr>
            <w:r>
              <w:rPr>
                <w:sz w:val="18"/>
              </w:rPr>
            </w:r>
            <w:r>
              <w:rPr>
                <w:rFonts w:ascii="Calibri" w:hAnsi="Calibri" w:cs="Calibri" w:eastAsia="宋体"/>
                <w:sz w:val="18"/>
              </w:rPr>
              <w:t>无</w:t>
            </w:r>
          </w:p>
        </w:tc>
        <w:tc>
          <w:tcPr>
            <w:tcW w:type="dxa" w:w="2324"/>
          </w:tcPr>
          <w:p>
            <w:pPr>
              <w:spacing w:before="40" w:after="40" w:line="276" w:lineRule="auto"/>
            </w:pPr>
            <w:r>
              <w:rPr>
                <w:sz w:val="18"/>
              </w:rPr>
            </w:r>
          </w:p>
        </w:tc>
      </w:tr>
    </w:tbl>
    <w:p>
      <w:pPr>
        <w:spacing w:after="100"/>
      </w:pPr>
      <w:r>
        <w:rPr>
          <w:rFonts w:ascii="Calibri" w:hAnsi="Calibri" w:cs="Calibri" w:eastAsia="宋体"/>
        </w:rPr>
        <w:t>* 可以寻求</w:t>
      </w:r>
      <w:r>
        <w:rPr>
          <w:rFonts w:ascii="Calibri" w:hAnsi="Calibri" w:cs="Calibri" w:eastAsia="宋体"/>
        </w:rPr>
        <w:t>嗓音训练</w:t>
      </w:r>
      <w:r>
        <w:rPr>
          <w:rFonts w:ascii="Calibri" w:hAnsi="Calibri" w:cs="Calibri" w:eastAsia="宋体"/>
        </w:rPr>
        <w:t>或</w:t>
      </w:r>
      <w:r>
        <w:rPr>
          <w:rFonts w:ascii="Calibri" w:hAnsi="Calibri" w:cs="Calibri" w:eastAsia="宋体"/>
        </w:rPr>
        <w:t>声带手术</w:t>
      </w:r>
      <w:r>
        <w:rPr>
          <w:rFonts w:ascii="Calibri" w:hAnsi="Calibri" w:cs="Calibri" w:eastAsia="宋体"/>
        </w:rPr>
        <w:t>来改变声音。</w:t>
      </w:r>
    </w:p>
    <w:p>
      <w:pPr>
        <w:pStyle w:val="Heading4"/>
      </w:pPr>
      <w:r>
        <w:rPr>
          <w:rFonts w:ascii="Calibri" w:hAnsi="Calibri" w:cs="Calibri" w:eastAsia="宋体"/>
        </w:rPr>
        <w:t>用药风险概述</w:t>
      </w:r>
    </w:p>
    <w:p>
      <w:pPr>
        <w:spacing w:after="100"/>
      </w:pPr>
      <w:r>
        <w:rPr>
          <w:rFonts w:ascii="Calibri" w:hAnsi="Calibri" w:cs="Calibri" w:eastAsia="宋体"/>
          <w:b/>
        </w:rPr>
        <w:t>更详尽的资料可见《</w:t>
      </w:r>
      <w:r>
        <w:rPr>
          <w:rFonts w:ascii="Calibri" w:hAnsi="Calibri" w:cs="Calibri" w:eastAsia="宋体"/>
          <w:b/>
        </w:rPr>
        <w:t>用药风险</w:t>
      </w:r>
      <w:r>
        <w:rPr>
          <w:rFonts w:ascii="Calibri" w:hAnsi="Calibri" w:cs="Calibri" w:eastAsia="宋体"/>
          <w:b/>
        </w:rPr>
        <w:t>》，其中包含主要用药的副作用和可能的药物相互作用信息。</w:t>
      </w:r>
    </w:p>
    <w:p>
      <w:pPr>
        <w:spacing w:after="100"/>
      </w:pPr>
      <w:r>
        <w:rPr>
          <w:rFonts w:ascii="Calibri" w:hAnsi="Calibri" w:cs="Calibri" w:eastAsia="宋体"/>
          <w:b/>
        </w:rPr>
        <w:t>如需服用 HRT 以外的任何药物，务必就</w:t>
      </w:r>
      <w:r>
        <w:rPr>
          <w:rFonts w:ascii="Calibri" w:hAnsi="Calibri" w:cs="Calibri" w:eastAsia="宋体"/>
        </w:rPr>
        <w:t>药物相互作用</w:t>
      </w:r>
      <w:r>
        <w:rPr>
          <w:rFonts w:ascii="Calibri" w:hAnsi="Calibri" w:cs="Calibri" w:eastAsia="宋体"/>
          <w:b/>
        </w:rPr>
        <w:t>问题咨询医师，并查阅说明书相关内容！</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b/>
        </w:rPr>
        <w:t>发现任何健康问题，请立即就医！</w:t>
      </w:r>
    </w:p>
    <w:p>
      <w:pPr>
        <w:pStyle w:val="Heading5"/>
      </w:pPr>
      <w:r>
        <w:rPr>
          <w:rFonts w:ascii="Calibri" w:hAnsi="Calibri" w:cs="Calibri" w:eastAsia="宋体"/>
        </w:rPr>
        <w:t>雌激素风险概览</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雌激素最常见的药物不良反应有：</w:t>
      </w:r>
      <w:r>
        <w:rPr>
          <w:rFonts w:ascii="Calibri" w:hAnsi="Calibri" w:cs="Calibri" w:eastAsia="宋体"/>
          <w:b/>
        </w:rPr>
        <w:t>乳房紧张/乳房疼痛、腹痛、水肿与头痛。</w:t>
      </w:r>
      <w:r>
        <w:rPr>
          <w:rFonts w:ascii="Calibri" w:hAnsi="Calibri" w:cs="Calibri" w:eastAsia="宋体"/>
        </w:rPr>
        <w:t xml:space="preserve"> </w:t>
      </w:r>
      <w:r>
        <w:rPr>
          <w:rFonts w:ascii="Calibri" w:hAnsi="Calibri" w:cs="Calibri" w:eastAsia="宋体"/>
          <w:vertAlign w:val="superscript"/>
        </w:rPr>
        <w:t>35</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最严重的不良反应有：</w:t>
      </w:r>
      <w:r>
        <w:rPr>
          <w:rFonts w:ascii="Calibri" w:hAnsi="Calibri" w:cs="Calibri" w:eastAsia="宋体"/>
          <w:b/>
        </w:rPr>
        <w:t>静脉血栓（严重时可导致心肌梗塞与中风）与乳腺癌</w:t>
      </w:r>
      <w:r>
        <w:rPr>
          <w:rFonts w:ascii="Calibri" w:hAnsi="Calibri" w:cs="Calibri" w:eastAsia="宋体"/>
          <w:vertAlign w:val="superscript"/>
        </w:rPr>
        <w:t>13</w:t>
      </w:r>
      <w:r>
        <w:rPr>
          <w:rFonts w:ascii="Calibri" w:hAnsi="Calibri" w:cs="Calibri" w:eastAsia="宋体"/>
        </w:rPr>
        <w:t xml:space="preserve"> </w:t>
      </w:r>
      <w:r>
        <w:rPr>
          <w:rFonts w:ascii="Calibri" w:hAnsi="Calibri" w:cs="Calibri" w:eastAsia="宋体"/>
          <w:vertAlign w:val="superscript"/>
        </w:rPr>
        <w:t>19</w:t>
      </w:r>
      <w:r>
        <w:rPr>
          <w:rFonts w:ascii="Calibri" w:hAnsi="Calibri" w:cs="Calibri" w:eastAsia="宋体"/>
        </w:rPr>
        <w:t xml:space="preserve"> </w:t>
      </w:r>
      <w:r>
        <w:rPr>
          <w:rFonts w:ascii="Calibri" w:hAnsi="Calibri" w:cs="Calibri" w:eastAsia="宋体"/>
          <w:vertAlign w:val="superscript"/>
        </w:rPr>
        <w:t>35</w:t>
      </w:r>
      <w:r>
        <w:rPr>
          <w:rFonts w:ascii="Calibri" w:hAnsi="Calibri" w:cs="Calibri" w:eastAsia="宋体"/>
        </w:rPr>
        <w:t>。口服雌二醇或人工合成雌激素（如炔雌醇）的这项风险更大。</w:t>
      </w:r>
    </w:p>
    <w:p>
      <w:pPr>
        <w:pStyle w:val="Heading5"/>
      </w:pPr>
      <w:r>
        <w:rPr>
          <w:rFonts w:ascii="Calibri" w:hAnsi="Calibri" w:cs="Calibri" w:eastAsia="宋体"/>
        </w:rPr>
        <w:t>孕激素和抗雄药物风险概览</w:t>
      </w:r>
    </w:p>
    <w:p>
      <w:pPr>
        <w:spacing w:after="100"/>
      </w:pPr>
      <w:r>
        <w:rPr>
          <w:rFonts w:ascii="Calibri" w:hAnsi="Calibri" w:cs="Calibri" w:eastAsia="宋体"/>
        </w:rPr>
        <w:t>已知口服孕酮与类似于酒精的神经甾体副作用有关</w:t>
      </w:r>
      <w:r>
        <w:rPr>
          <w:rFonts w:ascii="Calibri" w:hAnsi="Calibri" w:cs="Calibri" w:eastAsia="宋体"/>
          <w:vertAlign w:val="superscript"/>
        </w:rPr>
        <w:t>21</w:t>
      </w:r>
      <w:r>
        <w:rPr>
          <w:rFonts w:ascii="Calibri" w:hAnsi="Calibri" w:cs="Calibri" w:eastAsia="宋体"/>
        </w:rPr>
        <w:t>。非口服孕酮无任何已知副作用。</w:t>
      </w:r>
    </w:p>
    <w:p>
      <w:pPr>
        <w:spacing w:after="100"/>
      </w:pPr>
      <w:r>
        <w:rPr>
          <w:rFonts w:ascii="Calibri" w:hAnsi="Calibri" w:cs="Calibri" w:eastAsia="宋体"/>
          <w:b/>
        </w:rPr>
        <w:t>醋酸环丙孕酮：</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醋酸环丙孕酮（色普龙）最常见的副作用有：</w:t>
      </w:r>
      <w:r>
        <w:rPr>
          <w:rFonts w:ascii="Calibri" w:hAnsi="Calibri" w:cs="Calibri" w:eastAsia="宋体"/>
          <w:b/>
        </w:rPr>
        <w:t>体重增加或减轻、抑郁、性欲降低、勃起功能障碍和精子产量减少（停药后可逆）</w:t>
      </w:r>
      <w:r>
        <w:rPr>
          <w:rFonts w:ascii="Calibri" w:hAnsi="Calibri" w:cs="Calibri" w:eastAsia="宋体"/>
          <w:vertAlign w:val="superscript"/>
        </w:rPr>
        <w:t>36</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最严重的副作用有：</w:t>
      </w:r>
      <w:r>
        <w:rPr>
          <w:rFonts w:ascii="Calibri" w:hAnsi="Calibri" w:cs="Calibri" w:eastAsia="宋体"/>
          <w:b/>
        </w:rPr>
        <w:t>肝毒性、良性与恶性肝脏肿瘤（可能引起致命性腹内出血）、脑膜瘤与血栓栓塞形成</w:t>
      </w:r>
      <w:r>
        <w:rPr>
          <w:rFonts w:ascii="Calibri" w:hAnsi="Calibri" w:cs="Calibri" w:eastAsia="宋体"/>
          <w:vertAlign w:val="superscript"/>
        </w:rPr>
        <w:t>24</w:t>
      </w:r>
      <w:r>
        <w:rPr>
          <w:rFonts w:ascii="Calibri" w:hAnsi="Calibri" w:cs="Calibri" w:eastAsia="宋体"/>
        </w:rPr>
        <w:t xml:space="preserve"> </w:t>
      </w:r>
      <w:r>
        <w:rPr>
          <w:rFonts w:ascii="Calibri" w:hAnsi="Calibri" w:cs="Calibri" w:eastAsia="宋体"/>
          <w:vertAlign w:val="superscript"/>
        </w:rPr>
        <w:t>36</w:t>
      </w:r>
      <w:r>
        <w:rPr>
          <w:rFonts w:ascii="Calibri" w:hAnsi="Calibri" w:cs="Calibri" w:eastAsia="宋体"/>
        </w:rPr>
        <w:t xml:space="preserve"> </w:t>
      </w:r>
      <w:r>
        <w:rPr>
          <w:rFonts w:ascii="Calibri" w:hAnsi="Calibri" w:cs="Calibri" w:eastAsia="宋体"/>
          <w:vertAlign w:val="superscript"/>
        </w:rPr>
        <w:t>37</w:t>
      </w:r>
      <w:r>
        <w:rPr>
          <w:rFonts w:ascii="Calibri" w:hAnsi="Calibri" w:cs="Calibri" w:eastAsia="宋体"/>
        </w:rPr>
        <w:t>。</w:t>
      </w:r>
    </w:p>
    <w:p>
      <w:pPr>
        <w:spacing w:after="100"/>
      </w:pPr>
      <w:r>
        <w:rPr>
          <w:rFonts w:ascii="Calibri" w:hAnsi="Calibri" w:cs="Calibri" w:eastAsia="宋体"/>
          <w:b/>
        </w:rPr>
        <w:t>比卡鲁胺：</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比卡鲁胺最常见的不良反应有：</w:t>
      </w:r>
      <w:r>
        <w:rPr>
          <w:rFonts w:ascii="Calibri" w:hAnsi="Calibri" w:cs="Calibri" w:eastAsia="宋体"/>
          <w:b/>
        </w:rPr>
        <w:t>男性乳房发育、潮热、疼痛、乏力、便秘、感染、恶心、外周性水肿、呼吸急促、腹泻、尿血、遗尿与贫血</w:t>
      </w:r>
      <w:r>
        <w:rPr>
          <w:rFonts w:ascii="Calibri" w:hAnsi="Calibri" w:cs="Calibri" w:eastAsia="宋体"/>
          <w:vertAlign w:val="superscript"/>
        </w:rPr>
        <w:t>38</w:t>
      </w:r>
      <w:r>
        <w:rPr>
          <w:rFonts w:ascii="Calibri" w:hAnsi="Calibri" w:cs="Calibri" w:eastAsia="宋体"/>
        </w:rPr>
        <w:t xml:space="preserve"> </w:t>
      </w:r>
      <w:r>
        <w:rPr>
          <w:rFonts w:ascii="Calibri" w:hAnsi="Calibri" w:cs="Calibri" w:eastAsia="宋体"/>
          <w:vertAlign w:val="superscript"/>
        </w:rPr>
        <w:t>39</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最严重的不良反应有：</w:t>
      </w:r>
      <w:r>
        <w:rPr>
          <w:rFonts w:ascii="Calibri" w:hAnsi="Calibri" w:cs="Calibri" w:eastAsia="宋体"/>
          <w:b/>
        </w:rPr>
        <w:t>肝毒性、肝衰竭；也与极罕见的肺毒性有关</w:t>
      </w:r>
      <w:r>
        <w:rPr>
          <w:rFonts w:ascii="Calibri" w:hAnsi="Calibri" w:cs="Calibri" w:eastAsia="宋体"/>
          <w:vertAlign w:val="superscript"/>
        </w:rPr>
        <w:t>8</w:t>
      </w:r>
      <w:r>
        <w:rPr>
          <w:rFonts w:ascii="Calibri" w:hAnsi="Calibri" w:cs="Calibri" w:eastAsia="宋体"/>
        </w:rPr>
        <w:t xml:space="preserve"> </w:t>
      </w:r>
      <w:r>
        <w:rPr>
          <w:rFonts w:ascii="Calibri" w:hAnsi="Calibri" w:cs="Calibri" w:eastAsia="宋体"/>
          <w:vertAlign w:val="superscript"/>
        </w:rPr>
        <w:t>30</w:t>
      </w:r>
      <w:r>
        <w:rPr>
          <w:rFonts w:ascii="Calibri" w:hAnsi="Calibri" w:cs="Calibri" w:eastAsia="宋体"/>
        </w:rPr>
        <w:t xml:space="preserve"> </w:t>
      </w:r>
      <w:r>
        <w:rPr>
          <w:rFonts w:ascii="Calibri" w:hAnsi="Calibri" w:cs="Calibri" w:eastAsia="宋体"/>
          <w:vertAlign w:val="superscript"/>
        </w:rPr>
        <w:t>38</w:t>
      </w:r>
      <w:r>
        <w:rPr>
          <w:rFonts w:ascii="Calibri" w:hAnsi="Calibri" w:cs="Calibri" w:eastAsia="宋体"/>
        </w:rPr>
        <w:t>。</w:t>
      </w:r>
    </w:p>
    <w:p>
      <w:pPr>
        <w:spacing w:after="100"/>
      </w:pPr>
      <w:r>
        <w:rPr>
          <w:rFonts w:ascii="Calibri" w:hAnsi="Calibri" w:cs="Calibri" w:eastAsia="宋体"/>
          <w:b/>
        </w:rPr>
        <w:t>螺内酯：</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螺内酯最常见的不良反应有：</w:t>
      </w:r>
      <w:r>
        <w:rPr>
          <w:rFonts w:ascii="Calibri" w:hAnsi="Calibri" w:cs="Calibri" w:eastAsia="宋体"/>
          <w:b/>
        </w:rPr>
        <w:t>高钾血症，胃肠道反应（如恶心、呕吐、胃痉挛和腹泻）</w:t>
      </w:r>
      <w:r>
        <w:rPr>
          <w:rFonts w:ascii="Calibri" w:hAnsi="Calibri" w:cs="Calibri" w:eastAsia="宋体"/>
          <w:vertAlign w:val="superscript"/>
        </w:rPr>
        <w:t>40</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最严重的不良反应：</w:t>
      </w:r>
      <w:r>
        <w:rPr>
          <w:rFonts w:ascii="Calibri" w:hAnsi="Calibri" w:cs="Calibri" w:eastAsia="宋体"/>
          <w:b/>
        </w:rPr>
        <w:t>高钾血症（高风险者可引起猝死）</w:t>
      </w:r>
      <w:r>
        <w:rPr>
          <w:rFonts w:ascii="Calibri" w:hAnsi="Calibri" w:cs="Calibri" w:eastAsia="宋体"/>
          <w:vertAlign w:val="superscript"/>
        </w:rPr>
        <w:t>40</w:t>
      </w:r>
      <w:r>
        <w:rPr>
          <w:rFonts w:ascii="Calibri" w:hAnsi="Calibri" w:cs="Calibri" w:eastAsia="宋体"/>
        </w:rPr>
        <w:t>。</w:t>
      </w:r>
    </w:p>
    <w:p>
      <w:pPr>
        <w:pStyle w:val="Heading4"/>
      </w:pPr>
      <w:r>
        <w:rPr>
          <w:rFonts w:ascii="Calibri" w:hAnsi="Calibri" w:cs="Calibri" w:eastAsia="宋体"/>
        </w:rPr>
        <w:t>其它注意事项</w:t>
      </w:r>
    </w:p>
    <w:p>
      <w:pPr>
        <w:spacing w:before="20" w:after="40"/>
        <w:ind w:left="425" w:hanging="312"/>
      </w:pPr>
      <w:r>
        <w:rPr>
          <w:rFonts w:ascii="Calibri" w:hAnsi="Calibri" w:cs="Calibri" w:eastAsia="宋体"/>
        </w:rPr>
        <w:t xml:space="preserve">• </w:t>
      </w:r>
      <w:r>
        <w:rPr>
          <w:rFonts w:ascii="Calibri" w:hAnsi="Calibri" w:cs="Calibri" w:eastAsia="宋体"/>
        </w:rPr>
        <w:t>用药的原则是在</w:t>
      </w:r>
      <w:r>
        <w:rPr>
          <w:rFonts w:ascii="Calibri" w:hAnsi="Calibri" w:cs="Calibri" w:eastAsia="宋体"/>
          <w:b/>
        </w:rPr>
        <w:t>维持效果的情况下尽量减少用量</w:t>
      </w:r>
      <w:r>
        <w:rPr>
          <w:rFonts w:ascii="Calibri" w:hAnsi="Calibri" w:cs="Calibri" w:eastAsia="宋体"/>
        </w:rPr>
        <w:t>。应用激素应当逐步加量，停药应当逐步减量。</w:t>
      </w:r>
    </w:p>
    <w:p>
      <w:pPr>
        <w:spacing w:before="20" w:after="40"/>
        <w:ind w:left="425" w:hanging="312"/>
      </w:pPr>
      <w:r>
        <w:rPr>
          <w:rFonts w:ascii="Calibri" w:hAnsi="Calibri" w:cs="Calibri" w:eastAsia="宋体"/>
        </w:rPr>
        <w:t xml:space="preserve">• </w:t>
      </w:r>
      <w:r>
        <w:rPr>
          <w:rFonts w:ascii="Calibri" w:hAnsi="Calibri" w:cs="Calibri" w:eastAsia="宋体"/>
        </w:rPr>
        <w:t>长期 HRT 会减弱性功能、使生育力受损</w:t>
      </w:r>
      <w:r>
        <w:rPr>
          <w:rFonts w:ascii="Calibri" w:hAnsi="Calibri" w:cs="Calibri" w:eastAsia="宋体"/>
          <w:vertAlign w:val="superscript"/>
        </w:rPr>
        <w:t>41</w:t>
      </w:r>
      <w:r>
        <w:rPr>
          <w:rFonts w:ascii="Calibri" w:hAnsi="Calibri" w:cs="Calibri" w:eastAsia="宋体"/>
        </w:rPr>
        <w:t>。如希望</w:t>
      </w:r>
      <w:r>
        <w:rPr>
          <w:rFonts w:ascii="Calibri" w:hAnsi="Calibri" w:cs="Calibri" w:eastAsia="宋体"/>
          <w:b/>
        </w:rPr>
        <w:t>保存生育力</w:t>
      </w:r>
      <w:r>
        <w:rPr>
          <w:rFonts w:ascii="Calibri" w:hAnsi="Calibri" w:cs="Calibri" w:eastAsia="宋体"/>
        </w:rPr>
        <w:t>，建议在 HRT 开始前进行。即使已接受 HRT，停药后数月内生育力也会缓慢恢复</w:t>
      </w:r>
      <w:r>
        <w:rPr>
          <w:rFonts w:ascii="Calibri" w:hAnsi="Calibri" w:cs="Calibri" w:eastAsia="宋体"/>
          <w:vertAlign w:val="superscript"/>
        </w:rPr>
        <w:t>42</w:t>
      </w:r>
      <w:r>
        <w:rPr>
          <w:rFonts w:ascii="Calibri" w:hAnsi="Calibri" w:cs="Calibri" w:eastAsia="宋体"/>
        </w:rPr>
        <w:t xml:space="preserve"> </w:t>
      </w:r>
      <w:r>
        <w:rPr>
          <w:rFonts w:ascii="Calibri" w:hAnsi="Calibri" w:cs="Calibri" w:eastAsia="宋体"/>
          <w:vertAlign w:val="superscript"/>
        </w:rPr>
        <w:t>43</w:t>
      </w:r>
      <w:r>
        <w:rPr>
          <w:rFonts w:ascii="Calibri" w:hAnsi="Calibri" w:cs="Calibri" w:eastAsia="宋体"/>
        </w:rPr>
        <w:t>——但停药反应，尤其是精神上的不适可能较明显，需谨慎安排。</w:t>
      </w:r>
    </w:p>
    <w:p>
      <w:pPr>
        <w:spacing w:before="20" w:after="40"/>
        <w:ind w:left="425" w:hanging="312"/>
      </w:pPr>
      <w:r>
        <w:rPr>
          <w:rFonts w:ascii="Calibri" w:hAnsi="Calibri" w:cs="Calibri" w:eastAsia="宋体"/>
        </w:rPr>
        <w:t xml:space="preserve">• </w:t>
      </w:r>
      <w:r>
        <w:rPr>
          <w:rFonts w:ascii="Calibri" w:hAnsi="Calibri" w:cs="Calibri" w:eastAsia="宋体"/>
        </w:rPr>
        <w:t>不宜同时出现雌激素和雄激素「双低」的情况：长此以往，将引起骨质疏松、盗汗等一系列更年期症状</w:t>
      </w:r>
      <w:r>
        <w:rPr>
          <w:rFonts w:ascii="Calibri" w:hAnsi="Calibri" w:cs="Calibri" w:eastAsia="宋体"/>
          <w:vertAlign w:val="superscript"/>
        </w:rPr>
        <w:t>35</w:t>
      </w:r>
      <w:r>
        <w:rPr>
          <w:rFonts w:ascii="Calibri" w:hAnsi="Calibri" w:cs="Calibri" w:eastAsia="宋体"/>
        </w:rPr>
        <w:t>。要保持骨密度，需至少确保其中一种激素居于主导。因此需要留意：</w:t>
      </w:r>
      <w:r>
        <w:br/>
      </w:r>
    </w:p>
    <w:p>
      <w:pPr>
        <w:spacing w:before="20" w:after="40"/>
        <w:ind w:left="822" w:hanging="312"/>
      </w:pPr>
      <w:r>
        <w:rPr>
          <w:rFonts w:ascii="Calibri" w:hAnsi="Calibri" w:cs="Calibri" w:eastAsia="宋体"/>
        </w:rPr>
        <w:t xml:space="preserve">◦ </w:t>
      </w:r>
      <w:r>
        <w:rPr>
          <w:rFonts w:ascii="Calibri" w:hAnsi="Calibri" w:cs="Calibri" w:eastAsia="宋体"/>
        </w:rPr>
        <w:t>如不存在血栓风险等特殊情况，一般需</w:t>
      </w:r>
      <w:r>
        <w:rPr>
          <w:rFonts w:ascii="Calibri" w:hAnsi="Calibri" w:cs="Calibri" w:eastAsia="宋体"/>
          <w:b/>
        </w:rPr>
        <w:t>长期服用雌二醇</w:t>
      </w:r>
      <w:r>
        <w:rPr>
          <w:rFonts w:ascii="Calibri" w:hAnsi="Calibri" w:cs="Calibri" w:eastAsia="宋体"/>
        </w:rPr>
        <w:t>；即使切除了性腺 (SRS) 以后亦然</w:t>
      </w:r>
      <w:r>
        <w:rPr>
          <w:rFonts w:ascii="Calibri" w:hAnsi="Calibri" w:cs="Calibri" w:eastAsia="宋体"/>
          <w:vertAlign w:val="superscript"/>
        </w:rPr>
        <w:t>44</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除青春期阻断之外，一般不建议长期（一个月以上）单用抗雄制剂，这样会导致雌二醇与睾酮「双低」。另外对于青春期阻断，应注意骨密度变化</w:t>
      </w:r>
      <w:r>
        <w:rPr>
          <w:rFonts w:ascii="Calibri" w:hAnsi="Calibri" w:cs="Calibri" w:eastAsia="宋体"/>
          <w:vertAlign w:val="superscript"/>
        </w:rPr>
        <w:t>34</w:t>
      </w:r>
      <w:r>
        <w:rPr>
          <w:rFonts w:ascii="Calibri" w:hAnsi="Calibri" w:cs="Calibri" w:eastAsia="宋体"/>
        </w:rPr>
        <w:t>。详见《</w:t>
      </w:r>
      <w:r>
        <w:rPr>
          <w:rFonts w:ascii="Calibri" w:hAnsi="Calibri" w:cs="Calibri" w:eastAsia="宋体"/>
        </w:rPr>
        <w:t>治疗期间的监测</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非二元性别伙伴可留意</w:t>
      </w:r>
      <w:r>
        <w:rPr>
          <w:rFonts w:ascii="Calibri" w:hAnsi="Calibri" w:cs="Calibri" w:eastAsia="宋体"/>
        </w:rPr>
        <w:t>下文</w:t>
      </w:r>
      <w:r>
        <w:rPr>
          <w:rFonts w:ascii="Calibri" w:hAnsi="Calibri" w:cs="Calibri" w:eastAsia="宋体"/>
        </w:rPr>
        <w:t>，其中推荐以雷洛昔芬等作为雌激素替代，以保持骨密度。</w:t>
      </w:r>
    </w:p>
    <w:p>
      <w:pPr>
        <w:spacing w:before="20" w:after="40"/>
        <w:ind w:left="425" w:hanging="312"/>
      </w:pPr>
      <w:r>
        <w:rPr>
          <w:rFonts w:ascii="Calibri" w:hAnsi="Calibri" w:cs="Calibri" w:eastAsia="宋体"/>
        </w:rPr>
        <w:t xml:space="preserve">• </w:t>
      </w:r>
      <w:r>
        <w:rPr>
          <w:rFonts w:ascii="Calibri" w:hAnsi="Calibri" w:cs="Calibri" w:eastAsia="宋体"/>
        </w:rPr>
        <w:t>激素治疗期间，请勿吸烟，酌情饮酒，适量运动。</w:t>
      </w:r>
    </w:p>
    <w:p>
      <w:pPr>
        <w:pStyle w:val="Heading3"/>
      </w:pPr>
      <w:r>
        <w:rPr>
          <w:rFonts w:ascii="Calibri" w:hAnsi="Calibri" w:cs="Calibri" w:eastAsia="宋体"/>
        </w:rPr>
        <w:t>非常规的治疗手段</w:t>
      </w:r>
    </w:p>
    <w:p>
      <w:pPr>
        <w:spacing w:after="100"/>
      </w:pPr>
      <w:r>
        <w:rPr>
          <w:rFonts w:ascii="Calibri" w:hAnsi="Calibri" w:cs="Calibri" w:eastAsia="宋体"/>
        </w:rPr>
        <w:t>我们注意到有一些自我认同为非二元性别的伙伴希望服用雌激素，但又不希望引起明显的女性化效果（如乳房发育）；此时可以考虑</w:t>
      </w:r>
      <w:r>
        <w:rPr>
          <w:rFonts w:ascii="Calibri" w:hAnsi="Calibri" w:cs="Calibri" w:eastAsia="宋体"/>
        </w:rPr>
        <w:t>选择性雌激素受体调节剂</w:t>
      </w:r>
      <w:r>
        <w:rPr>
          <w:rFonts w:ascii="Calibri" w:hAnsi="Calibri" w:cs="Calibri" w:eastAsia="宋体"/>
        </w:rPr>
        <w:t>，如</w:t>
      </w:r>
      <w:r>
        <w:rPr>
          <w:rFonts w:ascii="Calibri" w:hAnsi="Calibri" w:cs="Calibri" w:eastAsia="宋体"/>
        </w:rPr>
        <w:t>雷洛昔芬</w:t>
      </w:r>
      <w:r>
        <w:rPr>
          <w:rFonts w:ascii="Calibri" w:hAnsi="Calibri" w:cs="Calibri" w:eastAsia="宋体"/>
          <w:vertAlign w:val="superscript"/>
        </w:rPr>
        <w:t>45</w:t>
      </w:r>
      <w:r>
        <w:rPr>
          <w:rFonts w:ascii="Calibri" w:hAnsi="Calibri" w:cs="Calibri" w:eastAsia="宋体"/>
        </w:rPr>
        <w:t>。此类药物不仅抑制女性化，也有改善骨密度的功效（作为适应症之一）</w:t>
      </w:r>
      <w:r>
        <w:rPr>
          <w:rFonts w:ascii="Calibri" w:hAnsi="Calibri" w:cs="Calibri" w:eastAsia="宋体"/>
          <w:vertAlign w:val="superscript"/>
        </w:rPr>
        <w:t>46</w:t>
      </w:r>
      <w:r>
        <w:rPr>
          <w:rFonts w:ascii="Calibri" w:hAnsi="Calibri" w:cs="Calibri" w:eastAsia="宋体"/>
        </w:rPr>
        <w:t>，适合作为雌激素的替代选项。</w:t>
      </w:r>
    </w:p>
    <w:p>
      <w:pPr>
        <w:pStyle w:val="Heading3"/>
      </w:pPr>
      <w:r>
        <w:rPr>
          <w:rFonts w:ascii="Calibri" w:hAnsi="Calibri" w:cs="Calibri" w:eastAsia="宋体"/>
        </w:rPr>
        <w:t>法律法规上的支持和约束</w:t>
      </w:r>
    </w:p>
    <w:p>
      <w:pPr>
        <w:spacing w:after="100"/>
      </w:pPr>
      <w:r>
        <w:rPr>
          <w:rFonts w:ascii="Calibri" w:hAnsi="Calibri" w:cs="Calibri" w:eastAsia="宋体"/>
        </w:rPr>
        <w:t>在中国大陆尚未有任何法律或法规明确支持或反对 GAHT 的开展。但是，对于激素药物的获取，已经有了一定制约：</w:t>
      </w:r>
    </w:p>
    <w:p>
      <w:pPr>
        <w:spacing w:before="20" w:after="40"/>
        <w:ind w:left="425" w:hanging="312"/>
      </w:pPr>
      <w:r>
        <w:rPr>
          <w:rFonts w:ascii="Calibri" w:hAnsi="Calibri" w:cs="Calibri" w:eastAsia="宋体"/>
        </w:rPr>
        <w:t xml:space="preserve">• </w:t>
      </w:r>
      <w:r>
        <w:rPr>
          <w:rFonts w:ascii="Calibri" w:hAnsi="Calibri" w:cs="Calibri" w:eastAsia="宋体"/>
        </w:rPr>
        <w:t>2022 年 11 月 30 日，国家药监局发布《</w:t>
      </w:r>
      <w:r>
        <w:rPr>
          <w:rFonts w:ascii="Calibri" w:hAnsi="Calibri" w:cs="Calibri" w:eastAsia="宋体"/>
        </w:rPr>
        <w:t>药品网络销售禁止清单（第一版）</w:t>
      </w:r>
      <w:r>
        <w:rPr>
          <w:rFonts w:ascii="Calibri" w:hAnsi="Calibri" w:cs="Calibri" w:eastAsia="宋体"/>
        </w:rPr>
        <w:t xml:space="preserve">》，其中将 </w:t>
      </w:r>
      <w:r>
        <w:rPr>
          <w:rFonts w:ascii="Calibri" w:hAnsi="Calibri" w:cs="Calibri" w:eastAsia="宋体"/>
          <w:b/>
        </w:rPr>
        <w:t>环丙孕酮</w:t>
      </w:r>
      <w:r>
        <w:rPr>
          <w:rFonts w:ascii="Calibri" w:hAnsi="Calibri" w:cs="Calibri" w:eastAsia="宋体"/>
        </w:rPr>
        <w:t xml:space="preserve"> 和 </w:t>
      </w:r>
      <w:r>
        <w:rPr>
          <w:rFonts w:ascii="Calibri" w:hAnsi="Calibri" w:cs="Calibri" w:eastAsia="宋体"/>
          <w:b/>
        </w:rPr>
        <w:t>雌二醇</w:t>
      </w:r>
      <w:r>
        <w:rPr>
          <w:rFonts w:ascii="Calibri" w:hAnsi="Calibri" w:cs="Calibri" w:eastAsia="宋体"/>
        </w:rPr>
        <w:t xml:space="preserve"> 列为「用药风险较高的品种」和「其他禁止通过网络零售的药品」</w:t>
      </w:r>
      <w:r>
        <w:rPr>
          <w:rFonts w:ascii="Calibri" w:hAnsi="Calibri" w:cs="Calibri" w:eastAsia="宋体"/>
          <w:vertAlign w:val="superscript"/>
        </w:rPr>
        <w:t>47</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2023 年 7 月 10 日，国家药监局综合司在《</w:t>
      </w:r>
      <w:r>
        <w:rPr>
          <w:rFonts w:ascii="Calibri" w:hAnsi="Calibri" w:cs="Calibri" w:eastAsia="宋体"/>
        </w:rPr>
        <w:t>关于「药品网络销售禁止清单（第一版）」有关问题的复函</w:t>
      </w:r>
      <w:r>
        <w:rPr>
          <w:rFonts w:ascii="Calibri" w:hAnsi="Calibri" w:cs="Calibri" w:eastAsia="宋体"/>
        </w:rPr>
        <w:t>》中强调禁止含雌二醇单方的复合包装产品经网络销售</w:t>
      </w:r>
      <w:r>
        <w:rPr>
          <w:rFonts w:ascii="Calibri" w:hAnsi="Calibri" w:cs="Calibri" w:eastAsia="宋体"/>
          <w:vertAlign w:val="superscript"/>
        </w:rPr>
        <w:t>48</w:t>
      </w:r>
      <w:r>
        <w:rPr>
          <w:rFonts w:ascii="Calibri" w:hAnsi="Calibri" w:cs="Calibri" w:eastAsia="宋体"/>
        </w:rPr>
        <w:t>。所涉产品含「克龄蒙」。</w:t>
      </w:r>
    </w:p>
    <w:p>
      <w:pPr>
        <w:pStyle w:val="Heading3"/>
      </w:pPr>
      <w:r>
        <w:rPr>
          <w:rFonts w:ascii="Calibri" w:hAnsi="Calibri" w:cs="Calibri" w:eastAsia="宋体"/>
        </w:rPr>
        <w:t>延伸阅读</w:t>
      </w:r>
    </w:p>
    <w:p>
      <w:pPr>
        <w:spacing w:after="100"/>
      </w:pPr>
      <w:r>
        <w:rPr>
          <w:rFonts w:ascii="Calibri" w:hAnsi="Calibri" w:cs="Calibri" w:eastAsia="宋体"/>
        </w:rPr>
        <w:t xml:space="preserve">这里推荐由 Aly 老师和她的伙伴们志愿创作的英语网站 </w:t>
      </w:r>
      <w:r>
        <w:rPr>
          <w:rFonts w:ascii="Calibri" w:hAnsi="Calibri" w:cs="Calibri" w:eastAsia="宋体"/>
          <w:b/>
        </w:rPr>
        <w:t>Transfeminine Science</w:t>
      </w:r>
      <w:r>
        <w:rPr>
          <w:rFonts w:ascii="Calibri" w:hAnsi="Calibri" w:cs="Calibri" w:eastAsia="宋体"/>
        </w:rPr>
        <w:t>（我们译作「女性倾向跨性别者科学」）。该网站囊括了和 HRT 相关的方方面面，见解独到，引经据典，不失为优秀的延伸阅读材料；我们受益匪浅，四处都有引用其中内容。我们还设立了专门的</w:t>
      </w:r>
      <w:r>
        <w:rPr>
          <w:rFonts w:ascii="Calibri" w:hAnsi="Calibri" w:cs="Calibri" w:eastAsia="宋体"/>
        </w:rPr>
        <w:t>翻译项目</w:t>
      </w:r>
      <w:r>
        <w:rPr>
          <w:rFonts w:ascii="Calibri" w:hAnsi="Calibri" w:cs="Calibri" w:eastAsia="宋体"/>
        </w:rPr>
        <w:t>，</w:t>
      </w:r>
      <w:r>
        <w:rPr>
          <w:rFonts w:ascii="Calibri" w:hAnsi="Calibri" w:cs="Calibri" w:eastAsia="宋体"/>
          <w:b/>
        </w:rPr>
        <w:t>不仅翻译了参考价值较高的一批文章，还收录了各类 HRT 用药的说明书和译文</w:t>
      </w:r>
      <w:r>
        <w:rPr>
          <w:rFonts w:ascii="Calibri" w:hAnsi="Calibri" w:cs="Calibri" w:eastAsia="宋体"/>
        </w:rPr>
        <w:t>，绝对不宜错过。</w:t>
      </w:r>
    </w:p>
    <w:p>
      <w:pPr>
        <w:spacing w:after="100"/>
      </w:pPr>
      <w:r>
        <w:rPr>
          <w:rFonts w:ascii="Calibri" w:hAnsi="Calibri" w:cs="Calibri" w:eastAsia="宋体"/>
        </w:rPr>
        <w:t>最后是我们收集的其它材料：</w:t>
      </w:r>
    </w:p>
    <w:p>
      <w:pPr>
        <w:spacing w:before="20" w:after="40"/>
        <w:ind w:left="425" w:hanging="312"/>
      </w:pPr>
      <w:r>
        <w:rPr>
          <w:rFonts w:ascii="Calibri" w:hAnsi="Calibri" w:cs="Calibri" w:eastAsia="宋体"/>
        </w:rPr>
        <w:t xml:space="preserve">• </w:t>
      </w:r>
      <w:r>
        <w:rPr>
          <w:rFonts w:ascii="Calibri" w:hAnsi="Calibri" w:cs="Calibri" w:eastAsia="宋体"/>
        </w:rPr>
        <w:t xml:space="preserve">WPATH </w:t>
      </w:r>
      <w:r>
        <w:rPr>
          <w:rFonts w:ascii="Calibri" w:hAnsi="Calibri" w:cs="Calibri" w:eastAsia="宋体"/>
        </w:rPr>
        <w:t>《跨性别和多元性别人群健康照护指南》第八版</w:t>
      </w:r>
      <w:r>
        <w:rPr>
          <w:rFonts w:ascii="Calibri" w:hAnsi="Calibri" w:cs="Calibri" w:eastAsia="宋体"/>
        </w:rPr>
        <w:t xml:space="preserve"> (SOC 8，英语)</w:t>
      </w:r>
      <w:r>
        <w:rPr>
          <w:rFonts w:ascii="Calibri" w:hAnsi="Calibri" w:cs="Calibri" w:eastAsia="宋体"/>
          <w:vertAlign w:val="superscript"/>
        </w:rPr>
        <w:t>2</w:t>
      </w:r>
    </w:p>
    <w:p>
      <w:pPr>
        <w:spacing w:before="20" w:after="40"/>
        <w:ind w:left="822" w:hanging="312"/>
      </w:pPr>
      <w:r>
        <w:rPr>
          <w:rFonts w:ascii="Calibri" w:hAnsi="Calibri" w:cs="Calibri" w:eastAsia="宋体"/>
        </w:rPr>
        <w:t xml:space="preserve">◦ </w:t>
      </w:r>
      <w:r>
        <w:rPr>
          <w:rFonts w:ascii="Calibri" w:hAnsi="Calibri" w:cs="Calibri" w:eastAsia="宋体"/>
        </w:rPr>
        <w:t>中文电子版</w:t>
      </w:r>
    </w:p>
    <w:p>
      <w:pPr>
        <w:spacing w:before="20" w:after="40"/>
        <w:ind w:left="425" w:hanging="312"/>
      </w:pPr>
      <w:r>
        <w:rPr>
          <w:rFonts w:ascii="Calibri" w:hAnsi="Calibri" w:cs="Calibri" w:eastAsia="宋体"/>
        </w:rPr>
        <w:t xml:space="preserve">• </w:t>
      </w:r>
      <w:r>
        <w:rPr>
          <w:rFonts w:ascii="Calibri" w:hAnsi="Calibri" w:cs="Calibri" w:eastAsia="宋体"/>
        </w:rPr>
        <w:t>其它</w:t>
      </w:r>
      <w:r>
        <w:rPr>
          <w:rFonts w:ascii="Calibri" w:hAnsi="Calibri" w:cs="Calibri" w:eastAsia="宋体"/>
        </w:rPr>
        <w:t>可提供女性化激素治疗相关信息的临床指南一览</w:t>
      </w:r>
      <w:r>
        <w:rPr>
          <w:rFonts w:ascii="Calibri" w:hAnsi="Calibri" w:cs="Calibri" w:eastAsia="宋体"/>
        </w:rPr>
        <w:t xml:space="preserve"> </w:t>
      </w:r>
      <w:r>
        <w:rPr>
          <w:rFonts w:ascii="Calibri" w:hAnsi="Calibri" w:cs="Calibri" w:eastAsia="宋体"/>
          <w:vertAlign w:val="superscript"/>
        </w:rPr>
        <w:t>49</w:t>
      </w:r>
    </w:p>
    <w:p>
      <w:pPr>
        <w:spacing w:before="20" w:after="40"/>
        <w:ind w:left="425" w:hanging="312"/>
      </w:pPr>
      <w:r>
        <w:rPr>
          <w:rFonts w:ascii="Calibri" w:hAnsi="Calibri" w:cs="Calibri" w:eastAsia="宋体"/>
        </w:rPr>
        <w:t xml:space="preserve">• </w:t>
      </w:r>
      <w:r>
        <w:rPr>
          <w:rFonts w:ascii="Calibri" w:hAnsi="Calibri" w:cs="Calibri" w:eastAsia="宋体"/>
        </w:rPr>
        <w:t>内分泌学会临床实践指南（1）</w:t>
      </w:r>
      <w:r>
        <w:rPr>
          <w:rFonts w:ascii="Calibri" w:hAnsi="Calibri" w:cs="Calibri" w:eastAsia="宋体"/>
        </w:rPr>
        <w:t xml:space="preserve"> (</w:t>
      </w:r>
      <w:r>
        <w:rPr>
          <w:rFonts w:ascii="Calibri" w:hAnsi="Calibri" w:cs="Calibri" w:eastAsia="宋体"/>
        </w:rPr>
        <w:t>https://archive.is/NvPrv</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内分泌学会临床实践指南（2）</w:t>
      </w:r>
      <w:r>
        <w:rPr>
          <w:rFonts w:ascii="Calibri" w:hAnsi="Calibri" w:cs="Calibri" w:eastAsia="宋体"/>
        </w:rPr>
        <w:t xml:space="preserve"> (</w:t>
      </w:r>
      <w:r>
        <w:rPr>
          <w:rFonts w:ascii="Calibri" w:hAnsi="Calibri" w:cs="Calibri" w:eastAsia="宋体"/>
        </w:rPr>
        <w:t>https://archive.is/3stGg</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女性化激素治疗概述</w:t>
      </w:r>
      <w:r>
        <w:rPr>
          <w:rFonts w:ascii="Calibri" w:hAnsi="Calibri" w:cs="Calibri" w:eastAsia="宋体"/>
        </w:rPr>
        <w:t xml:space="preserve"> (</w:t>
      </w:r>
      <w:r>
        <w:rPr>
          <w:rFonts w:ascii="Calibri" w:hAnsi="Calibri" w:cs="Calibri" w:eastAsia="宋体"/>
        </w:rPr>
        <w:t>https://archive.is/va760</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医院医保开 HRT 药物流程</w:t>
      </w:r>
      <w:r>
        <w:rPr>
          <w:rFonts w:ascii="Calibri" w:hAnsi="Calibri" w:cs="Calibri" w:eastAsia="宋体"/>
        </w:rPr>
        <w:t xml:space="preserve"> (</w:t>
      </w:r>
      <w:r>
        <w:rPr>
          <w:rFonts w:ascii="Calibri" w:hAnsi="Calibri" w:cs="Calibri" w:eastAsia="宋体"/>
        </w:rPr>
        <w:t>https://archive.is/vU33l</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HRT.Cafe</w:t>
      </w:r>
      <w:r>
        <w:rPr>
          <w:rFonts w:ascii="Calibri" w:hAnsi="Calibri" w:cs="Calibri" w:eastAsia="宋体"/>
        </w:rPr>
        <w:t>（英语）</w:t>
      </w:r>
    </w:p>
    <w:p>
      <w:pPr>
        <w:spacing w:before="20" w:after="40"/>
        <w:ind w:left="425" w:hanging="312"/>
      </w:pPr>
      <w:r>
        <w:rPr>
          <w:rFonts w:ascii="Calibri" w:hAnsi="Calibri" w:cs="Calibri" w:eastAsia="宋体"/>
        </w:rPr>
        <w:t xml:space="preserve">• </w:t>
      </w:r>
      <w:r>
        <w:rPr>
          <w:rFonts w:ascii="Calibri" w:hAnsi="Calibri" w:cs="Calibri" w:eastAsia="宋体"/>
        </w:rPr>
        <w:t>HRT.coffee</w:t>
      </w:r>
      <w:r>
        <w:rPr>
          <w:rFonts w:ascii="Calibri" w:hAnsi="Calibri" w:cs="Calibri" w:eastAsia="宋体"/>
        </w:rPr>
        <w:t>（英语）</w:t>
      </w:r>
    </w:p>
    <w:p>
      <w:pPr>
        <w:spacing w:before="20" w:after="40"/>
        <w:ind w:left="425" w:hanging="312"/>
      </w:pPr>
      <w:r>
        <w:rPr>
          <w:rFonts w:ascii="Calibri" w:hAnsi="Calibri" w:cs="Calibri" w:eastAsia="宋体"/>
        </w:rPr>
        <w:t xml:space="preserve">• </w:t>
      </w:r>
      <w:r>
        <w:rPr>
          <w:rFonts w:ascii="Calibri" w:hAnsi="Calibri" w:cs="Calibri" w:eastAsia="宋体"/>
        </w:rPr>
        <w:t>DIY HRT Directory</w:t>
      </w:r>
      <w:r>
        <w:rPr>
          <w:rFonts w:ascii="Calibri" w:hAnsi="Calibri" w:cs="Calibri" w:eastAsia="宋体"/>
        </w:rPr>
        <w:t>（英语）</w:t>
      </w:r>
    </w:p>
    <w:p>
      <w:pPr>
        <w:spacing w:before="20" w:after="40"/>
        <w:ind w:left="425" w:hanging="312"/>
      </w:pPr>
      <w:r>
        <w:rPr>
          <w:rFonts w:ascii="Calibri" w:hAnsi="Calibri" w:cs="Calibri" w:eastAsia="宋体"/>
        </w:rPr>
        <w:t xml:space="preserve">• </w:t>
      </w:r>
      <w:r>
        <w:rPr>
          <w:rFonts w:ascii="Calibri" w:hAnsi="Calibri" w:cs="Calibri" w:eastAsia="宋体"/>
        </w:rPr>
        <w:t>DIY HRT (frama)</w:t>
      </w:r>
      <w:r>
        <w:rPr>
          <w:rFonts w:ascii="Calibri" w:hAnsi="Calibri" w:cs="Calibri" w:eastAsia="宋体"/>
        </w:rPr>
        <w:t>（英语）</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再次申明：激素可不是魔法噢！</w:t>
      </w:r>
    </w:p>
    <w:p>
      <w:pPr>
        <w:shd w:val="clear" w:color="auto" w:fill="EFF6FF"/>
        <w:pBdr>
          <w:left w:val="single" w:sz="18" w:space="6" w:color="3B82F6"/>
        </w:pBdr>
        <w:spacing w:after="40"/>
      </w:pPr>
      <w:r>
        <w:rPr>
          <w:rFonts w:ascii="Calibri" w:hAnsi="Calibri" w:cs="Calibri" w:eastAsia="宋体"/>
        </w:rPr>
        <w:t>（现实可没有漫画里的灵丹妙药！/現實可沒有漫畫裡的靈丹妙藥！）</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Thompson J, Hopwood R A, de Normand S, et al. Medical Care of Trans and Gender Diverse Adults [EB/OL]. </w:t>
      </w:r>
      <w:r>
        <w:rPr>
          <w:rFonts w:ascii="Calibri" w:hAnsi="Calibri" w:cs="Calibri" w:eastAsia="宋体"/>
          <w:i/>
        </w:rPr>
        <w:t>Fenway Health</w:t>
      </w:r>
      <w:r>
        <w:rPr>
          <w:rFonts w:ascii="Calibri" w:hAnsi="Calibri" w:cs="Calibri" w:eastAsia="宋体"/>
        </w:rPr>
        <w:t xml:space="preserve">, (2021-07-13). </w:t>
      </w:r>
      <w:r>
        <w:rPr>
          <w:rFonts w:ascii="Calibri" w:hAnsi="Calibri" w:cs="Calibri" w:eastAsia="宋体"/>
        </w:rPr>
        <w:t>https://www.lgbtqiahealtheducation.org/publication/medical-care-of-trans-and-gender-diverse-adults-2021/</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Coleman E, Radix A E, Bouman W P, et al. Standards of Care for the Health of Transgender and Gender Diverse People, Version 8 [J]. </w:t>
      </w:r>
      <w:r>
        <w:rPr>
          <w:rFonts w:ascii="Calibri" w:hAnsi="Calibri" w:cs="Calibri" w:eastAsia="宋体"/>
          <w:i/>
        </w:rPr>
        <w:t>International Journal of Transgender Health</w:t>
      </w:r>
      <w:r>
        <w:rPr>
          <w:rFonts w:ascii="Calibri" w:hAnsi="Calibri" w:cs="Calibri" w:eastAsia="宋体"/>
        </w:rPr>
        <w:t xml:space="preserve">, 2022, </w:t>
      </w:r>
      <w:r>
        <w:rPr>
          <w:rFonts w:ascii="Calibri" w:hAnsi="Calibri" w:cs="Calibri" w:eastAsia="宋体"/>
          <w:i/>
        </w:rPr>
        <w:t>23</w:t>
      </w:r>
      <w:r>
        <w:rPr>
          <w:rFonts w:ascii="Calibri" w:hAnsi="Calibri" w:cs="Calibri" w:eastAsia="宋体"/>
        </w:rPr>
        <w:t xml:space="preserve">(Suppl 1): S1–S259. </w:t>
      </w:r>
      <w:r>
        <w:rPr>
          <w:rFonts w:ascii="Calibri" w:hAnsi="Calibri" w:cs="Calibri" w:eastAsia="宋体"/>
        </w:rPr>
        <w:t>https://doi.org/10.1080/26895269.2022.2100644</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van Leerdam T R, Zajac J D, Cheung A S. The Effect of Gender-Affirming Hormones on Gender Dysphoria, Quality of Life, and Psychological Functioning in Transgender Individuals: A Systematic Review [J]. </w:t>
      </w:r>
      <w:r>
        <w:rPr>
          <w:rFonts w:ascii="Calibri" w:hAnsi="Calibri" w:cs="Calibri" w:eastAsia="宋体"/>
          <w:i/>
        </w:rPr>
        <w:t>Transgender Health</w:t>
      </w:r>
      <w:r>
        <w:rPr>
          <w:rFonts w:ascii="Calibri" w:hAnsi="Calibri" w:cs="Calibri" w:eastAsia="宋体"/>
        </w:rPr>
        <w:t xml:space="preserve">, 2023, 8(1): 6-21. </w:t>
      </w:r>
      <w:r>
        <w:rPr>
          <w:rFonts w:ascii="Calibri" w:hAnsi="Calibri" w:cs="Calibri" w:eastAsia="宋体"/>
        </w:rPr>
        <w:t>https://doi.org/10.1089/trgh.2020.0094</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Weinand J D, Safer J D. Hormone therapy in transgender adults is safe with provider supervision; A review of hormone therapy sequelae for transgender individuals [J]. </w:t>
      </w:r>
      <w:r>
        <w:rPr>
          <w:rFonts w:ascii="Calibri" w:hAnsi="Calibri" w:cs="Calibri" w:eastAsia="宋体"/>
          <w:i/>
        </w:rPr>
        <w:t>Journal of Clinical &amp; Translational Endocrinology</w:t>
      </w:r>
      <w:r>
        <w:rPr>
          <w:rFonts w:ascii="Calibri" w:hAnsi="Calibri" w:cs="Calibri" w:eastAsia="宋体"/>
        </w:rPr>
        <w:t xml:space="preserve">, 2015, 2(2): 55-60. </w:t>
      </w:r>
      <w:r>
        <w:rPr>
          <w:rFonts w:ascii="Calibri" w:hAnsi="Calibri" w:cs="Calibri" w:eastAsia="宋体"/>
        </w:rPr>
        <w:t>https://doi.org/10.1016/j.jcte.2015.02.003</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核桃, 安非, Daisy, 等. 2021 全国跨性别健康调研报告 [EB/OL]. </w:t>
      </w:r>
      <w:r>
        <w:rPr>
          <w:rFonts w:ascii="Calibri" w:hAnsi="Calibri" w:cs="Calibri" w:eastAsia="宋体"/>
          <w:i/>
        </w:rPr>
        <w:t>北同文化</w:t>
      </w:r>
      <w:r>
        <w:rPr>
          <w:rFonts w:ascii="Calibri" w:hAnsi="Calibri" w:cs="Calibri" w:eastAsia="宋体"/>
        </w:rPr>
        <w:t>, (2021-12-26). 【</w:t>
      </w:r>
      <w:r>
        <w:rPr>
          <w:rFonts w:ascii="Calibri" w:hAnsi="Calibri" w:cs="Calibri" w:eastAsia="宋体"/>
        </w:rPr>
        <w:t>PDF 文档</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Jorgensen S C J. Transition Regret and Detransition: Meanings and Uncertainties [J]. </w:t>
      </w:r>
      <w:r>
        <w:rPr>
          <w:rFonts w:ascii="Calibri" w:hAnsi="Calibri" w:cs="Calibri" w:eastAsia="宋体"/>
          <w:i/>
        </w:rPr>
        <w:t>Archives of Sexual Behavior</w:t>
      </w:r>
      <w:r>
        <w:rPr>
          <w:rFonts w:ascii="Calibri" w:hAnsi="Calibri" w:cs="Calibri" w:eastAsia="宋体"/>
        </w:rPr>
        <w:t xml:space="preserve">, 2023, 52(5): 2173–2184. </w:t>
      </w:r>
      <w:r>
        <w:rPr>
          <w:rFonts w:ascii="Calibri" w:hAnsi="Calibri" w:cs="Calibri" w:eastAsia="宋体"/>
        </w:rPr>
        <w:t>https://doi.org/10.1007/s10508-023-02626-2</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Bahr C, Ewald J, Dragovich R, et al. Effects of progesterone on gender affirmation outcomes as part of feminizing hormone therapy [J]. </w:t>
      </w:r>
      <w:r>
        <w:rPr>
          <w:rFonts w:ascii="Calibri" w:hAnsi="Calibri" w:cs="Calibri" w:eastAsia="宋体"/>
          <w:i/>
        </w:rPr>
        <w:t>Journal of the American Pharmacists Association</w:t>
      </w:r>
      <w:r>
        <w:rPr>
          <w:rFonts w:ascii="Calibri" w:hAnsi="Calibri" w:cs="Calibri" w:eastAsia="宋体"/>
        </w:rPr>
        <w:t xml:space="preserve">, 2024, 64(1): 268-272. </w:t>
      </w:r>
      <w:r>
        <w:rPr>
          <w:rFonts w:ascii="Calibri" w:hAnsi="Calibri" w:cs="Calibri" w:eastAsia="宋体"/>
        </w:rPr>
        <w:t>https://doi.org/10.1016/j.japh.2023.08.001</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xml:space="preserve">, 2018. </w:t>
      </w:r>
      <w:r>
        <w:rPr>
          <w:rFonts w:ascii="Calibri" w:hAnsi="Calibri" w:cs="Calibri" w:eastAsia="宋体"/>
        </w:rPr>
        <w:t>https://transfemscience.org/articles/transfem-intro/</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 xml:space="preserve">Stricker R, Eberhart R, Chevailler M, et al. Establishment of detailed reference values for luteinizing hormone, follicle stimulating hormone, estradiol, and progesterone during different phases of the menstrual cycle on the Abbott ARCHITECT® analyzer [J]. </w:t>
      </w:r>
      <w:r>
        <w:rPr>
          <w:rFonts w:ascii="Calibri" w:hAnsi="Calibri" w:cs="Calibri" w:eastAsia="宋体"/>
          <w:i/>
        </w:rPr>
        <w:t>Clinical Chemistry and Laboratory Medicine</w:t>
      </w:r>
      <w:r>
        <w:rPr>
          <w:rFonts w:ascii="Calibri" w:hAnsi="Calibri" w:cs="Calibri" w:eastAsia="宋体"/>
        </w:rPr>
        <w:t xml:space="preserve">, 2006, 44(7): 883–887. </w:t>
      </w:r>
      <w:r>
        <w:rPr>
          <w:rFonts w:ascii="Calibri" w:hAnsi="Calibri" w:cs="Calibri" w:eastAsia="宋体"/>
        </w:rPr>
        <w:t>https://doi.org/10.1515/CCLM.2006.160</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Esoterix/LabCorp. Endocrinology Expected Values and S.I. Unit Conversion Tables [EB/OL]. 2020. [</w:t>
      </w:r>
      <w:r>
        <w:rPr>
          <w:rFonts w:ascii="Calibri" w:hAnsi="Calibri" w:cs="Calibri" w:eastAsia="宋体"/>
        </w:rPr>
        <w:t>PDF 文档</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 xml:space="preserve">Aly. An Informal Meta-Analysis of Estradiol Curves with Injectable Estradiol Preparations [EB/OL]. </w:t>
      </w:r>
      <w:r>
        <w:rPr>
          <w:rFonts w:ascii="Calibri" w:hAnsi="Calibri" w:cs="Calibri" w:eastAsia="宋体"/>
          <w:i/>
        </w:rPr>
        <w:t>Transfeminine Science</w:t>
      </w:r>
      <w:r>
        <w:rPr>
          <w:rFonts w:ascii="Calibri" w:hAnsi="Calibri" w:cs="Calibri" w:eastAsia="宋体"/>
        </w:rPr>
        <w:t xml:space="preserve">, 2021. </w:t>
      </w:r>
      <w:r>
        <w:rPr>
          <w:rFonts w:ascii="Calibri" w:hAnsi="Calibri" w:cs="Calibri" w:eastAsia="宋体"/>
        </w:rPr>
        <w:t>https://transfemscience.org/articles/injectable-e2-meta-analysis/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 xml:space="preserve">Sam. An Exploration of Sublingual Estradiol as an Alternative to Oral Estradiol in Transfeminine People [EB/OL]. </w:t>
      </w:r>
      <w:r>
        <w:rPr>
          <w:rFonts w:ascii="Calibri" w:hAnsi="Calibri" w:cs="Calibri" w:eastAsia="宋体"/>
          <w:i/>
        </w:rPr>
        <w:t>Transfeminine Science</w:t>
      </w:r>
      <w:r>
        <w:rPr>
          <w:rFonts w:ascii="Calibri" w:hAnsi="Calibri" w:cs="Calibri" w:eastAsia="宋体"/>
        </w:rPr>
        <w:t xml:space="preserve">, 2021. </w:t>
      </w:r>
      <w:r>
        <w:rPr>
          <w:rFonts w:ascii="Calibri" w:hAnsi="Calibri" w:cs="Calibri" w:eastAsia="宋体"/>
        </w:rPr>
        <w:t>https://transfemscience.org/articles/sublingual-e2-transfem/</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 xml:space="preserve">Aly. Breast Cancer Risk with Hormone Therapy in Transfeminine People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https://transfemscience.org/articles/breast-cancer/</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14. </w:t>
      </w:r>
      <w:r>
        <w:rPr>
          <w:rFonts w:ascii="Calibri" w:hAnsi="Calibri" w:cs="Calibri" w:eastAsia="宋体"/>
        </w:rPr>
        <w:t xml:space="preserve">Rueda C, Osorio A M, Avellaneda A C, et al. The efficacy and safety of estriol to treat vulvovaginal atrophy in postmenopausal women: a systematic literature review [J]. </w:t>
      </w:r>
      <w:r>
        <w:rPr>
          <w:rFonts w:ascii="Calibri" w:hAnsi="Calibri" w:cs="Calibri" w:eastAsia="宋体"/>
          <w:i/>
        </w:rPr>
        <w:t>Climacteric</w:t>
      </w:r>
      <w:r>
        <w:rPr>
          <w:rFonts w:ascii="Calibri" w:hAnsi="Calibri" w:cs="Calibri" w:eastAsia="宋体"/>
        </w:rPr>
        <w:t xml:space="preserve">, 2017, 20(4): 321–330. </w:t>
      </w:r>
      <w:r>
        <w:rPr>
          <w:rFonts w:ascii="Calibri" w:hAnsi="Calibri" w:cs="Calibri" w:eastAsia="宋体"/>
        </w:rPr>
        <w:t>https://doi.org/10.1080/13697137.2017.1329291</w:t>
      </w:r>
      <w:r>
        <w:rPr>
          <w:rFonts w:ascii="Calibri" w:hAnsi="Calibri" w:cs="Calibri" w:eastAsia="宋体"/>
        </w:rPr>
        <w:t xml:space="preserve"> </w:t>
      </w:r>
    </w:p>
    <w:p>
      <w:pPr>
        <w:spacing w:before="20" w:after="40"/>
        <w:ind w:left="425" w:hanging="312"/>
      </w:pPr>
      <w:r>
        <w:rPr>
          <w:rFonts w:ascii="Calibri" w:hAnsi="Calibri" w:cs="Calibri" w:eastAsia="宋体"/>
        </w:rPr>
        <w:t xml:space="preserve">15. </w:t>
      </w:r>
      <w:r>
        <w:rPr>
          <w:rFonts w:ascii="Calibri" w:hAnsi="Calibri" w:cs="Calibri" w:eastAsia="宋体"/>
        </w:rPr>
        <w:t xml:space="preserve">Takahashi K, Manabe A, Okada M, et al. Efficacy and safety of oral estriol for managing postmenopausal symptoms [J]. </w:t>
      </w:r>
      <w:r>
        <w:rPr>
          <w:rFonts w:ascii="Calibri" w:hAnsi="Calibri" w:cs="Calibri" w:eastAsia="宋体"/>
          <w:i/>
        </w:rPr>
        <w:t>Maturitas</w:t>
      </w:r>
      <w:r>
        <w:rPr>
          <w:rFonts w:ascii="Calibri" w:hAnsi="Calibri" w:cs="Calibri" w:eastAsia="宋体"/>
        </w:rPr>
        <w:t xml:space="preserve">, 2000, 34(2): 169-177. </w:t>
      </w:r>
      <w:r>
        <w:rPr>
          <w:rFonts w:ascii="Calibri" w:hAnsi="Calibri" w:cs="Calibri" w:eastAsia="宋体"/>
        </w:rPr>
        <w:t>https://doi.org/10.1016/S0378-5122(99)00108-5</w:t>
      </w:r>
      <w:r>
        <w:rPr>
          <w:rFonts w:ascii="Calibri" w:hAnsi="Calibri" w:cs="Calibri" w:eastAsia="宋体"/>
        </w:rPr>
        <w:t xml:space="preserve"> </w:t>
      </w:r>
    </w:p>
    <w:p>
      <w:pPr>
        <w:spacing w:before="20" w:after="40"/>
        <w:ind w:left="425" w:hanging="312"/>
      </w:pPr>
      <w:r>
        <w:rPr>
          <w:rFonts w:ascii="Calibri" w:hAnsi="Calibri" w:cs="Calibri" w:eastAsia="宋体"/>
        </w:rPr>
        <w:t xml:space="preserve">16. </w:t>
      </w:r>
      <w:r>
        <w:rPr>
          <w:rFonts w:ascii="Calibri" w:hAnsi="Calibri" w:cs="Calibri" w:eastAsia="宋体"/>
        </w:rPr>
        <w:t xml:space="preserve">Holtorf K. The Bioidentical Hormone Debate: Are Bioidentical Hormones (Estradiol, Estriol, and Progesterone) Safer or More Efficacious than Commonly Used Synthetic Versions in Hormone Replacement Therapy? [J]. </w:t>
      </w:r>
      <w:r>
        <w:rPr>
          <w:rFonts w:ascii="Calibri" w:hAnsi="Calibri" w:cs="Calibri" w:eastAsia="宋体"/>
          <w:i/>
        </w:rPr>
        <w:t>Postgraduate Medicine</w:t>
      </w:r>
      <w:r>
        <w:rPr>
          <w:rFonts w:ascii="Calibri" w:hAnsi="Calibri" w:cs="Calibri" w:eastAsia="宋体"/>
        </w:rPr>
        <w:t xml:space="preserve">, 2009, 121(1): 73–85. </w:t>
      </w:r>
      <w:r>
        <w:rPr>
          <w:rFonts w:ascii="Calibri" w:hAnsi="Calibri" w:cs="Calibri" w:eastAsia="宋体"/>
        </w:rPr>
        <w:t>https://doi.org/10.3810/pgm.2009.01.1949</w:t>
      </w:r>
      <w:r>
        <w:rPr>
          <w:rFonts w:ascii="Calibri" w:hAnsi="Calibri" w:cs="Calibri" w:eastAsia="宋体"/>
        </w:rPr>
        <w:t xml:space="preserve"> </w:t>
      </w:r>
    </w:p>
    <w:p>
      <w:pPr>
        <w:spacing w:before="20" w:after="40"/>
        <w:ind w:left="425" w:hanging="312"/>
      </w:pPr>
      <w:r>
        <w:rPr>
          <w:rFonts w:ascii="Calibri" w:hAnsi="Calibri" w:cs="Calibri" w:eastAsia="宋体"/>
        </w:rPr>
        <w:t xml:space="preserve">17. </w:t>
      </w:r>
      <w:r>
        <w:rPr>
          <w:rFonts w:ascii="Calibri" w:hAnsi="Calibri" w:cs="Calibri" w:eastAsia="宋体"/>
        </w:rPr>
        <w:t xml:space="preserve">Aly. Approximate Comparable Dosages of Estradiol by Different Routes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https://transfemscience.org/articles/e2-equivalent-doses/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18. </w:t>
      </w:r>
      <w:r>
        <w:rPr>
          <w:rFonts w:ascii="Calibri" w:hAnsi="Calibri" w:cs="Calibri" w:eastAsia="宋体"/>
        </w:rPr>
        <w:t xml:space="preserve">Stege R, Gunnarsson P O, Johansson C, et al. Pharmacokinetics and testosterone suppression of a single dose of polyestradiol phosphate (Estradurin®) in prostatic cancer patients [J]. </w:t>
      </w:r>
      <w:r>
        <w:rPr>
          <w:rFonts w:ascii="Calibri" w:hAnsi="Calibri" w:cs="Calibri" w:eastAsia="宋体"/>
          <w:i/>
        </w:rPr>
        <w:t>The Prostate</w:t>
      </w:r>
      <w:r>
        <w:rPr>
          <w:rFonts w:ascii="Calibri" w:hAnsi="Calibri" w:cs="Calibri" w:eastAsia="宋体"/>
        </w:rPr>
        <w:t xml:space="preserve">, 1996, 28(5): 307–310. </w:t>
      </w:r>
      <w:r>
        <w:rPr>
          <w:rFonts w:ascii="Calibri" w:hAnsi="Calibri" w:cs="Calibri" w:eastAsia="宋体"/>
        </w:rPr>
        <w:t>https://doi.org/10.1002/(SICI)1097-0045(199605)28%3A5%3C307%3A%3AAID-PROS6%3E3.0.CO%3B2-8</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19. </w:t>
      </w:r>
      <w:r>
        <w:rPr>
          <w:rFonts w:ascii="Calibri" w:hAnsi="Calibri" w:cs="Calibri" w:eastAsia="宋体"/>
        </w:rPr>
        <w:t xml:space="preserve">Aly. Estrogens and Their Influences on Coagulation and Risk of Blood Clots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https://transfemscience.org/articles/estrogens-blood-clots/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20. </w:t>
      </w:r>
      <w:r>
        <w:rPr>
          <w:rFonts w:ascii="Calibri" w:hAnsi="Calibri" w:cs="Calibri" w:eastAsia="宋体"/>
        </w:rPr>
        <w:t xml:space="preserve">Nolan B J, &amp; Cheung A S. Relationship Between Serum Estradiol Concentrations and Clinical Outcomes in Transgender Individuals Undergoing Feminizing Hormone Therapy: A Narrative Review [J]. </w:t>
      </w:r>
      <w:r>
        <w:rPr>
          <w:rFonts w:ascii="Calibri" w:hAnsi="Calibri" w:cs="Calibri" w:eastAsia="宋体"/>
          <w:i/>
        </w:rPr>
        <w:t>Transgender Health</w:t>
      </w:r>
      <w:r>
        <w:rPr>
          <w:rFonts w:ascii="Calibri" w:hAnsi="Calibri" w:cs="Calibri" w:eastAsia="宋体"/>
        </w:rPr>
        <w:t xml:space="preserve">, 2021, </w:t>
      </w:r>
      <w:r>
        <w:rPr>
          <w:rFonts w:ascii="Calibri" w:hAnsi="Calibri" w:cs="Calibri" w:eastAsia="宋体"/>
          <w:i/>
        </w:rPr>
        <w:t>6</w:t>
      </w:r>
      <w:r>
        <w:rPr>
          <w:rFonts w:ascii="Calibri" w:hAnsi="Calibri" w:cs="Calibri" w:eastAsia="宋体"/>
        </w:rPr>
        <w:t xml:space="preserve">(3): 125–131. </w:t>
      </w:r>
      <w:r>
        <w:rPr>
          <w:rFonts w:ascii="Calibri" w:hAnsi="Calibri" w:cs="Calibri" w:eastAsia="宋体"/>
        </w:rPr>
        <w:t>https://doi.org/10.1089/trgh.2020.0077</w:t>
      </w:r>
      <w:r>
        <w:rPr>
          <w:rFonts w:ascii="Calibri" w:hAnsi="Calibri" w:cs="Calibri" w:eastAsia="宋体"/>
        </w:rPr>
        <w:t xml:space="preserve"> </w:t>
      </w:r>
    </w:p>
    <w:p>
      <w:pPr>
        <w:spacing w:before="20" w:after="40"/>
        <w:ind w:left="425" w:hanging="312"/>
      </w:pPr>
      <w:r>
        <w:rPr>
          <w:rFonts w:ascii="Calibri" w:hAnsi="Calibri" w:cs="Calibri" w:eastAsia="宋体"/>
        </w:rPr>
        <w:t xml:space="preserve">21. </w:t>
      </w:r>
      <w:r>
        <w:rPr>
          <w:rFonts w:ascii="Calibri" w:hAnsi="Calibri" w:cs="Calibri" w:eastAsia="宋体"/>
        </w:rPr>
        <w:t xml:space="preserve">Aly. Oral Progesterone Achieves Very Low Levels of Progesterone and Has Only Weak Progestogenic Effects [EB/OL]. </w:t>
      </w:r>
      <w:r>
        <w:rPr>
          <w:rFonts w:ascii="Calibri" w:hAnsi="Calibri" w:cs="Calibri" w:eastAsia="宋体"/>
          <w:i/>
        </w:rPr>
        <w:t>Transfeminine Science</w:t>
      </w:r>
      <w:r>
        <w:rPr>
          <w:rFonts w:ascii="Calibri" w:hAnsi="Calibri" w:cs="Calibri" w:eastAsia="宋体"/>
        </w:rPr>
        <w:t xml:space="preserve">, 2018. </w:t>
      </w:r>
      <w:r>
        <w:rPr>
          <w:rFonts w:ascii="Calibri" w:hAnsi="Calibri" w:cs="Calibri" w:eastAsia="宋体"/>
        </w:rPr>
        <w:t>https://transfemscience.org/articles/oral-p4-low-levels/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22. </w:t>
      </w:r>
      <w:r>
        <w:rPr>
          <w:rFonts w:ascii="Calibri" w:hAnsi="Calibri" w:cs="Calibri" w:eastAsia="宋体"/>
        </w:rPr>
        <w:t xml:space="preserve">Kuhl H, Schneider H P G. Progesterone – promoter or inhibitor of breast cancer [J]. </w:t>
      </w:r>
      <w:r>
        <w:rPr>
          <w:rFonts w:ascii="Calibri" w:hAnsi="Calibri" w:cs="Calibri" w:eastAsia="宋体"/>
          <w:i/>
        </w:rPr>
        <w:t>Climacteric</w:t>
      </w:r>
      <w:r>
        <w:rPr>
          <w:rFonts w:ascii="Calibri" w:hAnsi="Calibri" w:cs="Calibri" w:eastAsia="宋体"/>
        </w:rPr>
        <w:t xml:space="preserve">, 2013, 16(Suppl 1): 54–68. </w:t>
      </w:r>
      <w:r>
        <w:rPr>
          <w:rFonts w:ascii="Calibri" w:hAnsi="Calibri" w:cs="Calibri" w:eastAsia="宋体"/>
        </w:rPr>
        <w:t>https://doi.org/10.3109/13697137.2013.768806</w:t>
      </w:r>
      <w:r>
        <w:rPr>
          <w:rFonts w:ascii="Calibri" w:hAnsi="Calibri" w:cs="Calibri" w:eastAsia="宋体"/>
        </w:rPr>
        <w:t xml:space="preserve"> </w:t>
      </w:r>
    </w:p>
    <w:p>
      <w:pPr>
        <w:spacing w:before="20" w:after="40"/>
        <w:ind w:left="425" w:hanging="312"/>
      </w:pPr>
      <w:r>
        <w:rPr>
          <w:rFonts w:ascii="Calibri" w:hAnsi="Calibri" w:cs="Calibri" w:eastAsia="宋体"/>
        </w:rPr>
        <w:t xml:space="preserve">23. </w:t>
      </w:r>
      <w:r>
        <w:rPr>
          <w:rFonts w:ascii="Calibri" w:hAnsi="Calibri" w:cs="Calibri" w:eastAsia="宋体"/>
        </w:rPr>
        <w:t xml:space="preserve">Aly. A Comprehensive Review of the Potential of Progestogens for Enhancing Breast Development in Transfeminine People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https://transfemscience.org/articles/progestogens-breast-dev/</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24. </w:t>
      </w:r>
      <w:r>
        <w:rPr>
          <w:rFonts w:ascii="Calibri" w:hAnsi="Calibri" w:cs="Calibri" w:eastAsia="宋体"/>
        </w:rPr>
        <w:t xml:space="preserve">Aly. Low Doses of Cyproterone Acetate Are Maximally Effective for Testosterone Suppression in Transfeminine People [EB/OL]. </w:t>
      </w:r>
      <w:r>
        <w:rPr>
          <w:rFonts w:ascii="Calibri" w:hAnsi="Calibri" w:cs="Calibri" w:eastAsia="宋体"/>
          <w:i/>
        </w:rPr>
        <w:t>Transfeminine Science</w:t>
      </w:r>
      <w:r>
        <w:rPr>
          <w:rFonts w:ascii="Calibri" w:hAnsi="Calibri" w:cs="Calibri" w:eastAsia="宋体"/>
        </w:rPr>
        <w:t xml:space="preserve">, 2019. </w:t>
      </w:r>
      <w:r>
        <w:rPr>
          <w:rFonts w:ascii="Calibri" w:hAnsi="Calibri" w:cs="Calibri" w:eastAsia="宋体"/>
        </w:rPr>
        <w:t>https://transfemscience.org/articles/cpa-dosage/</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25. </w:t>
      </w:r>
      <w:r>
        <w:rPr>
          <w:rFonts w:ascii="Calibri" w:hAnsi="Calibri" w:cs="Calibri" w:eastAsia="宋体"/>
        </w:rPr>
        <w:t xml:space="preserve">Zitzmann M, Rohayem J, Raidt J, et al. Impact of various progestins with or without transdermal testosterone on gonadotropin levels for non-invasive hormonal male contraception: a randomized clinical trial [J]. </w:t>
      </w:r>
      <w:r>
        <w:rPr>
          <w:rFonts w:ascii="Calibri" w:hAnsi="Calibri" w:cs="Calibri" w:eastAsia="宋体"/>
          <w:i/>
        </w:rPr>
        <w:t>Andrology</w:t>
      </w:r>
      <w:r>
        <w:rPr>
          <w:rFonts w:ascii="Calibri" w:hAnsi="Calibri" w:cs="Calibri" w:eastAsia="宋体"/>
        </w:rPr>
        <w:t xml:space="preserve">, 2017, 5(3): 516–526. </w:t>
      </w:r>
      <w:r>
        <w:rPr>
          <w:rFonts w:ascii="Calibri" w:hAnsi="Calibri" w:cs="Calibri" w:eastAsia="宋体"/>
        </w:rPr>
        <w:t>https://doi.org/10.1111/andr.12328</w:t>
      </w:r>
      <w:r>
        <w:rPr>
          <w:rFonts w:ascii="Calibri" w:hAnsi="Calibri" w:cs="Calibri" w:eastAsia="宋体"/>
        </w:rPr>
        <w:t xml:space="preserve"> </w:t>
      </w:r>
    </w:p>
    <w:p>
      <w:pPr>
        <w:spacing w:before="20" w:after="40"/>
        <w:ind w:left="425" w:hanging="312"/>
      </w:pPr>
      <w:r>
        <w:rPr>
          <w:rFonts w:ascii="Calibri" w:hAnsi="Calibri" w:cs="Calibri" w:eastAsia="宋体"/>
        </w:rPr>
        <w:t xml:space="preserve">26. </w:t>
      </w:r>
      <w:r>
        <w:rPr>
          <w:rFonts w:ascii="Calibri" w:hAnsi="Calibri" w:cs="Calibri" w:eastAsia="宋体"/>
        </w:rPr>
        <w:t xml:space="preserve">Fung R, Hellstern-Layefsky M, Lega I. Is a lower dose of cyproterone acetate as effective at testosterone suppression in transgender women as higher doses? [J]. </w:t>
      </w:r>
      <w:r>
        <w:rPr>
          <w:rFonts w:ascii="Calibri" w:hAnsi="Calibri" w:cs="Calibri" w:eastAsia="宋体"/>
          <w:i/>
        </w:rPr>
        <w:t>International Journal of Transgenderism</w:t>
      </w:r>
      <w:r>
        <w:rPr>
          <w:rFonts w:ascii="Calibri" w:hAnsi="Calibri" w:cs="Calibri" w:eastAsia="宋体"/>
        </w:rPr>
        <w:t xml:space="preserve">, 2017, 18(2): 123–128. </w:t>
      </w:r>
      <w:r>
        <w:rPr>
          <w:rFonts w:ascii="Calibri" w:hAnsi="Calibri" w:cs="Calibri" w:eastAsia="宋体"/>
        </w:rPr>
        <w:t>https://doi.org/10.1080/15532739.2017.1290566</w:t>
      </w:r>
      <w:r>
        <w:rPr>
          <w:rFonts w:ascii="Calibri" w:hAnsi="Calibri" w:cs="Calibri" w:eastAsia="宋体"/>
        </w:rPr>
        <w:t xml:space="preserve"> </w:t>
      </w:r>
    </w:p>
    <w:p>
      <w:pPr>
        <w:spacing w:before="20" w:after="40"/>
        <w:ind w:left="425" w:hanging="312"/>
      </w:pPr>
      <w:r>
        <w:rPr>
          <w:rFonts w:ascii="Calibri" w:hAnsi="Calibri" w:cs="Calibri" w:eastAsia="宋体"/>
        </w:rPr>
        <w:t xml:space="preserve">27. </w:t>
      </w:r>
      <w:r>
        <w:rPr>
          <w:rFonts w:ascii="Calibri" w:hAnsi="Calibri" w:cs="Calibri" w:eastAsia="宋体"/>
        </w:rPr>
        <w:t xml:space="preserve">Rost A, Schmidt-Gollwitzer M, Hantelmann W, et al. Cyproterone acetate, testosterone, LH, FSH, and prolactin levels in plasma after intramuscular application of cyproterone acetate in patients with prostatic cancer [J]. </w:t>
      </w:r>
      <w:r>
        <w:rPr>
          <w:rFonts w:ascii="Calibri" w:hAnsi="Calibri" w:cs="Calibri" w:eastAsia="宋体"/>
          <w:i/>
        </w:rPr>
        <w:t>The Prostate</w:t>
      </w:r>
      <w:r>
        <w:rPr>
          <w:rFonts w:ascii="Calibri" w:hAnsi="Calibri" w:cs="Calibri" w:eastAsia="宋体"/>
        </w:rPr>
        <w:t xml:space="preserve">, 1981, 2(3): 315-322. </w:t>
      </w:r>
      <w:r>
        <w:rPr>
          <w:rFonts w:ascii="Calibri" w:hAnsi="Calibri" w:cs="Calibri" w:eastAsia="宋体"/>
        </w:rPr>
        <w:t>https://doi.org/10.1002/pros.2990020310</w:t>
      </w:r>
      <w:r>
        <w:rPr>
          <w:rFonts w:ascii="Calibri" w:hAnsi="Calibri" w:cs="Calibri" w:eastAsia="宋体"/>
        </w:rPr>
        <w:t xml:space="preserve"> </w:t>
      </w:r>
    </w:p>
    <w:p>
      <w:pPr>
        <w:spacing w:before="20" w:after="40"/>
        <w:ind w:left="425" w:hanging="312"/>
      </w:pPr>
      <w:r>
        <w:rPr>
          <w:rFonts w:ascii="Calibri" w:hAnsi="Calibri" w:cs="Calibri" w:eastAsia="宋体"/>
        </w:rPr>
        <w:t xml:space="preserve">28. </w:t>
      </w:r>
      <w:r>
        <w:rPr>
          <w:rFonts w:ascii="Calibri" w:hAnsi="Calibri" w:cs="Calibri" w:eastAsia="宋体"/>
        </w:rPr>
        <w:t>Strauss III JF, Barbieri RL (28 August 2013). Yen &amp; Jaffe's Reproductive Endocrinology: Physiology, Pathophysiology, and Clinical Management. Elsevier Health Sciences. pp. 688–.</w:t>
      </w:r>
      <w:r>
        <w:rPr>
          <w:rFonts w:ascii="Calibri" w:hAnsi="Calibri" w:cs="Calibri" w:eastAsia="宋体"/>
        </w:rPr>
        <w:t>https://web.archive.org/web/20230114143128/https://books.google.com/books?id=TTCwAAAAQBAJ&amp;pg=PA688#v=onepage&amp;q&amp;f=false</w:t>
      </w:r>
      <w:r>
        <w:rPr>
          <w:rFonts w:ascii="Calibri" w:hAnsi="Calibri" w:cs="Calibri" w:eastAsia="宋体"/>
        </w:rPr>
        <w:t xml:space="preserve"> </w:t>
      </w:r>
    </w:p>
    <w:p>
      <w:pPr>
        <w:spacing w:before="20" w:after="40"/>
        <w:ind w:left="425" w:hanging="312"/>
      </w:pPr>
      <w:r>
        <w:rPr>
          <w:rFonts w:ascii="Calibri" w:hAnsi="Calibri" w:cs="Calibri" w:eastAsia="宋体"/>
        </w:rPr>
        <w:t xml:space="preserve">29. </w:t>
      </w:r>
      <w:r>
        <w:rPr>
          <w:rFonts w:ascii="Calibri" w:hAnsi="Calibri" w:cs="Calibri" w:eastAsia="宋体"/>
        </w:rPr>
        <w:t xml:space="preserve">Aly. A Review of Studies on Spironolactone and Testosterone Suppression in Cisgender Men, Cisgender Women, and Transfeminine People [EB/OL]. </w:t>
      </w:r>
      <w:r>
        <w:rPr>
          <w:rFonts w:ascii="Calibri" w:hAnsi="Calibri" w:cs="Calibri" w:eastAsia="宋体"/>
          <w:i/>
        </w:rPr>
        <w:t>Transfeminine Science</w:t>
      </w:r>
      <w:r>
        <w:rPr>
          <w:rFonts w:ascii="Calibri" w:hAnsi="Calibri" w:cs="Calibri" w:eastAsia="宋体"/>
        </w:rPr>
        <w:t xml:space="preserve">, 2018. </w:t>
      </w:r>
      <w:r>
        <w:rPr>
          <w:rFonts w:ascii="Calibri" w:hAnsi="Calibri" w:cs="Calibri" w:eastAsia="宋体"/>
        </w:rPr>
        <w:t>https://transfemscience.org/articles/spiro-testosterone/</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30. </w:t>
      </w:r>
      <w:r>
        <w:rPr>
          <w:rFonts w:ascii="Calibri" w:hAnsi="Calibri" w:cs="Calibri" w:eastAsia="宋体"/>
        </w:rPr>
        <w:t xml:space="preserve">Aly. Bicalutamide and its Adoption by the Medical Community for Use in Transfeminine Hormone Therapy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https://transfemscience.org/articles/bica-adoption/</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31. </w:t>
      </w:r>
      <w:r>
        <w:rPr>
          <w:rFonts w:ascii="Calibri" w:hAnsi="Calibri" w:cs="Calibri" w:eastAsia="宋体"/>
        </w:rPr>
        <w:t xml:space="preserve">Irwig M S. Is there a role for 5α‐reductase inhibitors in transgender individuals? [J]. </w:t>
      </w:r>
      <w:r>
        <w:rPr>
          <w:rFonts w:ascii="Calibri" w:hAnsi="Calibri" w:cs="Calibri" w:eastAsia="宋体"/>
          <w:i/>
        </w:rPr>
        <w:t>Andrology</w:t>
      </w:r>
      <w:r>
        <w:rPr>
          <w:rFonts w:ascii="Calibri" w:hAnsi="Calibri" w:cs="Calibri" w:eastAsia="宋体"/>
        </w:rPr>
        <w:t xml:space="preserve">, 2021, 9(6): 1729–1731. </w:t>
      </w:r>
      <w:r>
        <w:rPr>
          <w:rFonts w:ascii="Calibri" w:hAnsi="Calibri" w:cs="Calibri" w:eastAsia="宋体"/>
        </w:rPr>
        <w:t>https://doi.org/10.1111/andr.12881</w:t>
      </w:r>
      <w:r>
        <w:rPr>
          <w:rFonts w:ascii="Calibri" w:hAnsi="Calibri" w:cs="Calibri" w:eastAsia="宋体"/>
        </w:rPr>
        <w:t xml:space="preserve"> </w:t>
      </w:r>
    </w:p>
    <w:p>
      <w:pPr>
        <w:spacing w:before="20" w:after="40"/>
        <w:ind w:left="425" w:hanging="312"/>
      </w:pPr>
      <w:r>
        <w:rPr>
          <w:rFonts w:ascii="Calibri" w:hAnsi="Calibri" w:cs="Calibri" w:eastAsia="宋体"/>
        </w:rPr>
        <w:t xml:space="preserve">32. </w:t>
      </w:r>
      <w:r>
        <w:rPr>
          <w:rFonts w:ascii="Calibri" w:hAnsi="Calibri" w:cs="Calibri" w:eastAsia="宋体"/>
        </w:rPr>
        <w:t xml:space="preserve">Angus L M, Nolan B J, Zajac J D, et al. A systematic review of antiandrogens and feminization in transgender women [J]. </w:t>
      </w:r>
      <w:r>
        <w:rPr>
          <w:rFonts w:ascii="Calibri" w:hAnsi="Calibri" w:cs="Calibri" w:eastAsia="宋体"/>
          <w:i/>
        </w:rPr>
        <w:t>Clinical Endocrinology</w:t>
      </w:r>
      <w:r>
        <w:rPr>
          <w:rFonts w:ascii="Calibri" w:hAnsi="Calibri" w:cs="Calibri" w:eastAsia="宋体"/>
        </w:rPr>
        <w:t xml:space="preserve">, 2021, 94(5): 743–752. </w:t>
      </w:r>
      <w:r>
        <w:rPr>
          <w:rFonts w:ascii="Calibri" w:hAnsi="Calibri" w:cs="Calibri" w:eastAsia="宋体"/>
        </w:rPr>
        <w:t>https://doi.org/10.1111/cen.14329</w:t>
      </w:r>
      <w:r>
        <w:rPr>
          <w:rFonts w:ascii="Calibri" w:hAnsi="Calibri" w:cs="Calibri" w:eastAsia="宋体"/>
        </w:rPr>
        <w:t xml:space="preserve"> </w:t>
      </w:r>
    </w:p>
    <w:p>
      <w:pPr>
        <w:spacing w:before="20" w:after="40"/>
        <w:ind w:left="425" w:hanging="312"/>
      </w:pPr>
      <w:r>
        <w:rPr>
          <w:rFonts w:ascii="Calibri" w:hAnsi="Calibri" w:cs="Calibri" w:eastAsia="宋体"/>
        </w:rPr>
        <w:t xml:space="preserve">33. </w:t>
      </w:r>
      <w:r>
        <w:rPr>
          <w:rFonts w:ascii="Calibri" w:hAnsi="Calibri" w:cs="Calibri" w:eastAsia="宋体"/>
        </w:rPr>
        <w:t xml:space="preserve">Yang W, Hong T, Chang X, et al. The efficacy of and user satisfaction with different antiandrogens in Chinese transgender women [J]. </w:t>
      </w:r>
      <w:r>
        <w:rPr>
          <w:rFonts w:ascii="Calibri" w:hAnsi="Calibri" w:cs="Calibri" w:eastAsia="宋体"/>
          <w:i/>
        </w:rPr>
        <w:t>International Journal of Transgender Health</w:t>
      </w:r>
      <w:r>
        <w:rPr>
          <w:rFonts w:ascii="Calibri" w:hAnsi="Calibri" w:cs="Calibri" w:eastAsia="宋体"/>
        </w:rPr>
        <w:t xml:space="preserve">, 2024, 25(3): 471–482. </w:t>
      </w:r>
      <w:r>
        <w:rPr>
          <w:rFonts w:ascii="Calibri" w:hAnsi="Calibri" w:cs="Calibri" w:eastAsia="宋体"/>
        </w:rPr>
        <w:t>https://doi.org/10.1080/26895269.2024.2323514</w:t>
      </w:r>
      <w:r>
        <w:rPr>
          <w:rFonts w:ascii="Calibri" w:hAnsi="Calibri" w:cs="Calibri" w:eastAsia="宋体"/>
        </w:rPr>
        <w:t xml:space="preserve"> </w:t>
      </w:r>
    </w:p>
    <w:p>
      <w:pPr>
        <w:spacing w:before="20" w:after="40"/>
        <w:ind w:left="425" w:hanging="312"/>
      </w:pPr>
      <w:r>
        <w:rPr>
          <w:rFonts w:ascii="Calibri" w:hAnsi="Calibri" w:cs="Calibri" w:eastAsia="宋体"/>
        </w:rPr>
        <w:t xml:space="preserve">34. </w:t>
      </w:r>
      <w:r>
        <w:rPr>
          <w:rFonts w:ascii="Calibri" w:hAnsi="Calibri" w:cs="Calibri" w:eastAsia="宋体"/>
        </w:rPr>
        <w:t xml:space="preserve">Mitzi. Puberty Blockers: A Review of GnRH Analogues in Transgender Youth [EB/OL]. </w:t>
      </w:r>
      <w:r>
        <w:rPr>
          <w:rFonts w:ascii="Calibri" w:hAnsi="Calibri" w:cs="Calibri" w:eastAsia="宋体"/>
          <w:i/>
        </w:rPr>
        <w:t>Transfeminine Science</w:t>
      </w:r>
      <w:r>
        <w:rPr>
          <w:rFonts w:ascii="Calibri" w:hAnsi="Calibri" w:cs="Calibri" w:eastAsia="宋体"/>
        </w:rPr>
        <w:t xml:space="preserve">, 2022. </w:t>
      </w:r>
      <w:r>
        <w:rPr>
          <w:rFonts w:ascii="Calibri" w:hAnsi="Calibri" w:cs="Calibri" w:eastAsia="宋体"/>
        </w:rPr>
        <w:t>https://transfemscience.org/articles/puberty-blockers/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35. </w:t>
      </w:r>
      <w:r>
        <w:rPr>
          <w:rFonts w:ascii="Calibri" w:hAnsi="Calibri" w:cs="Calibri" w:eastAsia="宋体"/>
        </w:rPr>
        <w:t xml:space="preserve">Novartis. ESTRADERM® Prescribing Information &amp; Patient Information [EB/OL]. </w:t>
      </w:r>
      <w:r>
        <w:rPr>
          <w:rFonts w:ascii="Calibri" w:hAnsi="Calibri" w:cs="Calibri" w:eastAsia="宋体"/>
          <w:i/>
        </w:rPr>
        <w:t>Drugs@FDA</w:t>
      </w:r>
      <w:r>
        <w:rPr>
          <w:rFonts w:ascii="Calibri" w:hAnsi="Calibri" w:cs="Calibri" w:eastAsia="宋体"/>
        </w:rPr>
        <w:t xml:space="preserve">, 2017. </w:t>
      </w:r>
      <w:r>
        <w:rPr>
          <w:rFonts w:ascii="Calibri" w:hAnsi="Calibri" w:cs="Calibri" w:eastAsia="宋体"/>
        </w:rPr>
        <w:t>https://www.accessdata.fda.gov/drugsatfda_docs/label/2012/019081s042lbl.pdf</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36. </w:t>
      </w:r>
      <w:r>
        <w:rPr>
          <w:rFonts w:ascii="Calibri" w:hAnsi="Calibri" w:cs="Calibri" w:eastAsia="宋体"/>
        </w:rPr>
        <w:t xml:space="preserve">REX Medical Ltd. New Zealand Datasheet: SITERONE [EB/OL]. </w:t>
      </w:r>
      <w:r>
        <w:rPr>
          <w:rFonts w:ascii="Calibri" w:hAnsi="Calibri" w:cs="Calibri" w:eastAsia="宋体"/>
          <w:i/>
        </w:rPr>
        <w:t>Medsafe</w:t>
      </w:r>
      <w:r>
        <w:rPr>
          <w:rFonts w:ascii="Calibri" w:hAnsi="Calibri" w:cs="Calibri" w:eastAsia="宋体"/>
        </w:rPr>
        <w:t xml:space="preserve">, (2020-03-30). </w:t>
      </w:r>
      <w:r>
        <w:rPr>
          <w:rFonts w:ascii="Calibri" w:hAnsi="Calibri" w:cs="Calibri" w:eastAsia="宋体"/>
        </w:rPr>
        <w:t>https://www.medsafe.govt.nz/profs/datasheet/s/Siteronetab.pdf</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37. </w:t>
      </w:r>
      <w:r>
        <w:rPr>
          <w:rFonts w:ascii="Calibri" w:hAnsi="Calibri" w:cs="Calibri" w:eastAsia="宋体"/>
        </w:rPr>
        <w:t xml:space="preserve">Aly. Recent Developments on Cyproterone Acetate and Meningioma Risk Out of France and Implications for Transfeminine People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https://transfemscience.org/articles/cpa-meningioma/</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38. </w:t>
      </w:r>
      <w:r>
        <w:rPr>
          <w:rFonts w:ascii="Calibri" w:hAnsi="Calibri" w:cs="Calibri" w:eastAsia="宋体"/>
        </w:rPr>
        <w:t xml:space="preserve">AstraZeneca. CASODEX® Prescribing Information [EB/OL]. </w:t>
      </w:r>
      <w:r>
        <w:rPr>
          <w:rFonts w:ascii="Calibri" w:hAnsi="Calibri" w:cs="Calibri" w:eastAsia="宋体"/>
          <w:i/>
        </w:rPr>
        <w:t>Drugs@FDA</w:t>
      </w:r>
      <w:r>
        <w:rPr>
          <w:rFonts w:ascii="Calibri" w:hAnsi="Calibri" w:cs="Calibri" w:eastAsia="宋体"/>
        </w:rPr>
        <w:t xml:space="preserve">, 2017. </w:t>
      </w:r>
      <w:r>
        <w:rPr>
          <w:rFonts w:ascii="Calibri" w:hAnsi="Calibri" w:cs="Calibri" w:eastAsia="宋体"/>
        </w:rPr>
        <w:t>https://www.accessdata.fda.gov/drugsatfda_docs/label/2017/020498s028lbl.pdf</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39. </w:t>
      </w:r>
      <w:r>
        <w:rPr>
          <w:rFonts w:ascii="Calibri" w:hAnsi="Calibri" w:cs="Calibri" w:eastAsia="宋体"/>
        </w:rPr>
        <w:t xml:space="preserve">Neyman A, Fuqua J S, Eugster E A. Bicalutamide as an Androgen Blocker With Secondary Effect of Promoting Feminization in Male-to-Female Transgender Adolescents [J]. </w:t>
      </w:r>
      <w:r>
        <w:rPr>
          <w:rFonts w:ascii="Calibri" w:hAnsi="Calibri" w:cs="Calibri" w:eastAsia="宋体"/>
          <w:i/>
        </w:rPr>
        <w:t>Journal of Adolescent Health</w:t>
      </w:r>
      <w:r>
        <w:rPr>
          <w:rFonts w:ascii="Calibri" w:hAnsi="Calibri" w:cs="Calibri" w:eastAsia="宋体"/>
        </w:rPr>
        <w:t xml:space="preserve">, 2019, 64(4): 544-546. </w:t>
      </w:r>
      <w:r>
        <w:rPr>
          <w:rFonts w:ascii="Calibri" w:hAnsi="Calibri" w:cs="Calibri" w:eastAsia="宋体"/>
        </w:rPr>
        <w:t>https://doi.org/10.1016/j.jadohealth.2018.10.296</w:t>
      </w:r>
      <w:r>
        <w:rPr>
          <w:rFonts w:ascii="Calibri" w:hAnsi="Calibri" w:cs="Calibri" w:eastAsia="宋体"/>
        </w:rPr>
        <w:t xml:space="preserve"> </w:t>
      </w:r>
    </w:p>
    <w:p>
      <w:pPr>
        <w:spacing w:before="20" w:after="40"/>
        <w:ind w:left="425" w:hanging="312"/>
      </w:pPr>
      <w:r>
        <w:rPr>
          <w:rFonts w:ascii="Calibri" w:hAnsi="Calibri" w:cs="Calibri" w:eastAsia="宋体"/>
        </w:rPr>
        <w:t xml:space="preserve">40. </w:t>
      </w:r>
      <w:r>
        <w:rPr>
          <w:rFonts w:ascii="Calibri" w:hAnsi="Calibri" w:cs="Calibri" w:eastAsia="宋体"/>
        </w:rPr>
        <w:t xml:space="preserve">Pfizer. Prescribing Information: ALDACTONE® [EB/OL]. </w:t>
      </w:r>
      <w:r>
        <w:rPr>
          <w:rFonts w:ascii="Calibri" w:hAnsi="Calibri" w:cs="Calibri" w:eastAsia="宋体"/>
          <w:i/>
        </w:rPr>
        <w:t>Drugs@FDA</w:t>
      </w:r>
      <w:r>
        <w:rPr>
          <w:rFonts w:ascii="Calibri" w:hAnsi="Calibri" w:cs="Calibri" w:eastAsia="宋体"/>
        </w:rPr>
        <w:t xml:space="preserve">, 2022. </w:t>
      </w:r>
      <w:r>
        <w:rPr>
          <w:rFonts w:ascii="Calibri" w:hAnsi="Calibri" w:cs="Calibri" w:eastAsia="宋体"/>
        </w:rPr>
        <w:t>https://www.accessdata.fda.gov/drugsatfda_docs/label/2022/012151s079lbl.pdf</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41. </w:t>
      </w:r>
      <w:r>
        <w:rPr>
          <w:rFonts w:ascii="Calibri" w:hAnsi="Calibri" w:cs="Calibri" w:eastAsia="宋体"/>
        </w:rPr>
        <w:t xml:space="preserve">Cox L R, Crawford D E. Estrogens in the Treatment of Prostate Cancer [J]. </w:t>
      </w:r>
      <w:r>
        <w:rPr>
          <w:rFonts w:ascii="Calibri" w:hAnsi="Calibri" w:cs="Calibri" w:eastAsia="宋体"/>
          <w:i/>
        </w:rPr>
        <w:t>The Journal of Urology</w:t>
      </w:r>
      <w:r>
        <w:rPr>
          <w:rFonts w:ascii="Calibri" w:hAnsi="Calibri" w:cs="Calibri" w:eastAsia="宋体"/>
        </w:rPr>
        <w:t xml:space="preserve">, 1995, 154(6): 1991-1998. </w:t>
      </w:r>
      <w:r>
        <w:rPr>
          <w:rFonts w:ascii="Calibri" w:hAnsi="Calibri" w:cs="Calibri" w:eastAsia="宋体"/>
        </w:rPr>
        <w:t>https://doi.org/10.1016/S0022-5347(01)66670-9</w:t>
      </w:r>
      <w:r>
        <w:rPr>
          <w:rFonts w:ascii="Calibri" w:hAnsi="Calibri" w:cs="Calibri" w:eastAsia="宋体"/>
        </w:rPr>
        <w:t xml:space="preserve"> </w:t>
      </w:r>
    </w:p>
    <w:p>
      <w:pPr>
        <w:spacing w:before="20" w:after="40"/>
        <w:ind w:left="425" w:hanging="312"/>
      </w:pPr>
      <w:r>
        <w:rPr>
          <w:rFonts w:ascii="Calibri" w:hAnsi="Calibri" w:cs="Calibri" w:eastAsia="宋体"/>
        </w:rPr>
        <w:t xml:space="preserve">42. </w:t>
      </w:r>
      <w:r>
        <w:rPr>
          <w:rFonts w:ascii="Calibri" w:hAnsi="Calibri" w:cs="Calibri" w:eastAsia="宋体"/>
        </w:rPr>
        <w:t xml:space="preserve">Ainsworth A J, Allyse M, Khan Z. Fertility Preservation for Transgender Individuals: A Review [J]. </w:t>
      </w:r>
      <w:r>
        <w:rPr>
          <w:rFonts w:ascii="Calibri" w:hAnsi="Calibri" w:cs="Calibri" w:eastAsia="宋体"/>
          <w:i/>
        </w:rPr>
        <w:t>Mayo Clinic Proceedings</w:t>
      </w:r>
      <w:r>
        <w:rPr>
          <w:rFonts w:ascii="Calibri" w:hAnsi="Calibri" w:cs="Calibri" w:eastAsia="宋体"/>
        </w:rPr>
        <w:t xml:space="preserve">, 2020, 95(4): 784-792. </w:t>
      </w:r>
      <w:r>
        <w:rPr>
          <w:rFonts w:ascii="Calibri" w:hAnsi="Calibri" w:cs="Calibri" w:eastAsia="宋体"/>
        </w:rPr>
        <w:t>https://doi.org/10.1016/j.mayocp.2019.10.040</w:t>
      </w:r>
      <w:r>
        <w:rPr>
          <w:rFonts w:ascii="Calibri" w:hAnsi="Calibri" w:cs="Calibri" w:eastAsia="宋体"/>
        </w:rPr>
        <w:t xml:space="preserve"> </w:t>
      </w:r>
    </w:p>
    <w:p>
      <w:pPr>
        <w:spacing w:before="20" w:after="40"/>
        <w:ind w:left="425" w:hanging="312"/>
      </w:pPr>
      <w:r>
        <w:rPr>
          <w:rFonts w:ascii="Calibri" w:hAnsi="Calibri" w:cs="Calibri" w:eastAsia="宋体"/>
        </w:rPr>
        <w:t xml:space="preserve">43. </w:t>
      </w:r>
      <w:r>
        <w:rPr>
          <w:rFonts w:ascii="Calibri" w:hAnsi="Calibri" w:cs="Calibri" w:eastAsia="宋体"/>
        </w:rPr>
        <w:t xml:space="preserve">Adeleye A J, Reid G, Kao C N, et al. Semen Parameters Among Transgender Women With a History of Hormonal Treatment [J]. </w:t>
      </w:r>
      <w:r>
        <w:rPr>
          <w:rFonts w:ascii="Calibri" w:hAnsi="Calibri" w:cs="Calibri" w:eastAsia="宋体"/>
          <w:i/>
        </w:rPr>
        <w:t>Urology</w:t>
      </w:r>
      <w:r>
        <w:rPr>
          <w:rFonts w:ascii="Calibri" w:hAnsi="Calibri" w:cs="Calibri" w:eastAsia="宋体"/>
        </w:rPr>
        <w:t xml:space="preserve">, 2019, 124: 136-141. </w:t>
      </w:r>
      <w:r>
        <w:rPr>
          <w:rFonts w:ascii="Calibri" w:hAnsi="Calibri" w:cs="Calibri" w:eastAsia="宋体"/>
        </w:rPr>
        <w:t>https://doi.org/10.1016/j.urology.2018.10.005</w:t>
      </w:r>
      <w:r>
        <w:rPr>
          <w:rFonts w:ascii="Calibri" w:hAnsi="Calibri" w:cs="Calibri" w:eastAsia="宋体"/>
        </w:rPr>
        <w:t xml:space="preserve"> </w:t>
      </w:r>
    </w:p>
    <w:p>
      <w:pPr>
        <w:spacing w:before="20" w:after="40"/>
        <w:ind w:left="425" w:hanging="312"/>
      </w:pPr>
      <w:r>
        <w:rPr>
          <w:rFonts w:ascii="Calibri" w:hAnsi="Calibri" w:cs="Calibri" w:eastAsia="宋体"/>
        </w:rPr>
        <w:t xml:space="preserve">44. </w:t>
      </w:r>
      <w:r>
        <w:rPr>
          <w:rFonts w:ascii="Calibri" w:hAnsi="Calibri" w:cs="Calibri" w:eastAsia="宋体"/>
        </w:rPr>
        <w:t xml:space="preserve">Nishiyama T. Serum testosterone levels after medical or surgical androgen deprivation: A comprehensive review of the literature [J]. </w:t>
      </w:r>
      <w:r>
        <w:rPr>
          <w:rFonts w:ascii="Calibri" w:hAnsi="Calibri" w:cs="Calibri" w:eastAsia="宋体"/>
          <w:i/>
        </w:rPr>
        <w:t>Urologic Oncology: Seminars and Original Investigations</w:t>
      </w:r>
      <w:r>
        <w:rPr>
          <w:rFonts w:ascii="Calibri" w:hAnsi="Calibri" w:cs="Calibri" w:eastAsia="宋体"/>
        </w:rPr>
        <w:t xml:space="preserve">, 2014, 32(1): 38.e17-38.e28. </w:t>
      </w:r>
      <w:r>
        <w:rPr>
          <w:rFonts w:ascii="Calibri" w:hAnsi="Calibri" w:cs="Calibri" w:eastAsia="宋体"/>
        </w:rPr>
        <w:t>https://doi.org/10.1016/j.urolonc.2013.03.007</w:t>
      </w:r>
      <w:r>
        <w:rPr>
          <w:rFonts w:ascii="Calibri" w:hAnsi="Calibri" w:cs="Calibri" w:eastAsia="宋体"/>
        </w:rPr>
        <w:t xml:space="preserve"> </w:t>
      </w:r>
    </w:p>
    <w:p>
      <w:pPr>
        <w:spacing w:before="20" w:after="40"/>
        <w:ind w:left="425" w:hanging="312"/>
      </w:pPr>
      <w:r>
        <w:rPr>
          <w:rFonts w:ascii="Calibri" w:hAnsi="Calibri" w:cs="Calibri" w:eastAsia="宋体"/>
        </w:rPr>
        <w:t xml:space="preserve">45. </w:t>
      </w:r>
      <w:r>
        <w:rPr>
          <w:rFonts w:ascii="Calibri" w:hAnsi="Calibri" w:cs="Calibri" w:eastAsia="宋体"/>
        </w:rPr>
        <w:t xml:space="preserve">Aly. An Exploration of Possibilities for Hormone Therapy in Non-Binary Transfeminine People [EB/OL]. </w:t>
      </w:r>
      <w:r>
        <w:rPr>
          <w:rFonts w:ascii="Calibri" w:hAnsi="Calibri" w:cs="Calibri" w:eastAsia="宋体"/>
          <w:i/>
        </w:rPr>
        <w:t>Transfeminine Science</w:t>
      </w:r>
      <w:r>
        <w:rPr>
          <w:rFonts w:ascii="Calibri" w:hAnsi="Calibri" w:cs="Calibri" w:eastAsia="宋体"/>
        </w:rPr>
        <w:t xml:space="preserve">, 2019. </w:t>
      </w:r>
      <w:r>
        <w:rPr>
          <w:rFonts w:ascii="Calibri" w:hAnsi="Calibri" w:cs="Calibri" w:eastAsia="宋体"/>
        </w:rPr>
        <w:t>https://transfemscience.org/articles/nonbinary-transfem-overview/</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46. </w:t>
      </w:r>
      <w:r>
        <w:rPr>
          <w:rFonts w:ascii="Calibri" w:hAnsi="Calibri" w:cs="Calibri" w:eastAsia="宋体"/>
        </w:rPr>
        <w:t xml:space="preserve">Eli Lilly and Company. EVISTA® Prescribing Information [EB/OL]. </w:t>
      </w:r>
      <w:r>
        <w:rPr>
          <w:rFonts w:ascii="Calibri" w:hAnsi="Calibri" w:cs="Calibri" w:eastAsia="宋体"/>
          <w:i/>
        </w:rPr>
        <w:t>Drugs@FDA</w:t>
      </w:r>
      <w:r>
        <w:rPr>
          <w:rFonts w:ascii="Calibri" w:hAnsi="Calibri" w:cs="Calibri" w:eastAsia="宋体"/>
        </w:rPr>
        <w:t xml:space="preserve">, 2018. </w:t>
      </w:r>
      <w:r>
        <w:rPr>
          <w:rFonts w:ascii="Calibri" w:hAnsi="Calibri" w:cs="Calibri" w:eastAsia="宋体"/>
        </w:rPr>
        <w:t>https://www.accessdata.fda.gov/drugsatfda_docs/label/2018/020815s034lbl.pdf</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spacing w:before="20" w:after="40"/>
        <w:ind w:left="425" w:hanging="312"/>
      </w:pPr>
      <w:r>
        <w:rPr>
          <w:rFonts w:ascii="Calibri" w:hAnsi="Calibri" w:cs="Calibri" w:eastAsia="宋体"/>
        </w:rPr>
        <w:t xml:space="preserve">47. </w:t>
      </w:r>
      <w:r>
        <w:rPr>
          <w:rFonts w:ascii="Calibri" w:hAnsi="Calibri" w:cs="Calibri" w:eastAsia="宋体"/>
        </w:rPr>
        <w:t xml:space="preserve">国家药品监督管理局. 关于发布药品网络销售禁止清单（第一版）的公告（2022年 第111号）[EB/OL]. (2022-11-30). </w:t>
      </w:r>
      <w:r>
        <w:rPr>
          <w:rFonts w:ascii="Calibri" w:hAnsi="Calibri" w:cs="Calibri" w:eastAsia="宋体"/>
        </w:rPr>
        <w:t>https://www.nmpa.gov.cn/xxgk/ggtg/ypggtg/ypqtggtg/20221130200847133.html</w:t>
      </w:r>
      <w:r>
        <w:rPr>
          <w:rFonts w:ascii="Calibri" w:hAnsi="Calibri" w:cs="Calibri" w:eastAsia="宋体"/>
        </w:rPr>
        <w:t xml:space="preserve"> </w:t>
      </w:r>
    </w:p>
    <w:p>
      <w:pPr>
        <w:spacing w:before="20" w:after="40"/>
        <w:ind w:left="425" w:hanging="312"/>
      </w:pPr>
      <w:r>
        <w:rPr>
          <w:rFonts w:ascii="Calibri" w:hAnsi="Calibri" w:cs="Calibri" w:eastAsia="宋体"/>
        </w:rPr>
        <w:t xml:space="preserve">48. </w:t>
      </w:r>
      <w:r>
        <w:rPr>
          <w:rFonts w:ascii="Calibri" w:hAnsi="Calibri" w:cs="Calibri" w:eastAsia="宋体"/>
        </w:rPr>
        <w:t xml:space="preserve">国家药监局综合司. 关于《药品网络销售禁止清单（第一版）》有关问题的复函 [EB/OL]. (2023-07-10). </w:t>
      </w:r>
      <w:r>
        <w:rPr>
          <w:rFonts w:ascii="Calibri" w:hAnsi="Calibri" w:cs="Calibri" w:eastAsia="宋体"/>
        </w:rPr>
        <w:t>https://www.nmpa.gov.cn/xxgk/fgwj/gzwj/gzwjyp/20230710110515153.html</w:t>
      </w:r>
      <w:r>
        <w:rPr>
          <w:rFonts w:ascii="Calibri" w:hAnsi="Calibri" w:cs="Calibri" w:eastAsia="宋体"/>
        </w:rPr>
        <w:t xml:space="preserve"> </w:t>
      </w:r>
    </w:p>
    <w:p>
      <w:pPr>
        <w:spacing w:before="20" w:after="40"/>
        <w:ind w:left="425" w:hanging="312"/>
      </w:pPr>
      <w:r>
        <w:rPr>
          <w:rFonts w:ascii="Calibri" w:hAnsi="Calibri" w:cs="Calibri" w:eastAsia="宋体"/>
        </w:rPr>
        <w:t xml:space="preserve">49. </w:t>
      </w:r>
      <w:r>
        <w:rPr>
          <w:rFonts w:ascii="Calibri" w:hAnsi="Calibri" w:cs="Calibri" w:eastAsia="宋体"/>
        </w:rPr>
        <w:t xml:space="preserve">Aly. Clinical Guidelines with Information on Transfeminine Hormone Therapy [EB/OL]. </w:t>
      </w:r>
      <w:r>
        <w:rPr>
          <w:rFonts w:ascii="Calibri" w:hAnsi="Calibri" w:cs="Calibri" w:eastAsia="宋体"/>
          <w:i/>
        </w:rPr>
        <w:t>Transfeminine Science</w:t>
      </w:r>
      <w:r>
        <w:rPr>
          <w:rFonts w:ascii="Calibri" w:hAnsi="Calibri" w:cs="Calibri" w:eastAsia="宋体"/>
        </w:rPr>
        <w:t xml:space="preserve">, 2020. </w:t>
      </w:r>
      <w:r>
        <w:rPr>
          <w:rFonts w:ascii="Calibri" w:hAnsi="Calibri" w:cs="Calibri" w:eastAsia="宋体"/>
        </w:rPr>
        <w:t>https://transfemscience.org/articles/transfem-hormone-guidelines/</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p>
    <w:p>
      <w:pPr>
        <w:pStyle w:val="Heading2"/>
      </w:pPr>
      <w:r>
        <w:rPr>
          <w:rFonts w:ascii="Calibri" w:hAnsi="Calibri" w:cs="Calibri" w:eastAsia="微软雅黑"/>
        </w:rPr>
        <w:t>1.3  治疗期间的监测</w:t>
      </w:r>
    </w:p>
    <w:p>
      <w:pPr>
        <w:spacing w:after="160"/>
      </w:pPr>
      <w:r>
        <w:rPr>
          <w:rFonts w:ascii="Calibri" w:hAnsi="Calibri" w:cs="Calibri" w:eastAsia="宋体"/>
          <w:color w:val="6B7280"/>
          <w:sz w:val="16"/>
        </w:rPr>
        <w:t>原文：https://mtf.wiki/zh-cn/docs/medicine/monitoring · 最近更新：2025年12月5日</w:t>
      </w:r>
    </w:p>
    <w:p>
      <w:pPr>
        <w:spacing w:after="100"/>
      </w:pPr>
      <w:r>
        <w:rPr>
          <w:rFonts w:ascii="Calibri" w:hAnsi="Calibri" w:cs="Calibri" w:eastAsia="宋体"/>
        </w:rPr>
        <w:t>在 GAHT 过程中有必要定期监测身体状况：借此可查验用药效果，确保用药安全。</w:t>
      </w:r>
      <w:r>
        <w:br/>
      </w:r>
      <w:r>
        <w:br/>
      </w:r>
      <w:r>
        <w:rPr>
          <w:rFonts w:ascii="Calibri" w:hAnsi="Calibri" w:cs="Calibri" w:eastAsia="宋体"/>
        </w:rPr>
        <w:t xml:space="preserve">有部分医院在开具 GAHT 处方前要求进行其余一系列检查（如 </w:t>
      </w:r>
      <w:r>
        <w:rPr>
          <w:rFonts w:ascii="Calibri" w:hAnsi="Calibri" w:cs="Calibri" w:eastAsia="宋体"/>
        </w:rPr>
        <w:t>北医三院</w:t>
      </w:r>
      <w:r>
        <w:rPr>
          <w:rFonts w:ascii="Calibri" w:hAnsi="Calibri" w:cs="Calibri" w:eastAsia="宋体"/>
        </w:rPr>
        <w:t>），在此也会做适当说明。</w:t>
      </w:r>
    </w:p>
    <w:p>
      <w:pPr>
        <w:spacing w:after="100"/>
      </w:pPr>
      <w:r>
        <w:rPr>
          <w:rFonts w:ascii="Calibri" w:hAnsi="Calibri" w:cs="Calibri" w:eastAsia="宋体"/>
        </w:rPr>
        <w:t>（本文激素部分不适用于青春期阻断剂使用者，请遵专业团队指导。）</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 xml:space="preserve">不同医院的测定结果所用的计量单位存在差异，本站提供 </w:t>
      </w:r>
      <w:r>
        <w:rPr>
          <w:rFonts w:ascii="Calibri" w:hAnsi="Calibri" w:cs="Calibri" w:eastAsia="宋体"/>
        </w:rPr>
        <w:t>激素单位换算器</w:t>
      </w:r>
    </w:p>
    <w:p>
      <w:pPr>
        <w:pStyle w:val="Heading3"/>
      </w:pPr>
      <w:r>
        <w:rPr>
          <w:rFonts w:ascii="Calibri" w:hAnsi="Calibri" w:cs="Calibri" w:eastAsia="宋体"/>
        </w:rPr>
        <w:t>怎么查、何时查</w:t>
      </w:r>
    </w:p>
    <w:p>
      <w:pPr>
        <w:spacing w:after="100"/>
      </w:pPr>
      <w:r>
        <w:rPr>
          <w:rFonts w:ascii="Calibri" w:hAnsi="Calibri" w:cs="Calibri" w:eastAsia="宋体"/>
        </w:rPr>
        <w:t>治疗期间应监测的有：</w:t>
      </w:r>
    </w:p>
    <w:p>
      <w:pPr>
        <w:spacing w:before="20" w:after="40"/>
        <w:ind w:left="425" w:hanging="312"/>
      </w:pPr>
      <w:r>
        <w:rPr>
          <w:rFonts w:ascii="Calibri" w:hAnsi="Calibri" w:cs="Calibri" w:eastAsia="宋体"/>
        </w:rPr>
        <w:t xml:space="preserve">• </w:t>
      </w:r>
      <w:r>
        <w:rPr>
          <w:rFonts w:ascii="Calibri" w:hAnsi="Calibri" w:cs="Calibri" w:eastAsia="宋体"/>
          <w:b/>
        </w:rPr>
        <w:t>性激素六项，其中雌二醇、睾酮、泌乳素较重要。</w:t>
      </w:r>
      <w:r>
        <w:rPr>
          <w:rFonts w:ascii="Calibri" w:hAnsi="Calibri" w:cs="Calibri" w:eastAsia="宋体"/>
        </w:rPr>
        <w:t xml:space="preserve"> 应当在接近下一次用药前进行抽血检查，不要在服用药物之后立即进行激素检查。可以在完全六项检查之后一段时间里，只检查所关注的几项。是否空腹抽血请遵医嘱。</w:t>
      </w:r>
      <w:r>
        <w:br/>
      </w:r>
      <w:r>
        <w:br/>
      </w:r>
      <w:r>
        <w:rPr>
          <w:rFonts w:ascii="Calibri" w:hAnsi="Calibri" w:cs="Calibri" w:eastAsia="宋体"/>
        </w:rPr>
        <w:t>介绍及参考范围等见下文。</w:t>
      </w:r>
    </w:p>
    <w:p>
      <w:pPr>
        <w:spacing w:before="20" w:after="40"/>
        <w:ind w:left="425" w:hanging="312"/>
      </w:pPr>
      <w:r>
        <w:rPr>
          <w:rFonts w:ascii="Calibri" w:hAnsi="Calibri" w:cs="Calibri" w:eastAsia="宋体"/>
        </w:rPr>
        <w:t xml:space="preserve">• </w:t>
      </w:r>
      <w:r>
        <w:rPr>
          <w:rFonts w:ascii="Calibri" w:hAnsi="Calibri" w:cs="Calibri" w:eastAsia="宋体"/>
          <w:b/>
        </w:rPr>
        <w:t>肝功能。</w:t>
      </w:r>
      <w:r>
        <w:rPr>
          <w:rFonts w:ascii="Calibri" w:hAnsi="Calibri" w:cs="Calibri" w:eastAsia="宋体"/>
        </w:rPr>
        <w:t xml:space="preserve"> 强烈建议在治疗开始前检查一次，治疗期间每三个月定期检查一次 </w:t>
      </w:r>
      <w:r>
        <w:rPr>
          <w:rFonts w:ascii="Calibri" w:hAnsi="Calibri" w:cs="Calibri" w:eastAsia="宋体"/>
          <w:vertAlign w:val="superscript"/>
        </w:rPr>
        <w:t>1</w:t>
      </w:r>
      <w:r>
        <w:rPr>
          <w:rFonts w:ascii="Calibri" w:hAnsi="Calibri" w:cs="Calibri" w:eastAsia="宋体"/>
        </w:rPr>
        <w:t>。使用醋酸环丙孕酮、</w:t>
      </w:r>
      <w:r>
        <w:rPr>
          <w:rFonts w:ascii="Calibri" w:hAnsi="Calibri" w:cs="Calibri" w:eastAsia="宋体"/>
        </w:rPr>
        <w:t>比卡鲁胺</w:t>
      </w:r>
      <w:r>
        <w:rPr>
          <w:rFonts w:ascii="Calibri" w:hAnsi="Calibri" w:cs="Calibri" w:eastAsia="宋体"/>
        </w:rPr>
        <w:t>治疗的前六个月要格外留意。</w:t>
      </w:r>
      <w:r>
        <w:br/>
      </w:r>
      <w:r>
        <w:br/>
      </w:r>
      <w:r>
        <w:rPr>
          <w:rFonts w:ascii="Calibri" w:hAnsi="Calibri" w:cs="Calibri" w:eastAsia="宋体"/>
        </w:rPr>
        <w:t>详情</w:t>
      </w:r>
      <w:r>
        <w:rPr>
          <w:rFonts w:ascii="Calibri" w:hAnsi="Calibri" w:cs="Calibri" w:eastAsia="宋体"/>
        </w:rPr>
        <w:t>见下</w:t>
      </w:r>
      <w:r>
        <w:rPr>
          <w:rFonts w:ascii="Calibri" w:hAnsi="Calibri" w:cs="Calibri" w:eastAsia="宋体"/>
        </w:rPr>
        <w:t>。</w:t>
      </w:r>
    </w:p>
    <w:p>
      <w:pPr>
        <w:spacing w:after="100"/>
      </w:pPr>
      <w:r>
        <w:rPr>
          <w:rFonts w:ascii="Calibri" w:hAnsi="Calibri" w:cs="Calibri" w:eastAsia="宋体"/>
        </w:rPr>
        <w:t>另外可酌情监测的有：</w:t>
      </w:r>
    </w:p>
    <w:p>
      <w:pPr>
        <w:spacing w:before="20" w:after="40"/>
        <w:ind w:left="425" w:hanging="312"/>
      </w:pPr>
      <w:r>
        <w:rPr>
          <w:rFonts w:ascii="Calibri" w:hAnsi="Calibri" w:cs="Calibri" w:eastAsia="宋体"/>
        </w:rPr>
        <w:t xml:space="preserve">• </w:t>
      </w:r>
      <w:r>
        <w:rPr>
          <w:rFonts w:ascii="Calibri" w:hAnsi="Calibri" w:cs="Calibri" w:eastAsia="宋体"/>
          <w:b/>
        </w:rPr>
        <w:t>空腹血糖和胰岛素。</w:t>
      </w:r>
      <w:r>
        <w:rPr>
          <w:rFonts w:ascii="Calibri" w:hAnsi="Calibri" w:cs="Calibri" w:eastAsia="宋体"/>
        </w:rPr>
        <w:t xml:space="preserve"> 雌激素以及比卡鲁胺等部分抗雄药物可影响糖耐量，使血糖升高</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。血糖控制异常、或有糖尿病者应谨慎，可能需增加降血糖药的剂量。</w:t>
      </w:r>
      <w:r>
        <w:br/>
      </w:r>
      <w:r>
        <w:br/>
      </w:r>
      <w:r>
        <w:rPr>
          <w:rFonts w:ascii="Calibri" w:hAnsi="Calibri" w:cs="Calibri" w:eastAsia="宋体"/>
        </w:rPr>
        <w:t>此外，有时会用</w:t>
      </w:r>
      <w:r>
        <w:rPr>
          <w:rFonts w:ascii="Calibri" w:hAnsi="Calibri" w:cs="Calibri" w:eastAsia="宋体"/>
          <w:b/>
        </w:rPr>
        <w:t>糖化血红蛋白</w:t>
      </w:r>
      <w:r>
        <w:rPr>
          <w:rFonts w:ascii="Calibri" w:hAnsi="Calibri" w:cs="Calibri" w:eastAsia="宋体"/>
        </w:rPr>
        <w:t>衡量近期血糖平均水平。</w:t>
      </w:r>
    </w:p>
    <w:p>
      <w:pPr>
        <w:spacing w:before="20" w:after="40"/>
        <w:ind w:left="425" w:hanging="312"/>
      </w:pPr>
      <w:r>
        <w:rPr>
          <w:rFonts w:ascii="Calibri" w:hAnsi="Calibri" w:cs="Calibri" w:eastAsia="宋体"/>
        </w:rPr>
        <w:t xml:space="preserve">• </w:t>
      </w:r>
      <w:r>
        <w:rPr>
          <w:rFonts w:ascii="Calibri" w:hAnsi="Calibri" w:cs="Calibri" w:eastAsia="宋体"/>
          <w:b/>
        </w:rPr>
        <w:t>空腹血脂，尤其是低密度脂蛋白胆固醇和甘油三酯。</w:t>
      </w:r>
      <w:r>
        <w:rPr>
          <w:rFonts w:ascii="Calibri" w:hAnsi="Calibri" w:cs="Calibri" w:eastAsia="宋体"/>
        </w:rPr>
        <w:t xml:space="preserve"> 高血脂可能会造成心血管问题。雌激素可降低低密度脂蛋白水平，提高甘油三酯水平</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 xml:space="preserve">；部分抗雄制剂（如螺内酯、比卡鲁胺）可提高低密度脂蛋白水平 </w:t>
      </w:r>
      <w:r>
        <w:rPr>
          <w:rFonts w:ascii="Calibri" w:hAnsi="Calibri" w:cs="Calibri" w:eastAsia="宋体"/>
          <w:vertAlign w:val="superscript"/>
        </w:rPr>
        <w:t>1</w:t>
      </w:r>
      <w:r>
        <w:rPr>
          <w:rFonts w:ascii="Calibri" w:hAnsi="Calibri" w:cs="Calibri" w:eastAsia="宋体"/>
        </w:rPr>
        <w:t>。</w:t>
      </w:r>
      <w:r>
        <w:br/>
      </w:r>
      <w:r>
        <w:br/>
      </w:r>
      <w:r>
        <w:rPr>
          <w:rFonts w:ascii="Calibri" w:hAnsi="Calibri" w:cs="Calibri" w:eastAsia="宋体"/>
        </w:rPr>
        <w:t>甘油三酯水平和甲状腺功能呈负相关</w:t>
      </w:r>
      <w:r>
        <w:rPr>
          <w:rFonts w:ascii="Calibri" w:hAnsi="Calibri" w:cs="Calibri" w:eastAsia="宋体"/>
          <w:vertAlign w:val="superscript"/>
        </w:rPr>
        <w:t>8</w:t>
      </w:r>
      <w:r>
        <w:rPr>
          <w:rFonts w:ascii="Calibri" w:hAnsi="Calibri" w:cs="Calibri" w:eastAsia="宋体"/>
        </w:rPr>
        <w:t>。如其中一项异常，考虑同时监测二者。</w:t>
      </w:r>
      <w:r>
        <w:br/>
      </w:r>
      <w:r>
        <w:br/>
      </w:r>
      <w:r>
        <w:rPr>
          <w:rFonts w:ascii="Calibri" w:hAnsi="Calibri" w:cs="Calibri" w:eastAsia="宋体"/>
        </w:rPr>
        <w:t>高甘油三酯水平与罕见的胰腺炎有关</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。有相关既往史的慎用雌激素，密切监测。</w:t>
      </w:r>
    </w:p>
    <w:p>
      <w:pPr>
        <w:spacing w:before="20" w:after="40"/>
        <w:ind w:left="425" w:hanging="312"/>
      </w:pPr>
      <w:r>
        <w:rPr>
          <w:rFonts w:ascii="Calibri" w:hAnsi="Calibri" w:cs="Calibri" w:eastAsia="宋体"/>
        </w:rPr>
        <w:t xml:space="preserve">• </w:t>
      </w:r>
      <w:r>
        <w:rPr>
          <w:rFonts w:ascii="Calibri" w:hAnsi="Calibri" w:cs="Calibri" w:eastAsia="宋体"/>
          <w:b/>
        </w:rPr>
        <w:t>骨密度。</w:t>
      </w:r>
      <w:r>
        <w:rPr>
          <w:rFonts w:ascii="Calibri" w:hAnsi="Calibri" w:cs="Calibri" w:eastAsia="宋体"/>
        </w:rPr>
        <w:t xml:space="preserve"> 雌二醇和睾酮均有利于维持骨密度，过低会导致骨质流失。长期处于雌二醇、睾酮「双低」状态者应谨慎（例如接受青春期阻断治疗，或不充分的激素治疗）</w:t>
      </w:r>
      <w:r>
        <w:rPr>
          <w:rFonts w:ascii="Calibri" w:hAnsi="Calibri" w:cs="Calibri" w:eastAsia="宋体"/>
          <w:vertAlign w:val="superscript"/>
        </w:rPr>
        <w:t>11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肾功能。</w:t>
      </w:r>
      <w:r>
        <w:rPr>
          <w:rFonts w:ascii="Calibri" w:hAnsi="Calibri" w:cs="Calibri" w:eastAsia="宋体"/>
        </w:rPr>
        <w:t xml:space="preserve"> 肾功能不全者慎用螺内酯，其可能加剧高钾血症；慎用雌激素，其可能导致体液潴留；应密切监测，直至肾功能恢复 </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离子六项。</w:t>
      </w:r>
      <w:r>
        <w:rPr>
          <w:rFonts w:ascii="Calibri" w:hAnsi="Calibri" w:cs="Calibri" w:eastAsia="宋体"/>
        </w:rPr>
        <w:t xml:space="preserve"> 螺内酯可能影响血液钾、钠、钙、镁等离子水平，有相关风险者在治疗期间应密切监测 </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。与其它可能影响上述离子的药物并用时，应格外注意（参见《</w:t>
      </w:r>
      <w:r>
        <w:rPr>
          <w:rFonts w:ascii="Calibri" w:hAnsi="Calibri" w:cs="Calibri" w:eastAsia="宋体"/>
        </w:rPr>
        <w:t>螺内酯</w:t>
      </w:r>
      <w:r>
        <w:rPr>
          <w:rFonts w:ascii="Calibri" w:hAnsi="Calibri" w:cs="Calibri" w:eastAsia="宋体"/>
        </w:rPr>
        <w:t>》）。</w:t>
      </w:r>
      <w:r>
        <w:br/>
      </w:r>
      <w:r>
        <w:br/>
      </w:r>
      <w:r>
        <w:rPr>
          <w:rFonts w:ascii="Calibri" w:hAnsi="Calibri" w:cs="Calibri" w:eastAsia="宋体"/>
        </w:rPr>
        <w:t>甲状旁腺功能不全者使用雌激素，可能导致血钙偏低</w:t>
      </w:r>
      <w:r>
        <w:rPr>
          <w:rFonts w:ascii="Calibri" w:hAnsi="Calibri" w:cs="Calibri" w:eastAsia="宋体"/>
          <w:vertAlign w:val="superscript"/>
        </w:rPr>
        <w:t>7</w:t>
      </w:r>
      <w:r>
        <w:rPr>
          <w:rFonts w:ascii="Calibri" w:hAnsi="Calibri" w:cs="Calibri" w:eastAsia="宋体"/>
        </w:rPr>
        <w:t>。考虑同时监测甲状旁腺素 (PTH)。</w:t>
      </w:r>
      <w:r>
        <w:br/>
      </w:r>
      <w:r>
        <w:br/>
      </w:r>
      <w:r>
        <w:rPr>
          <w:rFonts w:ascii="Calibri" w:hAnsi="Calibri" w:cs="Calibri" w:eastAsia="宋体"/>
        </w:rPr>
        <w:t>无机磷和 PTH 水平呈负相关</w:t>
      </w:r>
      <w:r>
        <w:rPr>
          <w:rFonts w:ascii="Calibri" w:hAnsi="Calibri" w:cs="Calibri" w:eastAsia="宋体"/>
          <w:vertAlign w:val="superscript"/>
        </w:rPr>
        <w:t>14</w:t>
      </w:r>
      <w:r>
        <w:rPr>
          <w:rFonts w:ascii="Calibri" w:hAnsi="Calibri" w:cs="Calibri" w:eastAsia="宋体"/>
        </w:rPr>
        <w:t>，也和雌二醇水平呈负相关</w:t>
      </w:r>
      <w:r>
        <w:rPr>
          <w:rFonts w:ascii="Calibri" w:hAnsi="Calibri" w:cs="Calibri" w:eastAsia="宋体"/>
          <w:vertAlign w:val="superscript"/>
        </w:rPr>
        <w:t>15</w:t>
      </w:r>
      <w:r>
        <w:rPr>
          <w:rFonts w:ascii="Calibri" w:hAnsi="Calibri" w:cs="Calibri" w:eastAsia="宋体"/>
        </w:rPr>
        <w:t>。必要时同时监测 PTH。</w:t>
      </w:r>
      <w:r>
        <w:br/>
      </w:r>
      <w:r>
        <w:br/>
      </w:r>
      <w:r>
        <w:rPr>
          <w:rFonts w:ascii="Calibri" w:hAnsi="Calibri" w:cs="Calibri" w:eastAsia="宋体"/>
        </w:rPr>
        <w:t>血清铁在有贫血、肝病可能时可辅助鉴别诊断。</w:t>
      </w:r>
    </w:p>
    <w:p>
      <w:pPr>
        <w:spacing w:before="20" w:after="40"/>
        <w:ind w:left="425" w:hanging="312"/>
      </w:pPr>
      <w:r>
        <w:rPr>
          <w:rFonts w:ascii="Calibri" w:hAnsi="Calibri" w:cs="Calibri" w:eastAsia="宋体"/>
        </w:rPr>
        <w:t xml:space="preserve">• </w:t>
      </w:r>
      <w:r>
        <w:rPr>
          <w:rFonts w:ascii="Calibri" w:hAnsi="Calibri" w:cs="Calibri" w:eastAsia="宋体"/>
          <w:b/>
        </w:rPr>
        <w:t>凝血功能。</w:t>
      </w:r>
      <w:r>
        <w:rPr>
          <w:rFonts w:ascii="Calibri" w:hAnsi="Calibri" w:cs="Calibri" w:eastAsia="宋体"/>
        </w:rPr>
        <w:t xml:space="preserve"> 雌激素、孕激素可增强凝血，增加静脉血栓风险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16</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。血栓是雌、孕激素的禁忌症之一。长年服用高剂量雌、孕激素，或者</w:t>
      </w:r>
      <w:r>
        <w:rPr>
          <w:rFonts w:ascii="Calibri" w:hAnsi="Calibri" w:cs="Calibri" w:eastAsia="宋体"/>
          <w:b/>
        </w:rPr>
        <w:t>接受手术前</w:t>
      </w:r>
      <w:r>
        <w:rPr>
          <w:rFonts w:ascii="Calibri" w:hAnsi="Calibri" w:cs="Calibri" w:eastAsia="宋体"/>
        </w:rPr>
        <w:t xml:space="preserve">，应格外注意；建议术前一个月内停用雌、孕激素，术后卧床期间也应停用，对于醋酸环丙孕酮（本质是人工合成孕激素）也应酌情调整用药或主动咨询专业医生 </w:t>
      </w:r>
      <w:r>
        <w:rPr>
          <w:rFonts w:ascii="Calibri" w:hAnsi="Calibri" w:cs="Calibri" w:eastAsia="宋体"/>
          <w:vertAlign w:val="superscript"/>
        </w:rPr>
        <w:t>16</w:t>
      </w:r>
      <w:r>
        <w:rPr>
          <w:rFonts w:ascii="Calibri" w:hAnsi="Calibri" w:cs="Calibri" w:eastAsia="宋体"/>
        </w:rPr>
        <w:t xml:space="preserve"> </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血常规，尤其是红细胞和血小板计数。</w:t>
      </w:r>
      <w:r>
        <w:rPr>
          <w:rFonts w:ascii="Calibri" w:hAnsi="Calibri" w:cs="Calibri" w:eastAsia="宋体"/>
        </w:rPr>
        <w:t xml:space="preserve"> 雌激素可导致血小板计数增加，这与凝血功能增强有关</w:t>
      </w:r>
      <w:r>
        <w:rPr>
          <w:rFonts w:ascii="Calibri" w:hAnsi="Calibri" w:cs="Calibri" w:eastAsia="宋体"/>
          <w:vertAlign w:val="superscript"/>
        </w:rPr>
        <w:t>7</w:t>
      </w:r>
      <w:r>
        <w:rPr>
          <w:rFonts w:ascii="Calibri" w:hAnsi="Calibri" w:cs="Calibri" w:eastAsia="宋体"/>
        </w:rPr>
        <w:t>。</w:t>
      </w:r>
      <w:r>
        <w:br/>
      </w:r>
      <w:r>
        <w:br/>
      </w:r>
      <w:r>
        <w:rPr>
          <w:rFonts w:ascii="Calibri" w:hAnsi="Calibri" w:cs="Calibri" w:eastAsia="宋体"/>
        </w:rPr>
        <w:t>醋酸环丙孕酮、比卡鲁胺等部分抗雄制剂可导致红细胞计数减少，严重者可引起贫血</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甲状腺功能。</w:t>
      </w:r>
      <w:r>
        <w:rPr>
          <w:rFonts w:ascii="Calibri" w:hAnsi="Calibri" w:cs="Calibri" w:eastAsia="宋体"/>
        </w:rPr>
        <w:t xml:space="preserve"> 雌激素可刺激甲状腺素结合球蛋白 (TBG) 分泌，使甲状腺素再摄取减少</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。如正在或需要进行甲状腺素替代治疗，考虑监测之，且可能需增加甲状腺素剂量</w:t>
      </w:r>
      <w:r>
        <w:rPr>
          <w:rFonts w:ascii="Calibri" w:hAnsi="Calibri" w:cs="Calibri" w:eastAsia="宋体"/>
          <w:vertAlign w:val="superscript"/>
        </w:rPr>
        <w:t>7</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乳腺扫描。</w:t>
      </w:r>
      <w:r>
        <w:rPr>
          <w:rFonts w:ascii="Calibri" w:hAnsi="Calibri" w:cs="Calibri" w:eastAsia="宋体"/>
        </w:rPr>
        <w:t xml:space="preserve"> 雌激素、孕激素可增长乳腺癌风险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17</w:t>
      </w:r>
      <w:r>
        <w:rPr>
          <w:rFonts w:ascii="Calibri" w:hAnsi="Calibri" w:cs="Calibri" w:eastAsia="宋体"/>
        </w:rPr>
        <w:t>。长年服用雌、孕激素应注意。</w:t>
      </w:r>
    </w:p>
    <w:p>
      <w:pPr>
        <w:spacing w:before="20" w:after="40"/>
        <w:ind w:left="425" w:hanging="312"/>
      </w:pPr>
      <w:r>
        <w:rPr>
          <w:rFonts w:ascii="Calibri" w:hAnsi="Calibri" w:cs="Calibri" w:eastAsia="宋体"/>
        </w:rPr>
        <w:t xml:space="preserve">• </w:t>
      </w:r>
      <w:r>
        <w:rPr>
          <w:rFonts w:ascii="Calibri" w:hAnsi="Calibri" w:cs="Calibri" w:eastAsia="宋体"/>
        </w:rPr>
        <w:t>大脑</w:t>
      </w:r>
      <w:r>
        <w:rPr>
          <w:rFonts w:ascii="Calibri" w:hAnsi="Calibri" w:cs="Calibri" w:eastAsia="宋体"/>
          <w:b/>
        </w:rPr>
        <w:t>核磁共振扫描 (MRI)。</w:t>
      </w:r>
      <w:r>
        <w:rPr>
          <w:rFonts w:ascii="Calibri" w:hAnsi="Calibri" w:cs="Calibri" w:eastAsia="宋体"/>
        </w:rPr>
        <w:t xml:space="preserve"> 长年、高剂量服用醋酸环丙孕酮，应注意</w:t>
      </w:r>
      <w:r>
        <w:rPr>
          <w:rFonts w:ascii="Calibri" w:hAnsi="Calibri" w:cs="Calibri" w:eastAsia="宋体"/>
          <w:b/>
        </w:rPr>
        <w:t>脑膜瘤</w:t>
      </w:r>
      <w:r>
        <w:rPr>
          <w:rFonts w:ascii="Calibri" w:hAnsi="Calibri" w:cs="Calibri" w:eastAsia="宋体"/>
        </w:rPr>
        <w:t xml:space="preserve">风险，一经发现，须立即停药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18</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体重和体脂。</w:t>
      </w:r>
      <w:r>
        <w:rPr>
          <w:rFonts w:ascii="Calibri" w:hAnsi="Calibri" w:cs="Calibri" w:eastAsia="宋体"/>
        </w:rPr>
        <w:t xml:space="preserve"> 睾酮水平降低将使得脂肪组织（尤其是皮下脂肪）增加，而雌激素可促进前体脂肪细胞成熟和分化，并减少皮下脂肪的分解</w:t>
      </w:r>
      <w:r>
        <w:rPr>
          <w:rFonts w:ascii="Calibri" w:hAnsi="Calibri" w:cs="Calibri" w:eastAsia="宋体"/>
          <w:vertAlign w:val="superscript"/>
        </w:rPr>
        <w:t>19</w:t>
      </w:r>
      <w:r>
        <w:rPr>
          <w:rFonts w:ascii="Calibri" w:hAnsi="Calibri" w:cs="Calibri" w:eastAsia="宋体"/>
        </w:rPr>
        <w:t>；因此，MtF 群体中普遍可见接受 GAHT 以后体重和体脂增加的现象</w:t>
      </w:r>
      <w:r>
        <w:rPr>
          <w:rFonts w:ascii="Calibri" w:hAnsi="Calibri" w:cs="Calibri" w:eastAsia="宋体"/>
          <w:vertAlign w:val="superscript"/>
        </w:rPr>
        <w:t>20</w:t>
      </w:r>
      <w:r>
        <w:rPr>
          <w:rFonts w:ascii="Calibri" w:hAnsi="Calibri" w:cs="Calibri" w:eastAsia="宋体"/>
        </w:rPr>
        <w:t>。应定期测量体重，适当运动，控制饮食，避免超重。</w:t>
      </w:r>
    </w:p>
    <w:p>
      <w:pPr>
        <w:spacing w:after="100"/>
      </w:pPr>
      <w:r>
        <w:rPr>
          <w:rFonts w:ascii="Calibri" w:hAnsi="Calibri" w:cs="Calibri" w:eastAsia="宋体"/>
        </w:rPr>
        <w:t>中国大陆任何一家三甲医院均可进行激素和其它血液指标检查。挂号时，应挂内分泌科门诊，男科、妇科也能提供相关检查。进行检查的理由可以如实坦白，如果是相对保守的地区也可以用激素相关的疾病复查作为理由。</w:t>
      </w:r>
    </w:p>
    <w:p>
      <w:pPr>
        <w:pStyle w:val="Heading3"/>
      </w:pPr>
      <w:r>
        <w:rPr>
          <w:rFonts w:ascii="Calibri" w:hAnsi="Calibri" w:cs="Calibri" w:eastAsia="宋体"/>
        </w:rPr>
        <w:t>看什么、怎么看</w:t>
      </w:r>
    </w:p>
    <w:p>
      <w:pPr>
        <w:spacing w:after="100"/>
      </w:pPr>
      <w:r>
        <w:rPr>
          <w:rFonts w:ascii="Calibri" w:hAnsi="Calibri" w:cs="Calibri" w:eastAsia="宋体"/>
        </w:rPr>
        <w:t>（此处「正常范围」指医院给出的顺性别参考值）</w:t>
      </w:r>
    </w:p>
    <w:p>
      <w:pPr>
        <w:spacing w:after="100"/>
      </w:pPr>
      <w:r>
        <w:rPr>
          <w:rFonts w:ascii="Calibri" w:hAnsi="Calibri" w:cs="Calibri" w:eastAsia="宋体"/>
        </w:rPr>
        <w:t>未手术：</w:t>
      </w:r>
    </w:p>
    <w:p>
      <w:pPr>
        <w:spacing w:before="20" w:after="40"/>
        <w:ind w:left="425" w:hanging="312"/>
      </w:pPr>
      <w:r>
        <w:rPr>
          <w:rFonts w:ascii="Calibri" w:hAnsi="Calibri" w:cs="Calibri" w:eastAsia="宋体"/>
        </w:rPr>
        <w:t xml:space="preserve">• </w:t>
      </w:r>
      <w:r>
        <w:rPr>
          <w:rFonts w:ascii="Calibri" w:hAnsi="Calibri" w:cs="Calibri" w:eastAsia="宋体"/>
        </w:rPr>
        <w:t>雌二醇</w:t>
      </w:r>
      <w:r>
        <w:rPr>
          <w:rFonts w:ascii="Calibri" w:hAnsi="Calibri" w:cs="Calibri" w:eastAsia="宋体"/>
        </w:rPr>
        <w:t xml:space="preserve"> - 维持女性正常范围</w:t>
      </w:r>
    </w:p>
    <w:p>
      <w:pPr>
        <w:spacing w:before="20" w:after="40"/>
        <w:ind w:left="425" w:hanging="312"/>
      </w:pPr>
      <w:r>
        <w:rPr>
          <w:rFonts w:ascii="Calibri" w:hAnsi="Calibri" w:cs="Calibri" w:eastAsia="宋体"/>
        </w:rPr>
        <w:t xml:space="preserve">• </w:t>
      </w:r>
      <w:r>
        <w:rPr>
          <w:rFonts w:ascii="Calibri" w:hAnsi="Calibri" w:cs="Calibri" w:eastAsia="宋体"/>
        </w:rPr>
        <w:t>睾酮</w:t>
      </w:r>
      <w:r>
        <w:rPr>
          <w:rFonts w:ascii="Calibri" w:hAnsi="Calibri" w:cs="Calibri" w:eastAsia="宋体"/>
        </w:rPr>
        <w:t xml:space="preserve"> - 如使用 </w:t>
      </w:r>
      <w:r>
        <w:rPr>
          <w:rFonts w:ascii="Calibri" w:hAnsi="Calibri" w:cs="Calibri" w:eastAsia="宋体"/>
        </w:rPr>
        <w:t>色普龙（醋酸环丙孕酮）</w:t>
      </w:r>
      <w:r>
        <w:rPr>
          <w:rFonts w:ascii="Calibri" w:hAnsi="Calibri" w:cs="Calibri" w:eastAsia="宋体"/>
        </w:rPr>
        <w:t xml:space="preserve"> ，维持女性正常范围附近</w:t>
      </w:r>
    </w:p>
    <w:p>
      <w:pPr>
        <w:spacing w:before="20" w:after="40"/>
        <w:ind w:left="425" w:hanging="312"/>
      </w:pPr>
      <w:r>
        <w:rPr>
          <w:rFonts w:ascii="Calibri" w:hAnsi="Calibri" w:cs="Calibri" w:eastAsia="宋体"/>
        </w:rPr>
        <w:t xml:space="preserve">• </w:t>
      </w:r>
      <w:r>
        <w:rPr>
          <w:rFonts w:ascii="Calibri" w:hAnsi="Calibri" w:cs="Calibri" w:eastAsia="宋体"/>
        </w:rPr>
        <w:t>FSH</w:t>
      </w:r>
      <w:r>
        <w:rPr>
          <w:rFonts w:ascii="Calibri" w:hAnsi="Calibri" w:cs="Calibri" w:eastAsia="宋体"/>
        </w:rPr>
        <w:t xml:space="preserve"> &amp; </w:t>
      </w:r>
      <w:r>
        <w:rPr>
          <w:rFonts w:ascii="Calibri" w:hAnsi="Calibri" w:cs="Calibri" w:eastAsia="宋体"/>
        </w:rPr>
        <w:t>LH</w:t>
      </w:r>
      <w:r>
        <w:rPr>
          <w:rFonts w:ascii="Calibri" w:hAnsi="Calibri" w:cs="Calibri" w:eastAsia="宋体"/>
        </w:rPr>
        <w:t xml:space="preserve"> - 如使用 </w:t>
      </w:r>
      <w:r>
        <w:rPr>
          <w:rFonts w:ascii="Calibri" w:hAnsi="Calibri" w:cs="Calibri" w:eastAsia="宋体"/>
        </w:rPr>
        <w:t>色普龙（醋酸环丙孕酮）</w:t>
      </w:r>
      <w:r>
        <w:rPr>
          <w:rFonts w:ascii="Calibri" w:hAnsi="Calibri" w:cs="Calibri" w:eastAsia="宋体"/>
        </w:rPr>
        <w:t xml:space="preserve"> ，低于正常范围</w:t>
      </w:r>
    </w:p>
    <w:p>
      <w:pPr>
        <w:spacing w:before="20" w:after="40"/>
        <w:ind w:left="425" w:hanging="312"/>
      </w:pPr>
      <w:r>
        <w:rPr>
          <w:rFonts w:ascii="Calibri" w:hAnsi="Calibri" w:cs="Calibri" w:eastAsia="宋体"/>
        </w:rPr>
        <w:t xml:space="preserve">• </w:t>
      </w:r>
      <w:r>
        <w:rPr>
          <w:rFonts w:ascii="Calibri" w:hAnsi="Calibri" w:cs="Calibri" w:eastAsia="宋体"/>
        </w:rPr>
        <w:t>泌乳素</w:t>
      </w:r>
      <w:r>
        <w:rPr>
          <w:rFonts w:ascii="Calibri" w:hAnsi="Calibri" w:cs="Calibri" w:eastAsia="宋体"/>
        </w:rPr>
        <w:t xml:space="preserve"> - 如使用 </w:t>
      </w:r>
      <w:r>
        <w:rPr>
          <w:rFonts w:ascii="Calibri" w:hAnsi="Calibri" w:cs="Calibri" w:eastAsia="宋体"/>
        </w:rPr>
        <w:t>色普龙（醋酸环丙孕酮）</w:t>
      </w:r>
      <w:r>
        <w:rPr>
          <w:rFonts w:ascii="Calibri" w:hAnsi="Calibri" w:cs="Calibri" w:eastAsia="宋体"/>
        </w:rPr>
        <w:t xml:space="preserve"> ，过高请注意</w:t>
      </w:r>
    </w:p>
    <w:p>
      <w:pPr>
        <w:spacing w:after="100"/>
      </w:pPr>
      <w:r>
        <w:rPr>
          <w:rFonts w:ascii="Calibri" w:hAnsi="Calibri" w:cs="Calibri" w:eastAsia="宋体"/>
        </w:rPr>
        <w:t>睾丸移除或 SRS 后：</w:t>
      </w:r>
    </w:p>
    <w:p>
      <w:pPr>
        <w:spacing w:before="20" w:after="40"/>
        <w:ind w:left="425" w:hanging="312"/>
      </w:pPr>
      <w:r>
        <w:rPr>
          <w:rFonts w:ascii="Calibri" w:hAnsi="Calibri" w:cs="Calibri" w:eastAsia="宋体"/>
        </w:rPr>
        <w:t xml:space="preserve">• </w:t>
      </w:r>
      <w:r>
        <w:rPr>
          <w:rFonts w:ascii="Calibri" w:hAnsi="Calibri" w:cs="Calibri" w:eastAsia="宋体"/>
        </w:rPr>
        <w:t>雌二醇</w:t>
      </w:r>
      <w:r>
        <w:rPr>
          <w:rFonts w:ascii="Calibri" w:hAnsi="Calibri" w:cs="Calibri" w:eastAsia="宋体"/>
        </w:rPr>
        <w:t xml:space="preserve"> - 维持女性正常范围</w:t>
      </w:r>
    </w:p>
    <w:p>
      <w:pPr>
        <w:spacing w:before="20" w:after="40"/>
        <w:ind w:left="425" w:hanging="312"/>
      </w:pPr>
      <w:r>
        <w:rPr>
          <w:rFonts w:ascii="Calibri" w:hAnsi="Calibri" w:cs="Calibri" w:eastAsia="宋体"/>
        </w:rPr>
        <w:t xml:space="preserve">• </w:t>
      </w:r>
      <w:r>
        <w:rPr>
          <w:rFonts w:ascii="Calibri" w:hAnsi="Calibri" w:cs="Calibri" w:eastAsia="宋体"/>
        </w:rPr>
        <w:t>FSH</w:t>
      </w:r>
      <w:r>
        <w:rPr>
          <w:rFonts w:ascii="Calibri" w:hAnsi="Calibri" w:cs="Calibri" w:eastAsia="宋体"/>
        </w:rPr>
        <w:t xml:space="preserve"> &amp; </w:t>
      </w:r>
      <w:r>
        <w:rPr>
          <w:rFonts w:ascii="Calibri" w:hAnsi="Calibri" w:cs="Calibri" w:eastAsia="宋体"/>
        </w:rPr>
        <w:t>LH</w:t>
      </w:r>
      <w:r>
        <w:rPr>
          <w:rFonts w:ascii="Calibri" w:hAnsi="Calibri" w:cs="Calibri" w:eastAsia="宋体"/>
        </w:rPr>
        <w:t xml:space="preserve"> - 维持女性正常范围附近。睾丸切除后一段时间内，该项指标会偏高，如果过高，可能存在雌二醇用量不足</w:t>
      </w:r>
    </w:p>
    <w:p>
      <w:pPr>
        <w:spacing w:after="100"/>
      </w:pPr>
      <w:r>
        <w:rPr>
          <w:rFonts w:ascii="Calibri" w:hAnsi="Calibri" w:cs="Calibri" w:eastAsia="宋体"/>
          <w:b/>
        </w:rPr>
        <w:t>其它指标</w:t>
      </w:r>
      <w:r>
        <w:rPr>
          <w:rFonts w:ascii="Calibri" w:hAnsi="Calibri" w:cs="Calibri" w:eastAsia="宋体"/>
        </w:rPr>
        <w:t>：维持于正常参考范围之内。</w:t>
      </w:r>
    </w:p>
    <w:p>
      <w:pPr>
        <w:pStyle w:val="Heading3"/>
      </w:pPr>
      <w:r>
        <w:rPr>
          <w:rFonts w:ascii="Calibri" w:hAnsi="Calibri" w:cs="Calibri" w:eastAsia="宋体"/>
        </w:rPr>
        <w:t>相关指标简介</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国内尚无完整的、统一的妇产科内分泌性激素测定值，且由于各种试剂的来源，测定的方法，数据的计算，采用的单位不同，即使同一激素标本，各实验室所得结果也不完全相同。因此下文所提到的相关指标数据仅供参考。 以下指标的简介仅作科普，解读检查报告请寻求专业人士的帮助。</w:t>
      </w:r>
    </w:p>
    <w:p>
      <w:pPr>
        <w:pStyle w:val="Heading4"/>
      </w:pPr>
      <w:r>
        <w:rPr>
          <w:rFonts w:ascii="Calibri" w:hAnsi="Calibri" w:cs="Calibri" w:eastAsia="宋体"/>
        </w:rPr>
        <w:t>雌二醇 (E2)</w:t>
      </w:r>
    </w:p>
    <w:p>
      <w:pPr>
        <w:spacing w:after="100"/>
      </w:pPr>
      <w:r>
        <w:rPr>
          <w:rFonts w:ascii="Calibri" w:hAnsi="Calibri" w:cs="Calibri" w:eastAsia="宋体"/>
          <w:b/>
        </w:rPr>
        <w:t>是 GAHT 的指标中较为重要的内容。</w:t>
      </w:r>
    </w:p>
    <w:p>
      <w:pPr>
        <w:spacing w:after="100"/>
      </w:pPr>
      <w:r>
        <w:rPr>
          <w:rFonts w:ascii="Calibri" w:hAnsi="Calibri" w:cs="Calibri" w:eastAsia="宋体"/>
          <w:b/>
        </w:rPr>
        <w:t>雌二醇</w:t>
      </w:r>
      <w:r>
        <w:rPr>
          <w:rFonts w:ascii="Calibri" w:hAnsi="Calibri" w:cs="Calibri" w:eastAsia="宋体"/>
        </w:rPr>
        <w:t xml:space="preserve"> (E2) 是主要的雌性激素，负责调节女性特征，促进乳腺导管系统的产生。除生殖和性功能以外，雌二醇还影响脂肪组织和骨骼等器官。</w:t>
      </w:r>
    </w:p>
    <w:p>
      <w:pPr>
        <w:spacing w:after="100"/>
      </w:pPr>
      <w:r>
        <w:rPr>
          <w:rFonts w:ascii="Calibri" w:hAnsi="Calibri" w:cs="Calibri" w:eastAsia="宋体"/>
        </w:rPr>
        <w:t xml:space="preserve">雌二醇在男性体内作为睾酮的代谢产物同样存在，其血清浓度相当于绝经后的妇女。雌二醇与雌酮可相互转化。更详细的作用描述请左转本站 </w:t>
      </w:r>
      <w:r>
        <w:rPr>
          <w:rFonts w:ascii="Calibri" w:hAnsi="Calibri" w:cs="Calibri" w:eastAsia="宋体"/>
        </w:rPr>
        <w:t>GAHT 综述</w:t>
      </w:r>
      <w:r>
        <w:rPr>
          <w:rFonts w:ascii="Calibri" w:hAnsi="Calibri" w:cs="Calibri" w:eastAsia="宋体"/>
        </w:rPr>
        <w:t>。</w:t>
      </w:r>
    </w:p>
    <w:p>
      <w:pPr>
        <w:pStyle w:val="Heading5"/>
      </w:pPr>
      <w:r>
        <w:rPr>
          <w:rFonts w:ascii="Calibri" w:hAnsi="Calibri" w:cs="Calibri" w:eastAsia="宋体"/>
        </w:rPr>
        <w:t>何时检测</w:t>
      </w:r>
    </w:p>
    <w:p>
      <w:pPr>
        <w:spacing w:after="100"/>
      </w:pPr>
      <w:r>
        <w:rPr>
          <w:rFonts w:ascii="Calibri" w:hAnsi="Calibri" w:cs="Calibri" w:eastAsia="宋体"/>
        </w:rPr>
        <w:t>一般建议于下一次用药前进行检测。</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如果您正在使用任何透皮类的雌激素药物，请确保您在采血前没有在采血的手臂使用药物，否则测出的结果将会异常偏大且没有参考价值，甚至超出仪器最大量程（有编者曾测出 E2 &gt; 19856.78 pmol/L）</w:t>
      </w:r>
    </w:p>
    <w:p>
      <w:pPr>
        <w:pStyle w:val="Heading5"/>
      </w:pPr>
      <w:r>
        <w:rPr>
          <w:rFonts w:ascii="Calibri" w:hAnsi="Calibri" w:cs="Calibri" w:eastAsia="宋体"/>
        </w:rPr>
        <w:t>MtF 参考值</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成年女性参考范围：卵泡期 30–100 pg/mL，黄体期 70–300 pg/mL </w:t>
      </w:r>
      <w:r>
        <w:rPr>
          <w:rFonts w:ascii="Calibri" w:hAnsi="Calibri" w:cs="Calibri" w:eastAsia="宋体"/>
          <w:vertAlign w:val="superscript"/>
        </w:rPr>
        <w:t>21</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除针剂外：</w:t>
      </w:r>
      <w:r>
        <w:rPr>
          <w:rFonts w:ascii="Calibri" w:hAnsi="Calibri" w:cs="Calibri" w:eastAsia="宋体"/>
          <w:b/>
        </w:rPr>
        <w:t>平均值</w:t>
      </w:r>
      <w:r>
        <w:rPr>
          <w:rFonts w:ascii="Calibri" w:hAnsi="Calibri" w:cs="Calibri" w:eastAsia="宋体"/>
        </w:rPr>
        <w:t xml:space="preserve"> 100–200 pg/mL </w:t>
      </w:r>
      <w:r>
        <w:rPr>
          <w:rFonts w:ascii="Calibri" w:hAnsi="Calibri" w:cs="Calibri" w:eastAsia="宋体"/>
          <w:vertAlign w:val="superscript"/>
        </w:rPr>
        <w:t>22</w:t>
      </w:r>
      <w:r>
        <w:rPr>
          <w:rFonts w:ascii="Calibri" w:hAnsi="Calibri" w:cs="Calibri" w:eastAsia="宋体"/>
        </w:rPr>
        <w:t>，</w:t>
      </w:r>
      <w:r>
        <w:rPr>
          <w:rFonts w:ascii="Calibri" w:hAnsi="Calibri" w:cs="Calibri" w:eastAsia="宋体"/>
          <w:b/>
        </w:rPr>
        <w:t>谷值</w:t>
      </w:r>
      <w:r>
        <w:rPr>
          <w:rFonts w:ascii="Calibri" w:hAnsi="Calibri" w:cs="Calibri" w:eastAsia="宋体"/>
        </w:rPr>
        <w:t>（指接近下一次用药前） 55–150 pg/mL，建议在 100 pg/mL 以上</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针剂：</w:t>
      </w:r>
      <w:r>
        <w:rPr>
          <w:rFonts w:ascii="Calibri" w:hAnsi="Calibri" w:cs="Calibri" w:eastAsia="宋体"/>
          <w:b/>
        </w:rPr>
        <w:t>谷值</w:t>
      </w:r>
      <w:r>
        <w:rPr>
          <w:rFonts w:ascii="Calibri" w:hAnsi="Calibri" w:cs="Calibri" w:eastAsia="宋体"/>
        </w:rPr>
        <w:t xml:space="preserve"> 200 pg/mL 以上</w:t>
      </w:r>
      <w:r>
        <w:rPr>
          <w:rFonts w:ascii="Calibri" w:hAnsi="Calibri" w:cs="Calibri" w:eastAsia="宋体"/>
          <w:vertAlign w:val="superscript"/>
        </w:rPr>
        <w:t>1</w:t>
      </w:r>
    </w:p>
    <w:p>
      <w:pPr>
        <w:pStyle w:val="Heading4"/>
      </w:pPr>
      <w:r>
        <w:rPr>
          <w:rFonts w:ascii="Calibri" w:hAnsi="Calibri" w:cs="Calibri" w:eastAsia="宋体"/>
        </w:rPr>
        <w:t>睾酮 (T)</w:t>
      </w:r>
    </w:p>
    <w:p>
      <w:pPr>
        <w:spacing w:after="100"/>
      </w:pPr>
      <w:r>
        <w:rPr>
          <w:rFonts w:ascii="Calibri" w:hAnsi="Calibri" w:cs="Calibri" w:eastAsia="宋体"/>
          <w:b/>
        </w:rPr>
        <w:t>是 GAHT 中较为重要的内容。</w:t>
      </w:r>
    </w:p>
    <w:p>
      <w:pPr>
        <w:spacing w:after="100"/>
      </w:pPr>
      <w:r>
        <w:rPr>
          <w:rFonts w:ascii="Calibri" w:hAnsi="Calibri" w:cs="Calibri" w:eastAsia="宋体"/>
          <w:b/>
        </w:rPr>
        <w:t>睾酮</w:t>
      </w:r>
      <w:r>
        <w:rPr>
          <w:rFonts w:ascii="Calibri" w:hAnsi="Calibri" w:cs="Calibri" w:eastAsia="宋体"/>
        </w:rPr>
        <w:t xml:space="preserve"> (T)，是类固醇激素，由睾丸分泌，肾上腺皮质亦分泌少量睾酮。睾酮是人体主要的雄激素/蛋白同化甾类。不论对男性或女性，睾酮对健康都有重要影响，影响范围包括性欲、力量、免疫功能等方面及起到对抗骨质疏松症等功效。据统计，成年男性睾酮的分泌量约为成年女性的 20 倍，体内含量是成年女性的 7–8 倍</w:t>
      </w:r>
      <w:r>
        <w:rPr>
          <w:rFonts w:ascii="Calibri" w:hAnsi="Calibri" w:cs="Calibri" w:eastAsia="宋体"/>
          <w:vertAlign w:val="superscript"/>
        </w:rPr>
        <w:t>21</w:t>
      </w:r>
      <w:r>
        <w:rPr>
          <w:rFonts w:ascii="Calibri" w:hAnsi="Calibri" w:cs="Calibri" w:eastAsia="宋体"/>
        </w:rPr>
        <w:t>。</w:t>
      </w:r>
    </w:p>
    <w:p>
      <w:pPr>
        <w:spacing w:after="100"/>
      </w:pPr>
      <w:r>
        <w:rPr>
          <w:rFonts w:ascii="Calibri" w:hAnsi="Calibri" w:cs="Calibri" w:eastAsia="宋体"/>
        </w:rPr>
        <w:t>睾酮通过两个方式来产生效用：</w:t>
      </w:r>
    </w:p>
    <w:p>
      <w:pPr>
        <w:spacing w:before="20" w:after="40"/>
        <w:ind w:left="425" w:hanging="312"/>
      </w:pPr>
      <w:r>
        <w:rPr>
          <w:rFonts w:ascii="Calibri" w:hAnsi="Calibri" w:cs="Calibri" w:eastAsia="宋体"/>
        </w:rPr>
        <w:t xml:space="preserve">1. </w:t>
      </w:r>
      <w:r>
        <w:rPr>
          <w:rFonts w:ascii="Calibri" w:hAnsi="Calibri" w:cs="Calibri" w:eastAsia="宋体"/>
        </w:rPr>
        <w:t>直接或以局部双氢睾酮 (DHT) 形式激活雄激素受体。</w:t>
      </w:r>
    </w:p>
    <w:p>
      <w:pPr>
        <w:spacing w:before="20" w:after="40"/>
        <w:ind w:left="425" w:hanging="312"/>
      </w:pPr>
      <w:r>
        <w:rPr>
          <w:rFonts w:ascii="Calibri" w:hAnsi="Calibri" w:cs="Calibri" w:eastAsia="宋体"/>
        </w:rPr>
        <w:t xml:space="preserve">2. </w:t>
      </w:r>
      <w:r>
        <w:rPr>
          <w:rFonts w:ascii="Calibri" w:hAnsi="Calibri" w:cs="Calibri" w:eastAsia="宋体"/>
        </w:rPr>
        <w:t>转化为雌二醇激活某些雌激素受体。</w:t>
      </w:r>
    </w:p>
    <w:p>
      <w:pPr>
        <w:pStyle w:val="Heading5"/>
      </w:pPr>
      <w:r>
        <w:rPr>
          <w:rFonts w:ascii="Calibri" w:hAnsi="Calibri" w:cs="Calibri" w:eastAsia="宋体"/>
        </w:rPr>
        <w:t>MtF 参考值</w:t>
      </w:r>
    </w:p>
    <w:p>
      <w:pPr>
        <w:spacing w:after="100"/>
      </w:pPr>
      <w:r>
        <w:rPr>
          <w:rFonts w:ascii="Calibri" w:hAnsi="Calibri" w:cs="Calibri" w:eastAsia="宋体"/>
        </w:rPr>
        <w:t xml:space="preserve">使用 </w:t>
      </w:r>
      <w:r>
        <w:rPr>
          <w:rFonts w:ascii="Calibri" w:hAnsi="Calibri" w:cs="Calibri" w:eastAsia="宋体"/>
        </w:rPr>
        <w:t>螺内酯片</w:t>
      </w:r>
      <w:r>
        <w:rPr>
          <w:rFonts w:ascii="Calibri" w:hAnsi="Calibri" w:cs="Calibri" w:eastAsia="宋体"/>
        </w:rPr>
        <w:t xml:space="preserve"> 并不会显著降低睾酮水平，故此项的参考价值不大。</w:t>
      </w:r>
      <w:r>
        <w:br/>
      </w:r>
      <w:r>
        <w:br/>
      </w:r>
      <w:r>
        <w:rPr>
          <w:rFonts w:ascii="Calibri" w:hAnsi="Calibri" w:cs="Calibri" w:eastAsia="宋体"/>
        </w:rPr>
        <w:t xml:space="preserve">使用 </w:t>
      </w:r>
      <w:r>
        <w:rPr>
          <w:rFonts w:ascii="Calibri" w:hAnsi="Calibri" w:cs="Calibri" w:eastAsia="宋体"/>
        </w:rPr>
        <w:t>比卡鲁胺片</w:t>
      </w:r>
      <w:r>
        <w:rPr>
          <w:rFonts w:ascii="Calibri" w:hAnsi="Calibri" w:cs="Calibri" w:eastAsia="宋体"/>
        </w:rPr>
        <w:t xml:space="preserve"> 并不会显著降低睾酮水平，部分使用者甚至会出现血清睾酮升高现象，故此项参考价值不大。</w:t>
      </w:r>
      <w:r>
        <w:br/>
      </w:r>
      <w:r>
        <w:br/>
      </w:r>
      <w:r>
        <w:rPr>
          <w:rFonts w:ascii="Calibri" w:hAnsi="Calibri" w:cs="Calibri" w:eastAsia="宋体"/>
        </w:rPr>
        <w:t xml:space="preserve">使用 </w:t>
      </w:r>
      <w:r>
        <w:rPr>
          <w:rFonts w:ascii="Calibri" w:hAnsi="Calibri" w:cs="Calibri" w:eastAsia="宋体"/>
        </w:rPr>
        <w:t>色普龙（醋酸环丙孕酮）</w:t>
      </w:r>
      <w:r>
        <w:rPr>
          <w:rFonts w:ascii="Calibri" w:hAnsi="Calibri" w:cs="Calibri" w:eastAsia="宋体"/>
        </w:rPr>
        <w:t xml:space="preserve"> 等孕激素会降低睾酮水平，没有必要将睾酮降得过低，达到 0.55 ng/mL 以下即可，如睾酮过低可考虑减少用量。</w:t>
      </w:r>
      <w:r>
        <w:br/>
      </w:r>
      <w:r>
        <w:br/>
      </w:r>
      <w:r>
        <w:rPr>
          <w:rFonts w:ascii="Calibri" w:hAnsi="Calibri" w:cs="Calibri" w:eastAsia="宋体"/>
        </w:rPr>
        <w:t>睾丸切除后，睾酮主要来自于肾上腺皮质。如仍存在睾酮高于女性参考值上限，请咨询内分泌科医生。</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成年女性睾酮水平的范围：0.1–0.55 ng/mL </w:t>
      </w:r>
      <w:r>
        <w:rPr>
          <w:rFonts w:ascii="Calibri" w:hAnsi="Calibri" w:cs="Calibri" w:eastAsia="宋体"/>
          <w:vertAlign w:val="superscript"/>
        </w:rPr>
        <w:t>21</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成年男性睾酮水平的范围：2.64–9.16 ng/mL </w:t>
      </w:r>
      <w:r>
        <w:rPr>
          <w:rFonts w:ascii="Calibri" w:hAnsi="Calibri" w:cs="Calibri" w:eastAsia="宋体"/>
          <w:vertAlign w:val="superscript"/>
        </w:rPr>
        <w:t>21</w:t>
      </w:r>
    </w:p>
    <w:p>
      <w:pPr>
        <w:pStyle w:val="Heading4"/>
      </w:pPr>
      <w:r>
        <w:rPr>
          <w:rFonts w:ascii="Calibri" w:hAnsi="Calibri" w:cs="Calibri" w:eastAsia="宋体"/>
        </w:rPr>
        <w:t>促卵泡激素 (FSH)</w:t>
      </w:r>
    </w:p>
    <w:p>
      <w:pPr>
        <w:spacing w:after="100"/>
      </w:pPr>
      <w:r>
        <w:rPr>
          <w:rFonts w:ascii="Calibri" w:hAnsi="Calibri" w:cs="Calibri" w:eastAsia="宋体"/>
          <w:b/>
        </w:rPr>
        <w:t>促卵泡激素</w:t>
      </w:r>
      <w:r>
        <w:rPr>
          <w:rFonts w:ascii="Calibri" w:hAnsi="Calibri" w:cs="Calibri" w:eastAsia="宋体"/>
        </w:rPr>
        <w:t>（FSH，一说卵泡刺激素）是一种由脑垂体合成并分泌的激素，属于糖基化蛋白质激素，因最早发现其对女性卵泡成熟的刺激作用而得名。其形成受到促性腺激素释放激素 (GnRH) 的调控。后来的研究表明，促卵泡激素在男女两性体内都是很重要的激素之一，调控着发育、生长、青春期性成熟以及生殖相关的一系列生理过程</w:t>
      </w:r>
      <w:r>
        <w:rPr>
          <w:rFonts w:ascii="Calibri" w:hAnsi="Calibri" w:cs="Calibri" w:eastAsia="宋体"/>
          <w:vertAlign w:val="superscript"/>
        </w:rPr>
        <w:t>23</w:t>
      </w:r>
      <w:r>
        <w:rPr>
          <w:rFonts w:ascii="Calibri" w:hAnsi="Calibri" w:cs="Calibri" w:eastAsia="宋体"/>
        </w:rPr>
        <w:t xml:space="preserve"> </w:t>
      </w:r>
      <w:r>
        <w:rPr>
          <w:rFonts w:ascii="Calibri" w:hAnsi="Calibri" w:cs="Calibri" w:eastAsia="宋体"/>
          <w:vertAlign w:val="superscript"/>
        </w:rPr>
        <w:t>24</w:t>
      </w:r>
      <w:r>
        <w:rPr>
          <w:rFonts w:ascii="Calibri" w:hAnsi="Calibri" w:cs="Calibri" w:eastAsia="宋体"/>
        </w:rPr>
        <w:t>。促卵泡激素和</w:t>
      </w:r>
      <w:r>
        <w:rPr>
          <w:rFonts w:ascii="Calibri" w:hAnsi="Calibri" w:cs="Calibri" w:eastAsia="宋体"/>
        </w:rPr>
        <w:t>黄体生成素</w:t>
      </w:r>
      <w:r>
        <w:rPr>
          <w:rFonts w:ascii="Calibri" w:hAnsi="Calibri" w:cs="Calibri" w:eastAsia="宋体"/>
        </w:rPr>
        <w:t>在生殖相关的生理过程中协同发挥着至关重要的作用。</w:t>
      </w:r>
    </w:p>
    <w:p>
      <w:pPr>
        <w:spacing w:after="100"/>
      </w:pPr>
      <w:r>
        <w:rPr>
          <w:rFonts w:ascii="Calibri" w:hAnsi="Calibri" w:cs="Calibri" w:eastAsia="宋体"/>
        </w:rPr>
        <w:t>在睾丸中，促卵泡激素提高塞尔托利氏细胞合成男性激素结合蛋白的水平，诱发塞尔托利细胞的紧密结合，同时促进一磷酸腺苷等抑制素的分泌，在精子生成过程中起到至关重要的作用</w:t>
      </w:r>
      <w:r>
        <w:rPr>
          <w:rFonts w:ascii="Calibri" w:hAnsi="Calibri" w:cs="Calibri" w:eastAsia="宋体"/>
          <w:vertAlign w:val="superscript"/>
        </w:rPr>
        <w:t>23</w:t>
      </w:r>
      <w:r>
        <w:rPr>
          <w:rFonts w:ascii="Calibri" w:hAnsi="Calibri" w:cs="Calibri" w:eastAsia="宋体"/>
        </w:rPr>
        <w:t xml:space="preserve"> </w:t>
      </w:r>
      <w:r>
        <w:rPr>
          <w:rFonts w:ascii="Calibri" w:hAnsi="Calibri" w:cs="Calibri" w:eastAsia="宋体"/>
          <w:vertAlign w:val="superscript"/>
        </w:rPr>
        <w:t>24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使用</w:t>
      </w:r>
      <w:r>
        <w:rPr>
          <w:rFonts w:ascii="Calibri" w:hAnsi="Calibri" w:cs="Calibri" w:eastAsia="宋体"/>
        </w:rPr>
        <w:t>色普龙（醋酸环丙孕酮）</w:t>
      </w:r>
      <w:r>
        <w:rPr>
          <w:rFonts w:ascii="Calibri" w:hAnsi="Calibri" w:cs="Calibri" w:eastAsia="宋体"/>
        </w:rPr>
        <w:t>等孕激素会使得该项水平降低，甚至低于检出值。</w:t>
      </w:r>
    </w:p>
    <w:p>
      <w:pPr>
        <w:spacing w:before="20" w:after="40"/>
        <w:ind w:left="425" w:hanging="312"/>
      </w:pPr>
      <w:r>
        <w:rPr>
          <w:rFonts w:ascii="Calibri" w:hAnsi="Calibri" w:cs="Calibri" w:eastAsia="宋体"/>
        </w:rPr>
        <w:t xml:space="preserve">• </w:t>
      </w:r>
      <w:r>
        <w:rPr>
          <w:rFonts w:ascii="Calibri" w:hAnsi="Calibri" w:cs="Calibri" w:eastAsia="宋体"/>
        </w:rPr>
        <w:t>使用高浓度雌二醇降雄会使得该项水平降低，甚至低于检出值。</w:t>
      </w:r>
    </w:p>
    <w:p>
      <w:pPr>
        <w:spacing w:before="20" w:after="40"/>
        <w:ind w:left="425" w:hanging="312"/>
      </w:pPr>
      <w:r>
        <w:rPr>
          <w:rFonts w:ascii="Calibri" w:hAnsi="Calibri" w:cs="Calibri" w:eastAsia="宋体"/>
        </w:rPr>
        <w:t xml:space="preserve">• </w:t>
      </w:r>
      <w:r>
        <w:rPr>
          <w:rFonts w:ascii="Calibri" w:hAnsi="Calibri" w:cs="Calibri" w:eastAsia="宋体"/>
        </w:rPr>
        <w:t>睾丸切除后，该项指标会偏高，如果过高，可能存在雌二醇用量不足。</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成年绝经前女性 FSH 参考值（卵泡、黄体期）：1.8–11.2 mIU/mL </w:t>
      </w:r>
      <w:r>
        <w:rPr>
          <w:rFonts w:ascii="Calibri" w:hAnsi="Calibri" w:cs="Calibri" w:eastAsia="宋体"/>
          <w:vertAlign w:val="superscript"/>
        </w:rPr>
        <w:t>21</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绝经后：30–120 mIU/mL </w:t>
      </w:r>
      <w:r>
        <w:rPr>
          <w:rFonts w:ascii="Calibri" w:hAnsi="Calibri" w:cs="Calibri" w:eastAsia="宋体"/>
          <w:vertAlign w:val="superscript"/>
        </w:rPr>
        <w:t>21</w:t>
      </w:r>
    </w:p>
    <w:p>
      <w:pPr>
        <w:shd w:val="clear" w:color="auto" w:fill="F7F8FA"/>
        <w:pBdr>
          <w:left w:val="single" w:sz="18" w:space="6" w:color="C9CDD4"/>
        </w:pBdr>
        <w:spacing w:after="40"/>
      </w:pPr>
      <w:r>
        <w:rPr>
          <w:rFonts w:ascii="Calibri" w:hAnsi="Calibri" w:cs="Calibri" w:eastAsia="宋体"/>
        </w:rPr>
        <w:t>注：青春期及以前男性的参考值较成年女性低，此后基本相当。</w:t>
      </w:r>
    </w:p>
    <w:p>
      <w:pPr>
        <w:pStyle w:val="Heading4"/>
      </w:pPr>
      <w:r>
        <w:rPr>
          <w:rFonts w:ascii="Calibri" w:hAnsi="Calibri" w:cs="Calibri" w:eastAsia="宋体"/>
        </w:rPr>
        <w:t>黄体生成素 (LH)</w:t>
      </w:r>
    </w:p>
    <w:p>
      <w:pPr>
        <w:spacing w:after="100"/>
      </w:pPr>
      <w:r>
        <w:rPr>
          <w:rFonts w:ascii="Calibri" w:hAnsi="Calibri" w:cs="Calibri" w:eastAsia="宋体"/>
          <w:b/>
        </w:rPr>
        <w:t>黄体生成素</w:t>
      </w:r>
      <w:r>
        <w:rPr>
          <w:rFonts w:ascii="Calibri" w:hAnsi="Calibri" w:cs="Calibri" w:eastAsia="宋体"/>
        </w:rPr>
        <w:t>（LH，一说促黄体激素）和 FSH 相似，均为脑垂体合成、分泌的激素。它的形成也受 GnRH 调控。LH 刺激睾丸间质细胞成熟，促进睾酮合成和分泌，从而产生并维持生精功能</w:t>
      </w:r>
      <w:r>
        <w:rPr>
          <w:rFonts w:ascii="Calibri" w:hAnsi="Calibri" w:cs="Calibri" w:eastAsia="宋体"/>
          <w:vertAlign w:val="superscript"/>
        </w:rPr>
        <w:t>24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使用</w:t>
      </w:r>
      <w:r>
        <w:rPr>
          <w:rFonts w:ascii="Calibri" w:hAnsi="Calibri" w:cs="Calibri" w:eastAsia="宋体"/>
        </w:rPr>
        <w:t>色普龙（醋酸环丙孕酮）</w:t>
      </w:r>
      <w:r>
        <w:rPr>
          <w:rFonts w:ascii="Calibri" w:hAnsi="Calibri" w:cs="Calibri" w:eastAsia="宋体"/>
        </w:rPr>
        <w:t>等孕激素使得该项水平降低，甚至低于检出值。</w:t>
      </w:r>
    </w:p>
    <w:p>
      <w:pPr>
        <w:spacing w:before="20" w:after="40"/>
        <w:ind w:left="425" w:hanging="312"/>
      </w:pPr>
      <w:r>
        <w:rPr>
          <w:rFonts w:ascii="Calibri" w:hAnsi="Calibri" w:cs="Calibri" w:eastAsia="宋体"/>
        </w:rPr>
        <w:t xml:space="preserve">• </w:t>
      </w:r>
      <w:r>
        <w:rPr>
          <w:rFonts w:ascii="Calibri" w:hAnsi="Calibri" w:cs="Calibri" w:eastAsia="宋体"/>
        </w:rPr>
        <w:t>使用高浓度雌二醇降雄会使得该项水平降低，甚至低于检出值。</w:t>
      </w:r>
    </w:p>
    <w:p>
      <w:pPr>
        <w:spacing w:before="20" w:after="40"/>
        <w:ind w:left="425" w:hanging="312"/>
      </w:pPr>
      <w:r>
        <w:rPr>
          <w:rFonts w:ascii="Calibri" w:hAnsi="Calibri" w:cs="Calibri" w:eastAsia="宋体"/>
        </w:rPr>
        <w:t xml:space="preserve">• </w:t>
      </w:r>
      <w:r>
        <w:rPr>
          <w:rFonts w:ascii="Calibri" w:hAnsi="Calibri" w:cs="Calibri" w:eastAsia="宋体"/>
        </w:rPr>
        <w:t>睾丸切除后，该项指标会偏高，如果过高，可能存在雌二醇用量不足。</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成年绝经前女性 LH 参考值：卵泡期 2.0–9.0 mIU/mL，黄体期 2.0–11.0 mIU/mL </w:t>
      </w:r>
      <w:r>
        <w:rPr>
          <w:rFonts w:ascii="Calibri" w:hAnsi="Calibri" w:cs="Calibri" w:eastAsia="宋体"/>
          <w:vertAlign w:val="superscript"/>
        </w:rPr>
        <w:t>21</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绝经后：20.0–70.0 mIU/mL </w:t>
      </w:r>
      <w:r>
        <w:rPr>
          <w:rFonts w:ascii="Calibri" w:hAnsi="Calibri" w:cs="Calibri" w:eastAsia="宋体"/>
          <w:vertAlign w:val="superscript"/>
        </w:rPr>
        <w:t>21</w:t>
      </w:r>
    </w:p>
    <w:p>
      <w:pPr>
        <w:shd w:val="clear" w:color="auto" w:fill="F7F8FA"/>
        <w:pBdr>
          <w:left w:val="single" w:sz="18" w:space="6" w:color="C9CDD4"/>
        </w:pBdr>
        <w:spacing w:after="40"/>
      </w:pPr>
      <w:r>
        <w:rPr>
          <w:rFonts w:ascii="Calibri" w:hAnsi="Calibri" w:cs="Calibri" w:eastAsia="宋体"/>
        </w:rPr>
        <w:t>注：青春期及以前参考范围较成年低。</w:t>
      </w:r>
    </w:p>
    <w:p>
      <w:pPr>
        <w:pStyle w:val="Heading4"/>
      </w:pPr>
      <w:r>
        <w:rPr>
          <w:rFonts w:ascii="Calibri" w:hAnsi="Calibri" w:cs="Calibri" w:eastAsia="宋体"/>
        </w:rPr>
        <w:t>孕酮 (P4)</w:t>
      </w:r>
    </w:p>
    <w:p>
      <w:pPr>
        <w:spacing w:after="100"/>
      </w:pPr>
      <w:r>
        <w:rPr>
          <w:rFonts w:ascii="Calibri" w:hAnsi="Calibri" w:cs="Calibri" w:eastAsia="宋体"/>
          <w:b/>
        </w:rPr>
        <w:t>孕酮</w:t>
      </w:r>
      <w:r>
        <w:rPr>
          <w:rFonts w:ascii="Calibri" w:hAnsi="Calibri" w:cs="Calibri" w:eastAsia="宋体"/>
        </w:rPr>
        <w:t xml:space="preserve"> (P4)，是一种类固醇激素，也是人体内主要的孕激素。在顺性别女性中，孕酮可促进乳腺小叶发育，妊娠期间尤其突出</w:t>
      </w:r>
      <w:r>
        <w:rPr>
          <w:rFonts w:ascii="Calibri" w:hAnsi="Calibri" w:cs="Calibri" w:eastAsia="宋体"/>
          <w:vertAlign w:val="superscript"/>
        </w:rPr>
        <w:t>25</w:t>
      </w:r>
      <w:r>
        <w:rPr>
          <w:rFonts w:ascii="Calibri" w:hAnsi="Calibri" w:cs="Calibri" w:eastAsia="宋体"/>
        </w:rPr>
        <w:t>；但是，孕酮及人工孕激素对 MtF 的作用迄今尚不明确</w:t>
      </w:r>
      <w:r>
        <w:rPr>
          <w:rFonts w:ascii="Calibri" w:hAnsi="Calibri" w:cs="Calibri" w:eastAsia="宋体"/>
          <w:vertAlign w:val="superscript"/>
        </w:rPr>
        <w:t>26</w:t>
      </w:r>
      <w:r>
        <w:rPr>
          <w:rFonts w:ascii="Calibri" w:hAnsi="Calibri" w:cs="Calibri" w:eastAsia="宋体"/>
        </w:rPr>
        <w:t>。而且，口服孕酮还会导致类似酒精的副作用（如镇静）</w:t>
      </w:r>
      <w:r>
        <w:rPr>
          <w:rFonts w:ascii="Calibri" w:hAnsi="Calibri" w:cs="Calibri" w:eastAsia="宋体"/>
          <w:vertAlign w:val="superscript"/>
        </w:rPr>
        <w:t>27</w:t>
      </w:r>
      <w:r>
        <w:rPr>
          <w:rFonts w:ascii="Calibri" w:hAnsi="Calibri" w:cs="Calibri" w:eastAsia="宋体"/>
        </w:rPr>
        <w:t>。</w:t>
      </w:r>
    </w:p>
    <w:p>
      <w:pPr>
        <w:pStyle w:val="Heading4"/>
      </w:pPr>
      <w:r>
        <w:rPr>
          <w:rFonts w:ascii="Calibri" w:hAnsi="Calibri" w:cs="Calibri" w:eastAsia="宋体"/>
        </w:rPr>
        <w:t>泌乳素 (PRL)</w:t>
      </w:r>
    </w:p>
    <w:p>
      <w:pPr>
        <w:spacing w:after="100"/>
      </w:pPr>
      <w:r>
        <w:rPr>
          <w:rFonts w:ascii="Calibri" w:hAnsi="Calibri" w:cs="Calibri" w:eastAsia="宋体"/>
          <w:b/>
        </w:rPr>
        <w:t>泌乳素</w:t>
      </w:r>
      <w:r>
        <w:rPr>
          <w:rFonts w:ascii="Calibri" w:hAnsi="Calibri" w:cs="Calibri" w:eastAsia="宋体"/>
        </w:rPr>
        <w:t xml:space="preserve"> (PRL) 是一种由垂体前叶（腺垂体）嗜酸细胞分泌的蛋白质激素。主要作用为促进乳腺发育生长，刺激并维持泌乳。在发育期，泌乳素能与雌激素、孕激素及其他激素共同作用，促使乳腺发育。</w:t>
      </w:r>
    </w:p>
    <w:p>
      <w:pPr>
        <w:spacing w:after="100"/>
      </w:pPr>
      <w:r>
        <w:rPr>
          <w:rFonts w:ascii="Calibri" w:hAnsi="Calibri" w:cs="Calibri" w:eastAsia="宋体"/>
        </w:rPr>
        <w:t>外源性雌、孕激素会使该项水平升高，其中色普龙（醋酸环丙孕酮）的提升作用显著</w:t>
      </w:r>
      <w:r>
        <w:rPr>
          <w:rFonts w:ascii="Calibri" w:hAnsi="Calibri" w:cs="Calibri" w:eastAsia="宋体"/>
          <w:vertAlign w:val="superscript"/>
        </w:rPr>
        <w:t>28</w:t>
      </w:r>
      <w:r>
        <w:rPr>
          <w:rFonts w:ascii="Calibri" w:hAnsi="Calibri" w:cs="Calibri" w:eastAsia="宋体"/>
        </w:rPr>
        <w:t>；超标时可考虑减少用量。此外，精神压力、刺激乳房、某些 D2 受体拮抗药物（如部分抗精神病药、促胃肠动力药）等因素也可能使泌乳素升高</w:t>
      </w:r>
      <w:r>
        <w:rPr>
          <w:rFonts w:ascii="Calibri" w:hAnsi="Calibri" w:cs="Calibri" w:eastAsia="宋体"/>
          <w:vertAlign w:val="superscript"/>
        </w:rPr>
        <w:t>29</w:t>
      </w:r>
      <w:r>
        <w:rPr>
          <w:rFonts w:ascii="Calibri" w:hAnsi="Calibri" w:cs="Calibri" w:eastAsia="宋体"/>
        </w:rPr>
        <w:t xml:space="preserve"> </w:t>
      </w:r>
      <w:r>
        <w:rPr>
          <w:rFonts w:ascii="Calibri" w:hAnsi="Calibri" w:cs="Calibri" w:eastAsia="宋体"/>
          <w:vertAlign w:val="superscript"/>
        </w:rPr>
        <w:t>30</w:t>
      </w:r>
      <w:r>
        <w:rPr>
          <w:rFonts w:ascii="Calibri" w:hAnsi="Calibri" w:cs="Calibri" w:eastAsia="宋体"/>
        </w:rPr>
        <w:t xml:space="preserve"> </w:t>
      </w:r>
      <w:r>
        <w:rPr>
          <w:rFonts w:ascii="Calibri" w:hAnsi="Calibri" w:cs="Calibri" w:eastAsia="宋体"/>
          <w:vertAlign w:val="superscript"/>
        </w:rPr>
        <w:t>31</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女性参考范围：4.79–23.3 ng/mL </w:t>
      </w:r>
      <w:r>
        <w:rPr>
          <w:rFonts w:ascii="Calibri" w:hAnsi="Calibri" w:cs="Calibri" w:eastAsia="宋体"/>
          <w:vertAlign w:val="superscript"/>
        </w:rPr>
        <w:t>21</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rPr>
        <w:t xml:space="preserve">如果泌乳素高于正常值三倍或以上，应密切观察，酌情降低雌/孕激素剂量、换药或排查泌乳素瘤（复查 </w:t>
      </w:r>
      <w:r>
        <w:rPr>
          <w:rFonts w:ascii="Calibri" w:hAnsi="Calibri" w:cs="Calibri" w:eastAsia="宋体"/>
        </w:rPr>
        <w:t>脑部 MRI</w:t>
      </w:r>
      <w:r>
        <w:rPr>
          <w:rFonts w:ascii="Calibri" w:hAnsi="Calibri" w:cs="Calibri" w:eastAsia="宋体"/>
        </w:rPr>
        <w:t>）</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22</w:t>
      </w:r>
    </w:p>
    <w:p>
      <w:pPr>
        <w:pStyle w:val="Heading4"/>
      </w:pPr>
      <w:r>
        <w:rPr>
          <w:rFonts w:ascii="Calibri" w:hAnsi="Calibri" w:cs="Calibri" w:eastAsia="宋体"/>
        </w:rPr>
        <w:t>肝功能 (LFT)</w:t>
      </w:r>
    </w:p>
    <w:p>
      <w:pPr>
        <w:spacing w:after="100"/>
      </w:pPr>
      <w:r>
        <w:rPr>
          <w:rFonts w:ascii="Calibri" w:hAnsi="Calibri" w:cs="Calibri" w:eastAsia="宋体"/>
          <w:b/>
        </w:rPr>
        <w:t>多数药物的代谢均依赖于肝脏</w:t>
      </w:r>
      <w:r>
        <w:rPr>
          <w:rFonts w:ascii="Calibri" w:hAnsi="Calibri" w:cs="Calibri" w:eastAsia="宋体"/>
        </w:rPr>
        <w:t>，雌激素、抗雄制剂也不例外。其中，比卡鲁胺、醋酸环丙孕酮已有服药期间出现</w:t>
      </w:r>
      <w:r>
        <w:rPr>
          <w:rFonts w:ascii="Calibri" w:hAnsi="Calibri" w:cs="Calibri" w:eastAsia="宋体"/>
          <w:b/>
        </w:rPr>
        <w:t>急性肝衰竭</w:t>
      </w:r>
      <w:r>
        <w:rPr>
          <w:rFonts w:ascii="Calibri" w:hAnsi="Calibri" w:cs="Calibri" w:eastAsia="宋体"/>
        </w:rPr>
        <w:t xml:space="preserve">（可致命）的报告 </w:t>
      </w:r>
      <w:r>
        <w:rPr>
          <w:rFonts w:ascii="Calibri" w:hAnsi="Calibri" w:cs="Calibri" w:eastAsia="宋体"/>
          <w:vertAlign w:val="superscript"/>
        </w:rPr>
        <w:t>32</w:t>
      </w:r>
      <w:r>
        <w:rPr>
          <w:rFonts w:ascii="Calibri" w:hAnsi="Calibri" w:cs="Calibri" w:eastAsia="宋体"/>
        </w:rPr>
        <w:t xml:space="preserve"> </w:t>
      </w:r>
      <w:r>
        <w:rPr>
          <w:rFonts w:ascii="Calibri" w:hAnsi="Calibri" w:cs="Calibri" w:eastAsia="宋体"/>
          <w:vertAlign w:val="superscript"/>
        </w:rPr>
        <w:t>33</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。另外，**重度肝脏疾病（如肝功能不全及肝肿瘤）**也是雌激素、醋酸环丙孕酮等药的禁忌症</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w:t>
      </w:r>
    </w:p>
    <w:p>
      <w:pPr>
        <w:spacing w:after="100"/>
      </w:pPr>
      <w:r>
        <w:rPr>
          <w:rFonts w:ascii="Calibri" w:hAnsi="Calibri" w:cs="Calibri" w:eastAsia="宋体"/>
          <w:b/>
        </w:rPr>
        <w:t>治疗开始前</w:t>
      </w:r>
      <w:r>
        <w:rPr>
          <w:rFonts w:ascii="Calibri" w:hAnsi="Calibri" w:cs="Calibri" w:eastAsia="宋体"/>
        </w:rPr>
        <w:t>应检查一次肝功能，治疗期间</w:t>
      </w:r>
      <w:r>
        <w:rPr>
          <w:rFonts w:ascii="Calibri" w:hAnsi="Calibri" w:cs="Calibri" w:eastAsia="宋体"/>
          <w:b/>
        </w:rPr>
        <w:t>每三个月</w:t>
      </w:r>
      <w:r>
        <w:rPr>
          <w:rFonts w:ascii="Calibri" w:hAnsi="Calibri" w:cs="Calibri" w:eastAsia="宋体"/>
        </w:rPr>
        <w:t>检查一次；特别是醋酸环丙孕酮、</w:t>
      </w:r>
      <w:r>
        <w:rPr>
          <w:rFonts w:ascii="Calibri" w:hAnsi="Calibri" w:cs="Calibri" w:eastAsia="宋体"/>
        </w:rPr>
        <w:t>比卡鲁胺</w:t>
      </w:r>
      <w:r>
        <w:rPr>
          <w:rFonts w:ascii="Calibri" w:hAnsi="Calibri" w:cs="Calibri" w:eastAsia="宋体"/>
        </w:rPr>
        <w:t xml:space="preserve">治疗期间前六个月内，每个月检查一次 </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。尤其应关注</w:t>
      </w:r>
      <w:r>
        <w:rPr>
          <w:rFonts w:ascii="Calibri" w:hAnsi="Calibri" w:cs="Calibri" w:eastAsia="宋体"/>
          <w:b/>
        </w:rPr>
        <w:t>转氨酶水平</w:t>
      </w:r>
      <w:r>
        <w:rPr>
          <w:rFonts w:ascii="Calibri" w:hAnsi="Calibri" w:cs="Calibri" w:eastAsia="宋体"/>
        </w:rPr>
        <w:t>。参考范围各异，以实际报告单所示为准。</w:t>
      </w:r>
    </w:p>
    <w:p>
      <w:pPr>
        <w:spacing w:after="100"/>
      </w:pPr>
      <w:r>
        <w:rPr>
          <w:rFonts w:ascii="Calibri" w:hAnsi="Calibri" w:cs="Calibri" w:eastAsia="宋体"/>
        </w:rPr>
        <w:t>如肝功能指标出现异常，应慎重考虑用药剂量，对症治疗，密切监视，直至恢复正常。</w:t>
      </w:r>
    </w:p>
    <w:p>
      <w:pPr>
        <w:pStyle w:val="Heading3"/>
      </w:pPr>
      <w:r>
        <w:rPr>
          <w:rFonts w:ascii="Calibri" w:hAnsi="Calibri" w:cs="Calibri" w:eastAsia="宋体"/>
        </w:rPr>
        <w:t>参考阅读</w:t>
      </w:r>
    </w:p>
    <w:p>
      <w:pPr>
        <w:spacing w:before="20" w:after="40"/>
        <w:ind w:left="425" w:hanging="312"/>
      </w:pPr>
      <w:r>
        <w:rPr>
          <w:rFonts w:ascii="Calibri" w:hAnsi="Calibri" w:cs="Calibri" w:eastAsia="宋体"/>
        </w:rPr>
        <w:t xml:space="preserve">1. </w:t>
      </w:r>
      <w:r>
        <w:rPr>
          <w:rFonts w:ascii="Calibri" w:hAnsi="Calibri" w:cs="Calibri" w:eastAsia="宋体"/>
        </w:rPr>
        <w:t>TEST ID: TTFB</w:t>
      </w:r>
    </w:p>
    <w:p>
      <w:pPr>
        <w:spacing w:before="20" w:after="40"/>
        <w:ind w:left="425" w:hanging="312"/>
      </w:pPr>
      <w:r>
        <w:rPr>
          <w:rFonts w:ascii="Calibri" w:hAnsi="Calibri" w:cs="Calibri" w:eastAsia="宋体"/>
        </w:rPr>
        <w:t xml:space="preserve">2. </w:t>
      </w:r>
      <w:r>
        <w:rPr>
          <w:rFonts w:ascii="Calibri" w:hAnsi="Calibri" w:cs="Calibri" w:eastAsia="宋体"/>
        </w:rPr>
        <w:t>跨性别女性的评估和管理</w:t>
      </w:r>
    </w:p>
    <w:p>
      <w:pPr>
        <w:spacing w:before="20" w:after="40"/>
        <w:ind w:left="425" w:hanging="312"/>
      </w:pPr>
      <w:r>
        <w:rPr>
          <w:rFonts w:ascii="Calibri" w:hAnsi="Calibri" w:cs="Calibri" w:eastAsia="宋体"/>
        </w:rPr>
        <w:t xml:space="preserve">3. </w:t>
      </w:r>
      <w:r>
        <w:br/>
      </w:r>
      <w:r>
        <w:rPr>
          <w:rFonts w:ascii="Calibri" w:hAnsi="Calibri" w:cs="Calibri" w:eastAsia="宋体"/>
        </w:rPr>
        <w:t>促卵泡激素</w:t>
      </w:r>
      <w:r>
        <w:br/>
      </w:r>
    </w:p>
    <w:p>
      <w:pPr>
        <w:spacing w:before="20" w:after="40"/>
        <w:ind w:left="425" w:hanging="312"/>
      </w:pPr>
      <w:r>
        <w:rPr>
          <w:rFonts w:ascii="Calibri" w:hAnsi="Calibri" w:cs="Calibri" w:eastAsia="宋体"/>
        </w:rPr>
        <w:t xml:space="preserve">4. </w:t>
      </w:r>
      <w:r>
        <w:br/>
      </w:r>
      <w:r>
        <w:rPr>
          <w:rFonts w:ascii="Calibri" w:hAnsi="Calibri" w:cs="Calibri" w:eastAsia="宋体"/>
        </w:rPr>
        <w:t>泌乳素</w:t>
      </w:r>
      <w:r>
        <w:br/>
      </w:r>
    </w:p>
    <w:p>
      <w:pPr>
        <w:spacing w:before="20" w:after="40"/>
        <w:ind w:left="425" w:hanging="312"/>
      </w:pPr>
      <w:r>
        <w:rPr>
          <w:rFonts w:ascii="Calibri" w:hAnsi="Calibri" w:cs="Calibri" w:eastAsia="宋体"/>
        </w:rPr>
        <w:t xml:space="preserve">5. </w:t>
      </w:r>
      <w:r>
        <w:br/>
      </w:r>
      <w:r>
        <w:rPr>
          <w:rFonts w:ascii="Calibri" w:hAnsi="Calibri" w:cs="Calibri" w:eastAsia="宋体"/>
        </w:rPr>
        <w:t>孕酮</w:t>
      </w:r>
      <w:r>
        <w:br/>
      </w:r>
    </w:p>
    <w:p>
      <w:pPr>
        <w:spacing w:before="20" w:after="40"/>
        <w:ind w:left="425" w:hanging="312"/>
      </w:pPr>
      <w:r>
        <w:rPr>
          <w:rFonts w:ascii="Calibri" w:hAnsi="Calibri" w:cs="Calibri" w:eastAsia="宋体"/>
        </w:rPr>
        <w:t xml:space="preserve">6. </w:t>
      </w:r>
      <w:r>
        <w:br/>
      </w:r>
      <w:r>
        <w:rPr>
          <w:rFonts w:ascii="Calibri" w:hAnsi="Calibri" w:cs="Calibri" w:eastAsia="宋体"/>
        </w:rPr>
        <w:t>雌二醇</w:t>
      </w:r>
      <w:r>
        <w:br/>
      </w:r>
    </w:p>
    <w:p>
      <w:pPr>
        <w:spacing w:before="20" w:after="40"/>
        <w:ind w:left="425" w:hanging="312"/>
      </w:pPr>
      <w:r>
        <w:rPr>
          <w:rFonts w:ascii="Calibri" w:hAnsi="Calibri" w:cs="Calibri" w:eastAsia="宋体"/>
        </w:rPr>
        <w:t xml:space="preserve">7. </w:t>
      </w:r>
      <w:r>
        <w:br/>
      </w:r>
      <w:r>
        <w:rPr>
          <w:rFonts w:ascii="Calibri" w:hAnsi="Calibri" w:cs="Calibri" w:eastAsia="宋体"/>
        </w:rPr>
        <w:t>黄体生成素</w:t>
      </w:r>
      <w:r>
        <w:br/>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2018. 中译本：《</w:t>
      </w:r>
      <w:r>
        <w:rPr>
          <w:rFonts w:ascii="Calibri" w:hAnsi="Calibri" w:cs="Calibri" w:eastAsia="宋体"/>
        </w:rPr>
        <w:t>女性倾向跨性别者的激素治疗简介</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戊酸雌二醇片 (补佳乐)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戊酸雌二醇注射剂 (Progynon Depot/富士日雌)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醋酸环丙孕酮 (台湾 Androcur)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比卡鲁胺 (Casodex)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醋酸环丙孕酮 (新西兰 Siterone)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雌二醇外用贴片 (Estraderm)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郑全喜, 王昆, 刘超. 甲状腺功能减退导致高甘油三酯血症的分子机制的新认识 [J]. </w:t>
      </w:r>
      <w:r>
        <w:rPr>
          <w:rFonts w:ascii="Calibri" w:hAnsi="Calibri" w:cs="Calibri" w:eastAsia="宋体"/>
          <w:i/>
        </w:rPr>
        <w:t>中华内分泌代谢杂志</w:t>
      </w:r>
      <w:r>
        <w:rPr>
          <w:rFonts w:ascii="Calibri" w:hAnsi="Calibri" w:cs="Calibri" w:eastAsia="宋体"/>
        </w:rPr>
        <w:t xml:space="preserve">, 2014, 30(10):856-858. [DOI: </w:t>
      </w:r>
      <w:r>
        <w:rPr>
          <w:rFonts w:ascii="Calibri" w:hAnsi="Calibri" w:cs="Calibri" w:eastAsia="宋体"/>
        </w:rPr>
        <w:t>10.3760/cma.j.issn.1000-6699.2014.10.09</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雌二醇片 (Estrofem)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 xml:space="preserve">急性胰腺炎协作组. 中国 6223 例急性胰腺炎病因及病死率分析 [J]. </w:t>
      </w:r>
      <w:r>
        <w:rPr>
          <w:rFonts w:ascii="Calibri" w:hAnsi="Calibri" w:cs="Calibri" w:eastAsia="宋体"/>
          <w:i/>
        </w:rPr>
        <w:t>胰腺病学</w:t>
      </w:r>
      <w:r>
        <w:rPr>
          <w:rFonts w:ascii="Calibri" w:hAnsi="Calibri" w:cs="Calibri" w:eastAsia="宋体"/>
        </w:rPr>
        <w:t>, 2006, 6(6):321-325. [DOI:</w:t>
      </w:r>
      <w:r>
        <w:rPr>
          <w:rFonts w:ascii="Calibri" w:hAnsi="Calibri" w:cs="Calibri" w:eastAsia="宋体"/>
        </w:rPr>
        <w:t>10.3760/cma.j.issn.1674-1935.2006.06.001</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 xml:space="preserve">Mitzi. Puberty Blockers: A Review of GnRH Analogues in Transgender Youth [EB/OL]. </w:t>
      </w:r>
      <w:r>
        <w:rPr>
          <w:rFonts w:ascii="Calibri" w:hAnsi="Calibri" w:cs="Calibri" w:eastAsia="宋体"/>
          <w:i/>
        </w:rPr>
        <w:t>Transfeminine Science</w:t>
      </w:r>
      <w:r>
        <w:rPr>
          <w:rFonts w:ascii="Calibri" w:hAnsi="Calibri" w:cs="Calibri" w:eastAsia="宋体"/>
        </w:rPr>
        <w:t>, 2022. 中译本：《</w:t>
      </w:r>
      <w:r>
        <w:rPr>
          <w:rFonts w:ascii="Calibri" w:hAnsi="Calibri" w:cs="Calibri" w:eastAsia="宋体"/>
        </w:rPr>
        <w:t>有关 GnRH 类似物作为青春期阻断剂用于跨性别青年的评述</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螺内酯片说明书</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螺内酯 (Aldactone) 说明书</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14. </w:t>
      </w:r>
      <w:r>
        <w:rPr>
          <w:rFonts w:ascii="Calibri" w:hAnsi="Calibri" w:cs="Calibri" w:eastAsia="宋体"/>
        </w:rPr>
        <w:t xml:space="preserve">李德绘, 梁自乾. 重度烧伤患者血清 PTH、钙、无机磷测定及其临床意义 [J]. </w:t>
      </w:r>
      <w:r>
        <w:rPr>
          <w:rFonts w:ascii="Calibri" w:hAnsi="Calibri" w:cs="Calibri" w:eastAsia="宋体"/>
          <w:i/>
        </w:rPr>
        <w:t>广西医科大学学报</w:t>
      </w:r>
      <w:r>
        <w:rPr>
          <w:rFonts w:ascii="Calibri" w:hAnsi="Calibri" w:cs="Calibri" w:eastAsia="宋体"/>
        </w:rPr>
        <w:t>, 2003(03): 374-375. [DOI:</w:t>
      </w:r>
      <w:r>
        <w:rPr>
          <w:rFonts w:ascii="Calibri" w:hAnsi="Calibri" w:cs="Calibri" w:eastAsia="宋体"/>
        </w:rPr>
        <w:t>10.16190/j.cnki.45-1211/r.2003.03.025</w:t>
      </w:r>
      <w:r>
        <w:rPr>
          <w:rFonts w:ascii="Calibri" w:hAnsi="Calibri" w:cs="Calibri" w:eastAsia="宋体"/>
        </w:rPr>
        <w:t xml:space="preserve">] </w:t>
      </w:r>
    </w:p>
    <w:p>
      <w:pPr>
        <w:spacing w:before="20" w:after="40"/>
        <w:ind w:left="425" w:hanging="312"/>
      </w:pPr>
      <w:r>
        <w:rPr>
          <w:rFonts w:ascii="Calibri" w:hAnsi="Calibri" w:cs="Calibri" w:eastAsia="宋体"/>
        </w:rPr>
        <w:t xml:space="preserve">15. </w:t>
      </w:r>
      <w:r>
        <w:rPr>
          <w:rFonts w:ascii="Calibri" w:hAnsi="Calibri" w:cs="Calibri" w:eastAsia="宋体"/>
        </w:rPr>
        <w:t xml:space="preserve">刘兆宇, 李岩, 李学武, 等. 中国海南百岁女性老人性腺激素表达特征及关联因素的横断面分析 [J]. </w:t>
      </w:r>
      <w:r>
        <w:rPr>
          <w:rFonts w:ascii="Calibri" w:hAnsi="Calibri" w:cs="Calibri" w:eastAsia="宋体"/>
          <w:i/>
        </w:rPr>
        <w:t>中南大学学报:医学版</w:t>
      </w:r>
      <w:r>
        <w:rPr>
          <w:rFonts w:ascii="Calibri" w:hAnsi="Calibri" w:cs="Calibri" w:eastAsia="宋体"/>
        </w:rPr>
        <w:t>, 2022, 47(1):45-51. [DOI:</w:t>
      </w:r>
      <w:r>
        <w:rPr>
          <w:rFonts w:ascii="Calibri" w:hAnsi="Calibri" w:cs="Calibri" w:eastAsia="宋体"/>
        </w:rPr>
        <w:t>10.11817/j.issn.1672-7347.2022.210079</w:t>
      </w:r>
      <w:r>
        <w:rPr>
          <w:rFonts w:ascii="Calibri" w:hAnsi="Calibri" w:cs="Calibri" w:eastAsia="宋体"/>
        </w:rPr>
        <w:t xml:space="preserve">] </w:t>
      </w:r>
    </w:p>
    <w:p>
      <w:pPr>
        <w:spacing w:before="20" w:after="40"/>
        <w:ind w:left="425" w:hanging="312"/>
      </w:pPr>
      <w:r>
        <w:rPr>
          <w:rFonts w:ascii="Calibri" w:hAnsi="Calibri" w:cs="Calibri" w:eastAsia="宋体"/>
        </w:rPr>
        <w:t xml:space="preserve">16. </w:t>
      </w:r>
      <w:r>
        <w:rPr>
          <w:rFonts w:ascii="Calibri" w:hAnsi="Calibri" w:cs="Calibri" w:eastAsia="宋体"/>
        </w:rPr>
        <w:t xml:space="preserve">Aly. Estrogens and Their Influences on Coagulation and Risk of Blood Clots [EB/OL]. </w:t>
      </w:r>
      <w:r>
        <w:rPr>
          <w:rFonts w:ascii="Calibri" w:hAnsi="Calibri" w:cs="Calibri" w:eastAsia="宋体"/>
          <w:i/>
        </w:rPr>
        <w:t>Transfeminine Science</w:t>
      </w:r>
      <w:r>
        <w:rPr>
          <w:rFonts w:ascii="Calibri" w:hAnsi="Calibri" w:cs="Calibri" w:eastAsia="宋体"/>
        </w:rPr>
        <w:t>, 2020. 中译本：《</w:t>
      </w:r>
      <w:r>
        <w:rPr>
          <w:rFonts w:ascii="Calibri" w:hAnsi="Calibri" w:cs="Calibri" w:eastAsia="宋体"/>
        </w:rPr>
        <w:t>雌激素对凝血功能与血栓风险的影响</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17. </w:t>
      </w:r>
      <w:r>
        <w:rPr>
          <w:rFonts w:ascii="Calibri" w:hAnsi="Calibri" w:cs="Calibri" w:eastAsia="宋体"/>
        </w:rPr>
        <w:t xml:space="preserve">Aly. Breast Cancer Risk with Hormone Therapy in Transfeminine People [EB/OL]. </w:t>
      </w:r>
      <w:r>
        <w:rPr>
          <w:rFonts w:ascii="Calibri" w:hAnsi="Calibri" w:cs="Calibri" w:eastAsia="宋体"/>
          <w:i/>
        </w:rPr>
        <w:t>Transfeminine Science</w:t>
      </w:r>
      <w:r>
        <w:rPr>
          <w:rFonts w:ascii="Calibri" w:hAnsi="Calibri" w:cs="Calibri" w:eastAsia="宋体"/>
        </w:rPr>
        <w:t>, 2020. 中译本：《</w:t>
      </w:r>
      <w:r>
        <w:rPr>
          <w:rFonts w:ascii="Calibri" w:hAnsi="Calibri" w:cs="Calibri" w:eastAsia="宋体"/>
        </w:rPr>
        <w:t>关于女性化激素疗法与乳腺癌风险的简述</w:t>
      </w:r>
      <w:r>
        <w:rPr>
          <w:rFonts w:ascii="Calibri" w:hAnsi="Calibri" w:cs="Calibri" w:eastAsia="宋体"/>
        </w:rPr>
        <w:t xml:space="preserve">》 </w:t>
      </w:r>
    </w:p>
    <w:p>
      <w:pPr>
        <w:spacing w:before="20" w:after="40"/>
        <w:ind w:left="425" w:hanging="312"/>
      </w:pPr>
      <w:r>
        <w:rPr>
          <w:rFonts w:ascii="Calibri" w:hAnsi="Calibri" w:cs="Calibri" w:eastAsia="宋体"/>
        </w:rPr>
        <w:t xml:space="preserve">18. </w:t>
      </w:r>
      <w:r>
        <w:rPr>
          <w:rFonts w:ascii="Calibri" w:hAnsi="Calibri" w:cs="Calibri" w:eastAsia="宋体"/>
        </w:rPr>
        <w:t xml:space="preserve">Aly. Recent Developments on Cyproterone Acetate and Meningioma Risk Out of France and Implications for Transfeminine People [EB/OL]. </w:t>
      </w:r>
      <w:r>
        <w:rPr>
          <w:rFonts w:ascii="Calibri" w:hAnsi="Calibri" w:cs="Calibri" w:eastAsia="宋体"/>
          <w:i/>
        </w:rPr>
        <w:t>Transfeminine Science</w:t>
      </w:r>
      <w:r>
        <w:rPr>
          <w:rFonts w:ascii="Calibri" w:hAnsi="Calibri" w:cs="Calibri" w:eastAsia="宋体"/>
        </w:rPr>
        <w:t>, 2020. 中译本：《</w:t>
      </w:r>
      <w:r>
        <w:rPr>
          <w:rFonts w:ascii="Calibri" w:hAnsi="Calibri" w:cs="Calibri" w:eastAsia="宋体"/>
        </w:rPr>
        <w:t>法国关于醋酸环丙孕酮和脑膜瘤风险的研究的最新进展以及对女性倾向跨性别者的影响</w:t>
      </w:r>
      <w:r>
        <w:rPr>
          <w:rFonts w:ascii="Calibri" w:hAnsi="Calibri" w:cs="Calibri" w:eastAsia="宋体"/>
        </w:rPr>
        <w:t xml:space="preserve">》 </w:t>
      </w:r>
    </w:p>
    <w:p>
      <w:pPr>
        <w:spacing w:before="20" w:after="40"/>
        <w:ind w:left="425" w:hanging="312"/>
      </w:pPr>
      <w:r>
        <w:rPr>
          <w:rFonts w:ascii="Calibri" w:hAnsi="Calibri" w:cs="Calibri" w:eastAsia="宋体"/>
        </w:rPr>
        <w:t xml:space="preserve">19. </w:t>
      </w:r>
      <w:r>
        <w:rPr>
          <w:rFonts w:ascii="Calibri" w:hAnsi="Calibri" w:cs="Calibri" w:eastAsia="宋体"/>
        </w:rPr>
        <w:t xml:space="preserve">Power M L, Schulkin J. Sex differences in fat storage, fat metabolism, and the health risks from obesity: possible evolutionary origins [J]. </w:t>
      </w:r>
      <w:r>
        <w:rPr>
          <w:rFonts w:ascii="Calibri" w:hAnsi="Calibri" w:cs="Calibri" w:eastAsia="宋体"/>
          <w:i/>
        </w:rPr>
        <w:t>British Journal of Nutrition</w:t>
      </w:r>
      <w:r>
        <w:rPr>
          <w:rFonts w:ascii="Calibri" w:hAnsi="Calibri" w:cs="Calibri" w:eastAsia="宋体"/>
        </w:rPr>
        <w:t xml:space="preserve">, 2008, 99(5): 931-940. DOI: </w:t>
      </w:r>
      <w:r>
        <w:rPr>
          <w:rFonts w:ascii="Calibri" w:hAnsi="Calibri" w:cs="Calibri" w:eastAsia="宋体"/>
        </w:rPr>
        <w:t>10.1017/S0007114507853347</w:t>
      </w:r>
      <w:r>
        <w:rPr>
          <w:rFonts w:ascii="Calibri" w:hAnsi="Calibri" w:cs="Calibri" w:eastAsia="宋体"/>
        </w:rPr>
        <w:t xml:space="preserve"> </w:t>
      </w:r>
    </w:p>
    <w:p>
      <w:pPr>
        <w:spacing w:before="20" w:after="40"/>
        <w:ind w:left="425" w:hanging="312"/>
      </w:pPr>
      <w:r>
        <w:rPr>
          <w:rFonts w:ascii="Calibri" w:hAnsi="Calibri" w:cs="Calibri" w:eastAsia="宋体"/>
        </w:rPr>
        <w:t xml:space="preserve">20. </w:t>
      </w:r>
      <w:r>
        <w:rPr>
          <w:rFonts w:ascii="Calibri" w:hAnsi="Calibri" w:cs="Calibri" w:eastAsia="宋体"/>
        </w:rPr>
        <w:t xml:space="preserve">Klaver M, Dekker M J H J, de Mutsert R, et al. Cross-­sex hormone therapy in transgender persons affects total body weight, body fat and lean body mass: a meta-analysis [J]. </w:t>
      </w:r>
      <w:r>
        <w:rPr>
          <w:rFonts w:ascii="Calibri" w:hAnsi="Calibri" w:cs="Calibri" w:eastAsia="宋体"/>
          <w:i/>
        </w:rPr>
        <w:t>Andrologia</w:t>
      </w:r>
      <w:r>
        <w:rPr>
          <w:rFonts w:ascii="Calibri" w:hAnsi="Calibri" w:cs="Calibri" w:eastAsia="宋体"/>
        </w:rPr>
        <w:t xml:space="preserve">, 2016, 49(5): e12660. DOI: </w:t>
      </w:r>
      <w:r>
        <w:rPr>
          <w:rFonts w:ascii="Calibri" w:hAnsi="Calibri" w:cs="Calibri" w:eastAsia="宋体"/>
        </w:rPr>
        <w:t>10.1111/and.12660</w:t>
      </w:r>
      <w:r>
        <w:rPr>
          <w:rFonts w:ascii="Calibri" w:hAnsi="Calibri" w:cs="Calibri" w:eastAsia="宋体"/>
        </w:rPr>
        <w:t xml:space="preserve"> </w:t>
      </w:r>
    </w:p>
    <w:p>
      <w:pPr>
        <w:spacing w:before="20" w:after="40"/>
        <w:ind w:left="425" w:hanging="312"/>
      </w:pPr>
      <w:r>
        <w:rPr>
          <w:rFonts w:ascii="Calibri" w:hAnsi="Calibri" w:cs="Calibri" w:eastAsia="宋体"/>
        </w:rPr>
        <w:t xml:space="preserve">21. </w:t>
      </w:r>
      <w:r>
        <w:rPr>
          <w:rFonts w:ascii="Calibri" w:hAnsi="Calibri" w:cs="Calibri" w:eastAsia="宋体"/>
        </w:rPr>
        <w:t>Esoterix/LabCorp. Endocrinology Expected Values and S.I. Unit Conversion Tables [EB/OL]. 2020. [</w:t>
      </w:r>
      <w:r>
        <w:rPr>
          <w:rFonts w:ascii="Calibri" w:hAnsi="Calibri" w:cs="Calibri" w:eastAsia="宋体"/>
        </w:rPr>
        <w:t>PDF 文档</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22. </w:t>
      </w:r>
      <w:r>
        <w:rPr>
          <w:rFonts w:ascii="Calibri" w:hAnsi="Calibri" w:cs="Calibri" w:eastAsia="宋体"/>
        </w:rPr>
        <w:t xml:space="preserve">Coleman E, Radix AE, Bouman WP, et al. Standards of Care for the Health of Transgender and Gender Diverse People, Version 8 [J]. </w:t>
      </w:r>
      <w:r>
        <w:rPr>
          <w:rFonts w:ascii="Calibri" w:hAnsi="Calibri" w:cs="Calibri" w:eastAsia="宋体"/>
          <w:i/>
        </w:rPr>
        <w:t>International Journal of Transgender Health</w:t>
      </w:r>
      <w:r>
        <w:rPr>
          <w:rFonts w:ascii="Calibri" w:hAnsi="Calibri" w:cs="Calibri" w:eastAsia="宋体"/>
        </w:rPr>
        <w:t xml:space="preserve">, 2022, </w:t>
      </w:r>
      <w:r>
        <w:rPr>
          <w:rFonts w:ascii="Calibri" w:hAnsi="Calibri" w:cs="Calibri" w:eastAsia="宋体"/>
          <w:i/>
        </w:rPr>
        <w:t>23</w:t>
      </w:r>
      <w:r>
        <w:rPr>
          <w:rFonts w:ascii="Calibri" w:hAnsi="Calibri" w:cs="Calibri" w:eastAsia="宋体"/>
        </w:rPr>
        <w:t xml:space="preserve">(Suppl 1):S1–S259. [DOI: </w:t>
      </w:r>
      <w:r>
        <w:rPr>
          <w:rFonts w:ascii="Calibri" w:hAnsi="Calibri" w:cs="Calibri" w:eastAsia="宋体"/>
        </w:rPr>
        <w:t>https://doi.org/10.1080/26895269.2022.2100644</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23. </w:t>
      </w:r>
      <w:r>
        <w:rPr>
          <w:rFonts w:ascii="Calibri" w:hAnsi="Calibri" w:cs="Calibri" w:eastAsia="宋体"/>
        </w:rPr>
        <w:t xml:space="preserve">Davies A G. Role of FSH in the Control of Testicular Function [J]. </w:t>
      </w:r>
      <w:r>
        <w:rPr>
          <w:rFonts w:ascii="Calibri" w:hAnsi="Calibri" w:cs="Calibri" w:eastAsia="宋体"/>
          <w:i/>
        </w:rPr>
        <w:t>Archives of Andrology</w:t>
      </w:r>
      <w:r>
        <w:rPr>
          <w:rFonts w:ascii="Calibri" w:hAnsi="Calibri" w:cs="Calibri" w:eastAsia="宋体"/>
        </w:rPr>
        <w:t xml:space="preserve">, 1981, 7(2): 97-108. DOI: </w:t>
      </w:r>
      <w:r>
        <w:rPr>
          <w:rFonts w:ascii="Calibri" w:hAnsi="Calibri" w:cs="Calibri" w:eastAsia="宋体"/>
        </w:rPr>
        <w:t>10.3109/01485018108999297</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24. </w:t>
      </w:r>
      <w:r>
        <w:rPr>
          <w:rFonts w:ascii="Calibri" w:hAnsi="Calibri" w:cs="Calibri" w:eastAsia="宋体"/>
        </w:rPr>
        <w:t xml:space="preserve">Ramaswamy S, Weinbauer G F. Endocrine control of spermatogenesis: Role of FSH and LH/ testosterone [J]. </w:t>
      </w:r>
      <w:r>
        <w:rPr>
          <w:rFonts w:ascii="Calibri" w:hAnsi="Calibri" w:cs="Calibri" w:eastAsia="宋体"/>
          <w:i/>
        </w:rPr>
        <w:t>Spermatogenesis</w:t>
      </w:r>
      <w:r>
        <w:rPr>
          <w:rFonts w:ascii="Calibri" w:hAnsi="Calibri" w:cs="Calibri" w:eastAsia="宋体"/>
        </w:rPr>
        <w:t xml:space="preserve">, 2014, 4(2): e996025. DOI: </w:t>
      </w:r>
      <w:r>
        <w:rPr>
          <w:rFonts w:ascii="Calibri" w:hAnsi="Calibri" w:cs="Calibri" w:eastAsia="宋体"/>
        </w:rPr>
        <w:t>10.1080/21565562.2014.996025</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25. </w:t>
      </w:r>
      <w:r>
        <w:rPr>
          <w:rFonts w:ascii="Calibri" w:hAnsi="Calibri" w:cs="Calibri" w:eastAsia="宋体"/>
        </w:rPr>
        <w:t xml:space="preserve">Aly. Considerations in Understanding the Possible Role and Influence of Progestogens in Terms of Breast Development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关于孕激素在乳房发育过程中有何潜在作用及影响的随笔</w:t>
      </w:r>
      <w:r>
        <w:rPr>
          <w:rFonts w:ascii="Calibri" w:hAnsi="Calibri" w:cs="Calibri" w:eastAsia="宋体"/>
        </w:rPr>
        <w:t xml:space="preserve">》 </w:t>
      </w:r>
    </w:p>
    <w:p>
      <w:pPr>
        <w:spacing w:before="20" w:after="40"/>
        <w:ind w:left="425" w:hanging="312"/>
      </w:pPr>
      <w:r>
        <w:rPr>
          <w:rFonts w:ascii="Calibri" w:hAnsi="Calibri" w:cs="Calibri" w:eastAsia="宋体"/>
        </w:rPr>
        <w:t xml:space="preserve">26. </w:t>
      </w:r>
      <w:r>
        <w:rPr>
          <w:rFonts w:ascii="Calibri" w:hAnsi="Calibri" w:cs="Calibri" w:eastAsia="宋体"/>
        </w:rPr>
        <w:t xml:space="preserve">Wierckx K, Gooren L, T’Sjoen G. Clinical review: Breast development in trans women receiving cross-sex hormones [J]. </w:t>
      </w:r>
      <w:r>
        <w:rPr>
          <w:rFonts w:ascii="Calibri" w:hAnsi="Calibri" w:cs="Calibri" w:eastAsia="宋体"/>
          <w:i/>
        </w:rPr>
        <w:t>The Journal of Sexual Medicine</w:t>
      </w:r>
      <w:r>
        <w:rPr>
          <w:rFonts w:ascii="Calibri" w:hAnsi="Calibri" w:cs="Calibri" w:eastAsia="宋体"/>
        </w:rPr>
        <w:t xml:space="preserve">, 2014, </w:t>
      </w:r>
      <w:r>
        <w:rPr>
          <w:rFonts w:ascii="Calibri" w:hAnsi="Calibri" w:cs="Calibri" w:eastAsia="宋体"/>
          <w:i/>
        </w:rPr>
        <w:t>11</w:t>
      </w:r>
      <w:r>
        <w:rPr>
          <w:rFonts w:ascii="Calibri" w:hAnsi="Calibri" w:cs="Calibri" w:eastAsia="宋体"/>
        </w:rPr>
        <w:t xml:space="preserve">(5): 1240–1247. DOI: </w:t>
      </w:r>
      <w:r>
        <w:rPr>
          <w:rFonts w:ascii="Calibri" w:hAnsi="Calibri" w:cs="Calibri" w:eastAsia="宋体"/>
        </w:rPr>
        <w:t>10.1111/jsm.12487</w:t>
      </w:r>
      <w:r>
        <w:rPr>
          <w:rFonts w:ascii="Calibri" w:hAnsi="Calibri" w:cs="Calibri" w:eastAsia="宋体"/>
        </w:rPr>
        <w:t xml:space="preserve"> </w:t>
      </w:r>
    </w:p>
    <w:p>
      <w:pPr>
        <w:spacing w:before="20" w:after="40"/>
        <w:ind w:left="425" w:hanging="312"/>
      </w:pPr>
      <w:r>
        <w:rPr>
          <w:rFonts w:ascii="Calibri" w:hAnsi="Calibri" w:cs="Calibri" w:eastAsia="宋体"/>
        </w:rPr>
        <w:t xml:space="preserve">27. </w:t>
      </w:r>
      <w:r>
        <w:rPr>
          <w:rFonts w:ascii="Calibri" w:hAnsi="Calibri" w:cs="Calibri" w:eastAsia="宋体"/>
        </w:rPr>
        <w:t xml:space="preserve">Aly. Oral Progesterone Achieves Very Low Levels of Progesterone and Has Only Weak Progestogenic Effects [EB/OL]. </w:t>
      </w:r>
      <w:r>
        <w:rPr>
          <w:rFonts w:ascii="Calibri" w:hAnsi="Calibri" w:cs="Calibri" w:eastAsia="宋体"/>
          <w:i/>
        </w:rPr>
        <w:t>Transfeminine Science</w:t>
      </w:r>
      <w:r>
        <w:rPr>
          <w:rFonts w:ascii="Calibri" w:hAnsi="Calibri" w:cs="Calibri" w:eastAsia="宋体"/>
        </w:rPr>
        <w:t>, 2018. 中译本：《</w:t>
      </w:r>
      <w:r>
        <w:rPr>
          <w:rFonts w:ascii="Calibri" w:hAnsi="Calibri" w:cs="Calibri" w:eastAsia="宋体"/>
        </w:rPr>
        <w:t>口服孕酮及其引起的低孕酮水平与较弱效力的简论</w:t>
      </w:r>
      <w:r>
        <w:rPr>
          <w:rFonts w:ascii="Calibri" w:hAnsi="Calibri" w:cs="Calibri" w:eastAsia="宋体"/>
        </w:rPr>
        <w:t xml:space="preserve">》 </w:t>
      </w:r>
    </w:p>
    <w:p>
      <w:pPr>
        <w:spacing w:before="20" w:after="40"/>
        <w:ind w:left="425" w:hanging="312"/>
      </w:pPr>
      <w:r>
        <w:rPr>
          <w:rFonts w:ascii="Calibri" w:hAnsi="Calibri" w:cs="Calibri" w:eastAsia="宋体"/>
        </w:rPr>
        <w:t xml:space="preserve">28. </w:t>
      </w:r>
      <w:r>
        <w:rPr>
          <w:rFonts w:ascii="Calibri" w:hAnsi="Calibri" w:cs="Calibri" w:eastAsia="宋体"/>
        </w:rPr>
        <w:t xml:space="preserve">Wilson L M, Baker K E, Sharma R, et al. Effects of antiandrogens on prolactin levels among transgender women on estrogen therapy: A systematic review [J]. </w:t>
      </w:r>
      <w:r>
        <w:rPr>
          <w:rFonts w:ascii="Calibri" w:hAnsi="Calibri" w:cs="Calibri" w:eastAsia="宋体"/>
          <w:i/>
        </w:rPr>
        <w:t>International Journal of Transgender Health</w:t>
      </w:r>
      <w:r>
        <w:rPr>
          <w:rFonts w:ascii="Calibri" w:hAnsi="Calibri" w:cs="Calibri" w:eastAsia="宋体"/>
        </w:rPr>
        <w:t xml:space="preserve">, 2020, 21(4): 391-402. DOI: </w:t>
      </w:r>
      <w:r>
        <w:rPr>
          <w:rFonts w:ascii="Calibri" w:hAnsi="Calibri" w:cs="Calibri" w:eastAsia="宋体"/>
        </w:rPr>
        <w:t>10.1080/15532739.2020.1819505</w:t>
      </w:r>
      <w:r>
        <w:rPr>
          <w:rFonts w:ascii="Calibri" w:hAnsi="Calibri" w:cs="Calibri" w:eastAsia="宋体"/>
        </w:rPr>
        <w:t xml:space="preserve"> </w:t>
      </w:r>
    </w:p>
    <w:p>
      <w:pPr>
        <w:spacing w:before="20" w:after="40"/>
        <w:ind w:left="425" w:hanging="312"/>
      </w:pPr>
      <w:r>
        <w:rPr>
          <w:rFonts w:ascii="Calibri" w:hAnsi="Calibri" w:cs="Calibri" w:eastAsia="宋体"/>
        </w:rPr>
        <w:t xml:space="preserve">29. </w:t>
      </w:r>
      <w:r>
        <w:rPr>
          <w:rFonts w:ascii="Calibri" w:hAnsi="Calibri" w:cs="Calibri" w:eastAsia="宋体"/>
        </w:rPr>
        <w:t xml:space="preserve">Lennartsson A-K, Jonsdottir I H. Prolactin in response to acute psychosocial stress in healthy men and women [J]. </w:t>
      </w:r>
      <w:r>
        <w:rPr>
          <w:rFonts w:ascii="Calibri" w:hAnsi="Calibri" w:cs="Calibri" w:eastAsia="宋体"/>
          <w:i/>
        </w:rPr>
        <w:t>Psychoneuroendocrinology</w:t>
      </w:r>
      <w:r>
        <w:rPr>
          <w:rFonts w:ascii="Calibri" w:hAnsi="Calibri" w:cs="Calibri" w:eastAsia="宋体"/>
        </w:rPr>
        <w:t xml:space="preserve">, 2011, 36(10): 1530-1539. DOI: </w:t>
      </w:r>
      <w:r>
        <w:rPr>
          <w:rFonts w:ascii="Calibri" w:hAnsi="Calibri" w:cs="Calibri" w:eastAsia="宋体"/>
        </w:rPr>
        <w:t>10.1016/j.psyneuen.2011.04.007</w:t>
      </w:r>
      <w:r>
        <w:rPr>
          <w:rFonts w:ascii="Calibri" w:hAnsi="Calibri" w:cs="Calibri" w:eastAsia="宋体"/>
        </w:rPr>
        <w:t xml:space="preserve"> </w:t>
      </w:r>
    </w:p>
    <w:p>
      <w:pPr>
        <w:spacing w:before="20" w:after="40"/>
        <w:ind w:left="425" w:hanging="312"/>
      </w:pPr>
      <w:r>
        <w:rPr>
          <w:rFonts w:ascii="Calibri" w:hAnsi="Calibri" w:cs="Calibri" w:eastAsia="宋体"/>
        </w:rPr>
        <w:t xml:space="preserve">30. </w:t>
      </w:r>
      <w:r>
        <w:rPr>
          <w:rFonts w:ascii="Calibri" w:hAnsi="Calibri" w:cs="Calibri" w:eastAsia="宋体"/>
        </w:rPr>
        <w:t xml:space="preserve">Ratner R E, Sherry S H, Guay A T. Secretion of prolactin after acute and chronic stimulation of the breast: effect of timing during the menstrual cycle [J]. </w:t>
      </w:r>
      <w:r>
        <w:rPr>
          <w:rFonts w:ascii="Calibri" w:hAnsi="Calibri" w:cs="Calibri" w:eastAsia="宋体"/>
          <w:i/>
        </w:rPr>
        <w:t>Fertility and Sterility</w:t>
      </w:r>
      <w:r>
        <w:rPr>
          <w:rFonts w:ascii="Calibri" w:hAnsi="Calibri" w:cs="Calibri" w:eastAsia="宋体"/>
        </w:rPr>
        <w:t xml:space="preserve">, 1982, 38(4): 410-414. DOI: </w:t>
      </w:r>
      <w:r>
        <w:rPr>
          <w:rFonts w:ascii="Calibri" w:hAnsi="Calibri" w:cs="Calibri" w:eastAsia="宋体"/>
        </w:rPr>
        <w:t>10.1016/S0015-0282(16)46572-6</w:t>
      </w:r>
      <w:r>
        <w:rPr>
          <w:rFonts w:ascii="Calibri" w:hAnsi="Calibri" w:cs="Calibri" w:eastAsia="宋体"/>
        </w:rPr>
        <w:t xml:space="preserve"> </w:t>
      </w:r>
    </w:p>
    <w:p>
      <w:pPr>
        <w:spacing w:before="20" w:after="40"/>
        <w:ind w:left="425" w:hanging="312"/>
      </w:pPr>
      <w:r>
        <w:rPr>
          <w:rFonts w:ascii="Calibri" w:hAnsi="Calibri" w:cs="Calibri" w:eastAsia="宋体"/>
        </w:rPr>
        <w:t xml:space="preserve">31. </w:t>
      </w:r>
      <w:r>
        <w:rPr>
          <w:rFonts w:ascii="Calibri" w:hAnsi="Calibri" w:cs="Calibri" w:eastAsia="宋体"/>
        </w:rPr>
        <w:t xml:space="preserve">Johnson M H. Essential Reproduction [M]. 8th ed. Hoboken, US: Wiley-Blackwell, 2018: 14-31. </w:t>
      </w:r>
    </w:p>
    <w:p>
      <w:pPr>
        <w:spacing w:before="20" w:after="40"/>
        <w:ind w:left="425" w:hanging="312"/>
      </w:pPr>
      <w:r>
        <w:rPr>
          <w:rFonts w:ascii="Calibri" w:hAnsi="Calibri" w:cs="Calibri" w:eastAsia="宋体"/>
        </w:rPr>
        <w:t xml:space="preserve">32. </w:t>
      </w:r>
      <w:r>
        <w:rPr>
          <w:rFonts w:ascii="Calibri" w:hAnsi="Calibri" w:cs="Calibri" w:eastAsia="宋体"/>
        </w:rPr>
        <w:t xml:space="preserve">Aly. Low Doses of Cyproterone Acetate Are Maximally Effective for Testosterone Suppression in Transfeminine People [EB/OL]. </w:t>
      </w:r>
      <w:r>
        <w:rPr>
          <w:rFonts w:ascii="Calibri" w:hAnsi="Calibri" w:cs="Calibri" w:eastAsia="宋体"/>
          <w:i/>
        </w:rPr>
        <w:t>Transfeminine Science</w:t>
      </w:r>
      <w:r>
        <w:rPr>
          <w:rFonts w:ascii="Calibri" w:hAnsi="Calibri" w:cs="Calibri" w:eastAsia="宋体"/>
        </w:rPr>
        <w:t>, 2019. 中译本：《</w:t>
      </w:r>
      <w:r>
        <w:rPr>
          <w:rFonts w:ascii="Calibri" w:hAnsi="Calibri" w:cs="Calibri" w:eastAsia="宋体"/>
        </w:rPr>
        <w:t>低剂量的醋酸环丙孕酮足以最大限度地抑制女性倾向跨性别者的睾酮水平</w:t>
      </w:r>
      <w:r>
        <w:rPr>
          <w:rFonts w:ascii="Calibri" w:hAnsi="Calibri" w:cs="Calibri" w:eastAsia="宋体"/>
        </w:rPr>
        <w:t xml:space="preserve">》 </w:t>
      </w:r>
    </w:p>
    <w:p>
      <w:pPr>
        <w:spacing w:before="20" w:after="40"/>
        <w:ind w:left="425" w:hanging="312"/>
      </w:pPr>
      <w:r>
        <w:rPr>
          <w:rFonts w:ascii="Calibri" w:hAnsi="Calibri" w:cs="Calibri" w:eastAsia="宋体"/>
        </w:rPr>
        <w:t xml:space="preserve">33. </w:t>
      </w:r>
      <w:r>
        <w:rPr>
          <w:rFonts w:ascii="Calibri" w:hAnsi="Calibri" w:cs="Calibri" w:eastAsia="宋体"/>
        </w:rPr>
        <w:t xml:space="preserve">Aly. Bicalutamide and its Adoption by the Medical Community for Use in Transfeminine Hormone Therapy [EB/OL]. </w:t>
      </w:r>
      <w:r>
        <w:rPr>
          <w:rFonts w:ascii="Calibri" w:hAnsi="Calibri" w:cs="Calibri" w:eastAsia="宋体"/>
          <w:i/>
        </w:rPr>
        <w:t>Transfeminine Science</w:t>
      </w:r>
      <w:r>
        <w:rPr>
          <w:rFonts w:ascii="Calibri" w:hAnsi="Calibri" w:cs="Calibri" w:eastAsia="宋体"/>
        </w:rPr>
        <w:t>, 2020. 中译本：《</w:t>
      </w:r>
      <w:r>
        <w:rPr>
          <w:rFonts w:ascii="Calibri" w:hAnsi="Calibri" w:cs="Calibri" w:eastAsia="宋体"/>
        </w:rPr>
        <w:t>比卡鲁胺在女性化激素治疗方面的使用状况，以及医学界对其的接受情况</w:t>
      </w:r>
      <w:r>
        <w:rPr>
          <w:rFonts w:ascii="Calibri" w:hAnsi="Calibri" w:cs="Calibri" w:eastAsia="宋体"/>
        </w:rPr>
        <w:t xml:space="preserve">》 </w:t>
      </w:r>
    </w:p>
    <w:p>
      <w:pPr>
        <w:pStyle w:val="Heading2"/>
      </w:pPr>
      <w:r>
        <w:rPr>
          <w:rFonts w:ascii="Calibri" w:hAnsi="Calibri" w:cs="Calibri" w:eastAsia="微软雅黑"/>
        </w:rPr>
        <w:t>1.4  用药风险</w:t>
      </w:r>
    </w:p>
    <w:p>
      <w:pPr>
        <w:spacing w:after="160"/>
      </w:pPr>
      <w:r>
        <w:rPr>
          <w:rFonts w:ascii="Calibri" w:hAnsi="Calibri" w:cs="Calibri" w:eastAsia="宋体"/>
          <w:color w:val="6B7280"/>
          <w:sz w:val="16"/>
        </w:rPr>
        <w:t>原文：https://mtf.wiki/zh-cn/docs/medicine/risk · 最近更新：2026年9月22日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「是药三分毒」，GAHT 用药也不例外。须严格控制用药途径与剂量，在确保疗效的同时尽量降低用药风险。</w:t>
      </w:r>
    </w:p>
    <w:p>
      <w:pPr>
        <w:pStyle w:val="Heading3"/>
      </w:pPr>
      <w:r>
        <w:rPr>
          <w:rFonts w:ascii="Calibri" w:hAnsi="Calibri" w:cs="Calibri" w:eastAsia="宋体"/>
        </w:rPr>
        <w:t>雌激素用药风险</w:t>
      </w:r>
    </w:p>
    <w:p>
      <w:pPr>
        <w:spacing w:after="100"/>
      </w:pPr>
      <w:r>
        <w:rPr>
          <w:rFonts w:ascii="Calibri" w:hAnsi="Calibri" w:cs="Calibri" w:eastAsia="宋体"/>
        </w:rPr>
        <w:t>雌激素最常见的药物不良反应有：</w:t>
      </w:r>
      <w:r>
        <w:rPr>
          <w:rFonts w:ascii="Calibri" w:hAnsi="Calibri" w:cs="Calibri" w:eastAsia="宋体"/>
          <w:b/>
        </w:rPr>
        <w:t>乳房紧张/乳房疼痛、腹痛、水肿与头痛</w:t>
      </w:r>
      <w:r>
        <w:rPr>
          <w:rFonts w:ascii="Calibri" w:hAnsi="Calibri" w:cs="Calibri" w:eastAsia="宋体"/>
        </w:rPr>
        <w:t xml:space="preserve"> </w:t>
      </w:r>
      <w:r>
        <w:rPr>
          <w:rFonts w:ascii="Calibri" w:hAnsi="Calibri" w:cs="Calibri" w:eastAsia="宋体"/>
          <w:vertAlign w:val="superscript"/>
        </w:rPr>
        <w:t>1</w:t>
      </w:r>
      <w:r>
        <w:rPr>
          <w:rFonts w:ascii="Calibri" w:hAnsi="Calibri" w:cs="Calibri" w:eastAsia="宋体"/>
        </w:rPr>
        <w:t>。</w:t>
      </w:r>
    </w:p>
    <w:p>
      <w:pPr>
        <w:spacing w:after="100"/>
      </w:pPr>
      <w:r>
        <w:rPr>
          <w:rFonts w:ascii="Calibri" w:hAnsi="Calibri" w:cs="Calibri" w:eastAsia="宋体"/>
        </w:rPr>
        <w:t>最严重的不良反应有：</w:t>
      </w:r>
    </w:p>
    <w:p>
      <w:pPr>
        <w:spacing w:before="20" w:after="40"/>
        <w:ind w:left="425" w:hanging="312"/>
      </w:pPr>
      <w:r>
        <w:rPr>
          <w:rFonts w:ascii="Calibri" w:hAnsi="Calibri" w:cs="Calibri" w:eastAsia="宋体"/>
        </w:rPr>
        <w:t xml:space="preserve">• </w:t>
      </w:r>
      <w:r>
        <w:rPr>
          <w:rFonts w:ascii="Calibri" w:hAnsi="Calibri" w:cs="Calibri" w:eastAsia="宋体"/>
          <w:b/>
        </w:rPr>
        <w:t>静脉血栓（严重时可导致心肌梗塞与中风）</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，口服雌二醇或人工合成雌激素（如炔雌醇）的这项风险更大。</w:t>
      </w:r>
    </w:p>
    <w:p>
      <w:pPr>
        <w:spacing w:before="20" w:after="40"/>
        <w:ind w:left="425" w:hanging="312"/>
      </w:pPr>
      <w:r>
        <w:rPr>
          <w:rFonts w:ascii="Calibri" w:hAnsi="Calibri" w:cs="Calibri" w:eastAsia="宋体"/>
        </w:rPr>
        <w:t xml:space="preserve">• </w:t>
      </w:r>
      <w:r>
        <w:rPr>
          <w:rFonts w:ascii="Calibri" w:hAnsi="Calibri" w:cs="Calibri" w:eastAsia="宋体"/>
          <w:b/>
        </w:rPr>
        <w:t>乳腺癌</w:t>
      </w:r>
      <w:r>
        <w:rPr>
          <w:rFonts w:ascii="Calibri" w:hAnsi="Calibri" w:cs="Calibri" w:eastAsia="宋体"/>
        </w:rPr>
        <w:t xml:space="preserve">，有乳腺癌家族史的个体应尤为注意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w:t>
      </w:r>
    </w:p>
    <w:p>
      <w:pPr>
        <w:spacing w:after="100"/>
      </w:pPr>
      <w:r>
        <w:rPr>
          <w:rFonts w:ascii="Calibri" w:hAnsi="Calibri" w:cs="Calibri" w:eastAsia="宋体"/>
        </w:rPr>
        <w:t>下表为口服戊酸雌二醇片「</w:t>
      </w:r>
      <w:r>
        <w:rPr>
          <w:rFonts w:ascii="Calibri" w:hAnsi="Calibri" w:cs="Calibri" w:eastAsia="宋体"/>
        </w:rPr>
        <w:t>补佳乐</w:t>
      </w:r>
      <w:r>
        <w:rPr>
          <w:rFonts w:ascii="Calibri" w:hAnsi="Calibri" w:cs="Calibri" w:eastAsia="宋体"/>
        </w:rPr>
        <w:t xml:space="preserve">」说明书列出的各不良反应 </w:t>
      </w:r>
      <w:r>
        <w:rPr>
          <w:rFonts w:ascii="Calibri" w:hAnsi="Calibri" w:cs="Calibri" w:eastAsia="宋体"/>
          <w:vertAlign w:val="superscript"/>
        </w:rPr>
        <w:t>2</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3347"/>
        <w:gridCol w:w="1860"/>
        <w:gridCol w:w="1488"/>
        <w:gridCol w:w="2603"/>
      </w:tblGrid>
      <w:tr>
        <w:trPr>
          <w:tblHeader/>
        </w:trPr>
        <w:tc>
          <w:tcPr>
            <w:tcW w:type="dxa" w:w="3347"/>
            <w:shd w:val="clear" w:color="auto" w:fill="EDF1F7"/>
          </w:tcPr>
          <w:p>
            <w:pPr>
              <w:spacing w:before="40" w:after="40" w:line="276" w:lineRule="auto"/>
            </w:pPr>
            <w:r>
              <w:rPr>
                <w:b/>
                <w:sz w:val="18"/>
              </w:rPr>
            </w:r>
            <w:r>
              <w:rPr>
                <w:rFonts w:ascii="Calibri" w:hAnsi="Calibri" w:cs="Calibri" w:eastAsia="宋体"/>
                <w:b/>
                <w:sz w:val="18"/>
              </w:rPr>
              <w:t>系统器官分类</w:t>
            </w:r>
          </w:p>
        </w:tc>
        <w:tc>
          <w:tcPr>
            <w:tcW w:type="dxa" w:w="1860"/>
            <w:shd w:val="clear" w:color="auto" w:fill="EDF1F7"/>
          </w:tcPr>
          <w:p>
            <w:pPr>
              <w:spacing w:before="40" w:after="40" w:line="276" w:lineRule="auto"/>
            </w:pPr>
            <w:r>
              <w:rPr>
                <w:b/>
                <w:sz w:val="18"/>
              </w:rPr>
            </w:r>
            <w:r>
              <w:rPr>
                <w:rFonts w:ascii="Calibri" w:hAnsi="Calibri" w:cs="Calibri" w:eastAsia="宋体"/>
                <w:b/>
                <w:sz w:val="18"/>
              </w:rPr>
              <w:t>常见</w:t>
            </w:r>
          </w:p>
        </w:tc>
        <w:tc>
          <w:tcPr>
            <w:tcW w:type="dxa" w:w="1488"/>
            <w:shd w:val="clear" w:color="auto" w:fill="EDF1F7"/>
          </w:tcPr>
          <w:p>
            <w:pPr>
              <w:spacing w:before="40" w:after="40" w:line="276" w:lineRule="auto"/>
            </w:pPr>
            <w:r>
              <w:rPr>
                <w:b/>
                <w:sz w:val="18"/>
              </w:rPr>
            </w:r>
            <w:r>
              <w:rPr>
                <w:rFonts w:ascii="Calibri" w:hAnsi="Calibri" w:cs="Calibri" w:eastAsia="宋体"/>
                <w:b/>
                <w:sz w:val="18"/>
              </w:rPr>
              <w:t>不常见</w:t>
            </w:r>
          </w:p>
        </w:tc>
        <w:tc>
          <w:tcPr>
            <w:tcW w:type="dxa" w:w="2603"/>
            <w:shd w:val="clear" w:color="auto" w:fill="EDF1F7"/>
          </w:tcPr>
          <w:p>
            <w:pPr>
              <w:spacing w:before="40" w:after="40" w:line="276" w:lineRule="auto"/>
            </w:pPr>
            <w:r>
              <w:rPr>
                <w:b/>
                <w:sz w:val="18"/>
              </w:rPr>
            </w:r>
            <w:r>
              <w:rPr>
                <w:rFonts w:ascii="Calibri" w:hAnsi="Calibri" w:cs="Calibri" w:eastAsia="宋体"/>
                <w:b/>
                <w:sz w:val="18"/>
              </w:rPr>
              <w:t>罕见</w:t>
            </w:r>
          </w:p>
        </w:tc>
      </w:tr>
      <w:tr>
        <w:tc>
          <w:tcPr>
            <w:tcW w:type="dxa" w:w="3347"/>
          </w:tcPr>
          <w:p>
            <w:pPr>
              <w:spacing w:before="40" w:after="40" w:line="276" w:lineRule="auto"/>
            </w:pPr>
            <w:r>
              <w:rPr>
                <w:sz w:val="18"/>
              </w:rPr>
            </w:r>
            <w:r>
              <w:rPr>
                <w:rFonts w:ascii="Calibri" w:hAnsi="Calibri" w:cs="Calibri" w:eastAsia="宋体"/>
                <w:b/>
                <w:sz w:val="18"/>
              </w:rPr>
              <w:t>免疫系统疾病</w:t>
            </w:r>
          </w:p>
        </w:tc>
        <w:tc>
          <w:tcPr>
            <w:tcW w:type="dxa" w:w="1860"/>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超敏反应</w:t>
            </w:r>
          </w:p>
        </w:tc>
        <w:tc>
          <w:tcPr>
            <w:tcW w:type="dxa" w:w="2603"/>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b/>
                <w:sz w:val="18"/>
              </w:rPr>
              <w:t>代谢和营养类疾病</w:t>
            </w:r>
          </w:p>
        </w:tc>
        <w:tc>
          <w:tcPr>
            <w:tcW w:type="dxa" w:w="1860"/>
          </w:tcPr>
          <w:p>
            <w:pPr>
              <w:spacing w:before="40" w:after="40" w:line="276" w:lineRule="auto"/>
            </w:pPr>
            <w:r>
              <w:rPr>
                <w:sz w:val="18"/>
              </w:rPr>
            </w:r>
            <w:r>
              <w:rPr>
                <w:rFonts w:ascii="Calibri" w:hAnsi="Calibri" w:cs="Calibri" w:eastAsia="宋体"/>
                <w:sz w:val="18"/>
              </w:rPr>
              <w:t>体重变化</w:t>
            </w:r>
            <w:r>
              <w:rPr>
                <w:sz w:val="18"/>
              </w:rPr>
              <w:br/>
            </w:r>
            <w:r>
              <w:rPr>
                <w:sz w:val="18"/>
              </w:rPr>
              <w:br/>
            </w:r>
            <w:r>
              <w:rPr>
                <w:rFonts w:ascii="Calibri" w:hAnsi="Calibri" w:cs="Calibri" w:eastAsia="宋体"/>
                <w:sz w:val="18"/>
              </w:rPr>
              <w:t>（体重增加或减轻）</w:t>
            </w:r>
          </w:p>
        </w:tc>
        <w:tc>
          <w:tcPr>
            <w:tcW w:type="dxa" w:w="1488"/>
          </w:tcPr>
          <w:p>
            <w:pPr>
              <w:spacing w:before="40" w:after="40" w:line="276" w:lineRule="auto"/>
            </w:pPr>
            <w:r>
              <w:rPr>
                <w:sz w:val="18"/>
              </w:rPr>
            </w:r>
          </w:p>
        </w:tc>
        <w:tc>
          <w:tcPr>
            <w:tcW w:type="dxa" w:w="2603"/>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b/>
                <w:sz w:val="18"/>
              </w:rPr>
              <w:t>精神病类</w:t>
            </w:r>
          </w:p>
        </w:tc>
        <w:tc>
          <w:tcPr>
            <w:tcW w:type="dxa" w:w="1860"/>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抑郁症</w:t>
            </w:r>
          </w:p>
        </w:tc>
        <w:tc>
          <w:tcPr>
            <w:tcW w:type="dxa" w:w="2603"/>
          </w:tcPr>
          <w:p>
            <w:pPr>
              <w:spacing w:before="40" w:after="40" w:line="276" w:lineRule="auto"/>
            </w:pPr>
            <w:r>
              <w:rPr>
                <w:sz w:val="18"/>
              </w:rPr>
            </w:r>
            <w:r>
              <w:rPr>
                <w:rFonts w:ascii="Calibri" w:hAnsi="Calibri" w:cs="Calibri" w:eastAsia="宋体"/>
                <w:sz w:val="18"/>
              </w:rPr>
              <w:t>焦虑症、性欲增强或减弱</w:t>
            </w:r>
          </w:p>
        </w:tc>
      </w:tr>
      <w:tr>
        <w:tc>
          <w:tcPr>
            <w:tcW w:type="dxa" w:w="3347"/>
          </w:tcPr>
          <w:p>
            <w:pPr>
              <w:spacing w:before="40" w:after="40" w:line="276" w:lineRule="auto"/>
            </w:pPr>
            <w:r>
              <w:rPr>
                <w:sz w:val="18"/>
              </w:rPr>
            </w:r>
            <w:r>
              <w:rPr>
                <w:rFonts w:ascii="Calibri" w:hAnsi="Calibri" w:cs="Calibri" w:eastAsia="宋体"/>
                <w:b/>
                <w:sz w:val="18"/>
              </w:rPr>
              <w:t>神经系统疾病</w:t>
            </w:r>
          </w:p>
        </w:tc>
        <w:tc>
          <w:tcPr>
            <w:tcW w:type="dxa" w:w="1860"/>
          </w:tcPr>
          <w:p>
            <w:pPr>
              <w:spacing w:before="40" w:after="40" w:line="276" w:lineRule="auto"/>
            </w:pPr>
            <w:r>
              <w:rPr>
                <w:sz w:val="18"/>
              </w:rPr>
            </w:r>
            <w:r>
              <w:rPr>
                <w:rFonts w:ascii="Calibri" w:hAnsi="Calibri" w:cs="Calibri" w:eastAsia="宋体"/>
                <w:sz w:val="18"/>
              </w:rPr>
              <w:t>头痛</w:t>
            </w:r>
          </w:p>
        </w:tc>
        <w:tc>
          <w:tcPr>
            <w:tcW w:type="dxa" w:w="1488"/>
          </w:tcPr>
          <w:p>
            <w:pPr>
              <w:spacing w:before="40" w:after="40" w:line="276" w:lineRule="auto"/>
            </w:pPr>
            <w:r>
              <w:rPr>
                <w:sz w:val="18"/>
              </w:rPr>
            </w:r>
            <w:r>
              <w:rPr>
                <w:rFonts w:ascii="Calibri" w:hAnsi="Calibri" w:cs="Calibri" w:eastAsia="宋体"/>
                <w:sz w:val="18"/>
              </w:rPr>
              <w:t>眩晕</w:t>
            </w:r>
          </w:p>
        </w:tc>
        <w:tc>
          <w:tcPr>
            <w:tcW w:type="dxa" w:w="2603"/>
          </w:tcPr>
          <w:p>
            <w:pPr>
              <w:spacing w:before="40" w:after="40" w:line="276" w:lineRule="auto"/>
            </w:pPr>
            <w:r>
              <w:rPr>
                <w:sz w:val="18"/>
              </w:rPr>
            </w:r>
            <w:r>
              <w:rPr>
                <w:rFonts w:ascii="Calibri" w:hAnsi="Calibri" w:cs="Calibri" w:eastAsia="宋体"/>
                <w:sz w:val="18"/>
              </w:rPr>
              <w:t>偏头痛</w:t>
            </w:r>
          </w:p>
        </w:tc>
      </w:tr>
      <w:tr>
        <w:tc>
          <w:tcPr>
            <w:tcW w:type="dxa" w:w="3347"/>
          </w:tcPr>
          <w:p>
            <w:pPr>
              <w:spacing w:before="40" w:after="40" w:line="276" w:lineRule="auto"/>
            </w:pPr>
            <w:r>
              <w:rPr>
                <w:sz w:val="18"/>
              </w:rPr>
            </w:r>
            <w:r>
              <w:rPr>
                <w:rFonts w:ascii="Calibri" w:hAnsi="Calibri" w:cs="Calibri" w:eastAsia="宋体"/>
                <w:b/>
                <w:sz w:val="18"/>
              </w:rPr>
              <w:t>眼部疾病</w:t>
            </w:r>
          </w:p>
        </w:tc>
        <w:tc>
          <w:tcPr>
            <w:tcW w:type="dxa" w:w="1860"/>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视觉障碍</w:t>
            </w:r>
          </w:p>
        </w:tc>
        <w:tc>
          <w:tcPr>
            <w:tcW w:type="dxa" w:w="2603"/>
          </w:tcPr>
          <w:p>
            <w:pPr>
              <w:spacing w:before="40" w:after="40" w:line="276" w:lineRule="auto"/>
            </w:pPr>
            <w:r>
              <w:rPr>
                <w:sz w:val="18"/>
              </w:rPr>
            </w:r>
            <w:r>
              <w:rPr>
                <w:rFonts w:ascii="Calibri" w:hAnsi="Calibri" w:cs="Calibri" w:eastAsia="宋体"/>
                <w:sz w:val="18"/>
              </w:rPr>
              <w:t>隐形眼镜不耐受</w:t>
            </w:r>
          </w:p>
        </w:tc>
      </w:tr>
      <w:tr>
        <w:tc>
          <w:tcPr>
            <w:tcW w:type="dxa" w:w="3347"/>
          </w:tcPr>
          <w:p>
            <w:pPr>
              <w:spacing w:before="40" w:after="40" w:line="276" w:lineRule="auto"/>
            </w:pPr>
            <w:r>
              <w:rPr>
                <w:sz w:val="18"/>
              </w:rPr>
            </w:r>
            <w:r>
              <w:rPr>
                <w:rFonts w:ascii="Calibri" w:hAnsi="Calibri" w:cs="Calibri" w:eastAsia="宋体"/>
                <w:b/>
                <w:sz w:val="18"/>
              </w:rPr>
              <w:t>心脏疾病</w:t>
            </w:r>
          </w:p>
        </w:tc>
        <w:tc>
          <w:tcPr>
            <w:tcW w:type="dxa" w:w="1860"/>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心悸</w:t>
            </w:r>
          </w:p>
        </w:tc>
        <w:tc>
          <w:tcPr>
            <w:tcW w:type="dxa" w:w="2603"/>
          </w:tcPr>
          <w:p>
            <w:pPr>
              <w:spacing w:before="40" w:after="40" w:line="276" w:lineRule="auto"/>
            </w:pPr>
            <w:r>
              <w:rPr>
                <w:sz w:val="18"/>
              </w:rPr>
            </w:r>
          </w:p>
        </w:tc>
      </w:tr>
      <w:tr>
        <w:tc>
          <w:tcPr>
            <w:tcW w:type="dxa" w:w="3347"/>
          </w:tcPr>
          <w:p>
            <w:pPr>
              <w:spacing w:before="40" w:after="40" w:line="276" w:lineRule="auto"/>
            </w:pPr>
            <w:r>
              <w:rPr>
                <w:sz w:val="18"/>
              </w:rPr>
            </w:r>
            <w:r>
              <w:rPr>
                <w:rFonts w:ascii="Calibri" w:hAnsi="Calibri" w:cs="Calibri" w:eastAsia="宋体"/>
                <w:b/>
                <w:sz w:val="18"/>
              </w:rPr>
              <w:t>胃肠道疾病</w:t>
            </w:r>
          </w:p>
        </w:tc>
        <w:tc>
          <w:tcPr>
            <w:tcW w:type="dxa" w:w="1860"/>
          </w:tcPr>
          <w:p>
            <w:pPr>
              <w:spacing w:before="40" w:after="40" w:line="276" w:lineRule="auto"/>
            </w:pPr>
            <w:r>
              <w:rPr>
                <w:sz w:val="18"/>
              </w:rPr>
            </w:r>
            <w:r>
              <w:rPr>
                <w:rFonts w:ascii="Calibri" w:hAnsi="Calibri" w:cs="Calibri" w:eastAsia="宋体"/>
                <w:sz w:val="18"/>
              </w:rPr>
              <w:t>恶心、腹泻</w:t>
            </w:r>
          </w:p>
        </w:tc>
        <w:tc>
          <w:tcPr>
            <w:tcW w:type="dxa" w:w="1488"/>
          </w:tcPr>
          <w:p>
            <w:pPr>
              <w:spacing w:before="40" w:after="40" w:line="276" w:lineRule="auto"/>
            </w:pPr>
            <w:r>
              <w:rPr>
                <w:sz w:val="18"/>
              </w:rPr>
            </w:r>
            <w:r>
              <w:rPr>
                <w:rFonts w:ascii="Calibri" w:hAnsi="Calibri" w:cs="Calibri" w:eastAsia="宋体"/>
                <w:sz w:val="18"/>
              </w:rPr>
              <w:t>消化不良、食欲增加</w:t>
            </w:r>
          </w:p>
        </w:tc>
        <w:tc>
          <w:tcPr>
            <w:tcW w:type="dxa" w:w="2603"/>
          </w:tcPr>
          <w:p>
            <w:pPr>
              <w:spacing w:before="40" w:after="40" w:line="276" w:lineRule="auto"/>
            </w:pPr>
            <w:r>
              <w:rPr>
                <w:sz w:val="18"/>
              </w:rPr>
            </w:r>
            <w:r>
              <w:rPr>
                <w:rFonts w:ascii="Calibri" w:hAnsi="Calibri" w:cs="Calibri" w:eastAsia="宋体"/>
                <w:sz w:val="18"/>
              </w:rPr>
              <w:t>气胀、呕吐</w:t>
            </w:r>
          </w:p>
        </w:tc>
      </w:tr>
      <w:tr>
        <w:tc>
          <w:tcPr>
            <w:tcW w:type="dxa" w:w="3347"/>
          </w:tcPr>
          <w:p>
            <w:pPr>
              <w:spacing w:before="40" w:after="40" w:line="276" w:lineRule="auto"/>
            </w:pPr>
            <w:r>
              <w:rPr>
                <w:sz w:val="18"/>
              </w:rPr>
            </w:r>
            <w:r>
              <w:rPr>
                <w:rFonts w:ascii="Calibri" w:hAnsi="Calibri" w:cs="Calibri" w:eastAsia="宋体"/>
                <w:b/>
                <w:sz w:val="18"/>
              </w:rPr>
              <w:t>皮肤和皮下组织疾病</w:t>
            </w:r>
          </w:p>
        </w:tc>
        <w:tc>
          <w:tcPr>
            <w:tcW w:type="dxa" w:w="1860"/>
          </w:tcPr>
          <w:p>
            <w:pPr>
              <w:spacing w:before="40" w:after="40" w:line="276" w:lineRule="auto"/>
            </w:pPr>
            <w:r>
              <w:rPr>
                <w:sz w:val="18"/>
              </w:rPr>
            </w:r>
            <w:r>
              <w:rPr>
                <w:rFonts w:ascii="Calibri" w:hAnsi="Calibri" w:cs="Calibri" w:eastAsia="宋体"/>
                <w:sz w:val="18"/>
              </w:rPr>
              <w:t>皮疹、瘙痒</w:t>
            </w:r>
          </w:p>
        </w:tc>
        <w:tc>
          <w:tcPr>
            <w:tcW w:type="dxa" w:w="1488"/>
          </w:tcPr>
          <w:p>
            <w:pPr>
              <w:spacing w:before="40" w:after="40" w:line="276" w:lineRule="auto"/>
            </w:pPr>
            <w:r>
              <w:rPr>
                <w:sz w:val="18"/>
              </w:rPr>
            </w:r>
            <w:r>
              <w:rPr>
                <w:rFonts w:ascii="Calibri" w:hAnsi="Calibri" w:cs="Calibri" w:eastAsia="宋体"/>
                <w:sz w:val="18"/>
              </w:rPr>
              <w:t>黄褐斑、</w:t>
            </w:r>
            <w:r>
              <w:rPr>
                <w:sz w:val="18"/>
              </w:rPr>
              <w:br/>
            </w:r>
            <w:r>
              <w:rPr>
                <w:sz w:val="18"/>
              </w:rPr>
              <w:br/>
            </w:r>
            <w:r>
              <w:rPr>
                <w:rFonts w:ascii="Calibri" w:hAnsi="Calibri" w:cs="Calibri" w:eastAsia="宋体"/>
                <w:sz w:val="18"/>
              </w:rPr>
              <w:t>荨麻疹、</w:t>
            </w:r>
            <w:r>
              <w:rPr>
                <w:sz w:val="18"/>
              </w:rPr>
              <w:br/>
            </w:r>
            <w:r>
              <w:rPr>
                <w:sz w:val="18"/>
              </w:rPr>
              <w:br/>
            </w:r>
            <w:r>
              <w:rPr>
                <w:rFonts w:ascii="Calibri" w:hAnsi="Calibri" w:cs="Calibri" w:eastAsia="宋体"/>
                <w:sz w:val="18"/>
              </w:rPr>
              <w:t>多形性红斑、</w:t>
            </w:r>
            <w:r>
              <w:rPr>
                <w:sz w:val="18"/>
              </w:rPr>
              <w:br/>
            </w:r>
            <w:r>
              <w:rPr>
                <w:sz w:val="18"/>
              </w:rPr>
              <w:br/>
            </w:r>
            <w:r>
              <w:rPr>
                <w:rFonts w:ascii="Calibri" w:hAnsi="Calibri" w:cs="Calibri" w:eastAsia="宋体"/>
                <w:sz w:val="18"/>
              </w:rPr>
              <w:t>结节性红斑、</w:t>
            </w:r>
            <w:r>
              <w:rPr>
                <w:sz w:val="18"/>
              </w:rPr>
              <w:br/>
            </w:r>
            <w:r>
              <w:rPr>
                <w:sz w:val="18"/>
              </w:rPr>
              <w:br/>
            </w:r>
            <w:r>
              <w:rPr>
                <w:rFonts w:ascii="Calibri" w:hAnsi="Calibri" w:cs="Calibri" w:eastAsia="宋体"/>
                <w:sz w:val="18"/>
              </w:rPr>
              <w:t>血管性紫癜</w:t>
            </w:r>
          </w:p>
        </w:tc>
        <w:tc>
          <w:tcPr>
            <w:tcW w:type="dxa" w:w="2603"/>
          </w:tcPr>
          <w:p>
            <w:pPr>
              <w:spacing w:before="40" w:after="40" w:line="276" w:lineRule="auto"/>
            </w:pPr>
            <w:r>
              <w:rPr>
                <w:sz w:val="18"/>
              </w:rPr>
            </w:r>
            <w:r>
              <w:rPr>
                <w:rFonts w:ascii="Calibri" w:hAnsi="Calibri" w:cs="Calibri" w:eastAsia="宋体"/>
                <w:sz w:val="18"/>
              </w:rPr>
              <w:t>多毛症、痤疮、脱发</w:t>
            </w:r>
          </w:p>
        </w:tc>
      </w:tr>
      <w:tr>
        <w:tc>
          <w:tcPr>
            <w:tcW w:type="dxa" w:w="3347"/>
          </w:tcPr>
          <w:p>
            <w:pPr>
              <w:spacing w:before="40" w:after="40" w:line="276" w:lineRule="auto"/>
            </w:pPr>
            <w:r>
              <w:rPr>
                <w:sz w:val="18"/>
              </w:rPr>
            </w:r>
            <w:r>
              <w:rPr>
                <w:rFonts w:ascii="Calibri" w:hAnsi="Calibri" w:cs="Calibri" w:eastAsia="宋体"/>
                <w:b/>
                <w:sz w:val="18"/>
              </w:rPr>
              <w:t>肌肉骨骼和结缔组织疾病</w:t>
            </w:r>
          </w:p>
        </w:tc>
        <w:tc>
          <w:tcPr>
            <w:tcW w:type="dxa" w:w="1860"/>
          </w:tcPr>
          <w:p>
            <w:pPr>
              <w:spacing w:before="40" w:after="40" w:line="276" w:lineRule="auto"/>
            </w:pPr>
            <w:r>
              <w:rPr>
                <w:sz w:val="18"/>
              </w:rPr>
            </w:r>
          </w:p>
        </w:tc>
        <w:tc>
          <w:tcPr>
            <w:tcW w:type="dxa" w:w="1488"/>
          </w:tcPr>
          <w:p>
            <w:pPr>
              <w:spacing w:before="40" w:after="40" w:line="276" w:lineRule="auto"/>
            </w:pPr>
            <w:r>
              <w:rPr>
                <w:sz w:val="18"/>
              </w:rPr>
            </w:r>
          </w:p>
        </w:tc>
        <w:tc>
          <w:tcPr>
            <w:tcW w:type="dxa" w:w="2603"/>
          </w:tcPr>
          <w:p>
            <w:pPr>
              <w:spacing w:before="40" w:after="40" w:line="276" w:lineRule="auto"/>
            </w:pPr>
            <w:r>
              <w:rPr>
                <w:sz w:val="18"/>
              </w:rPr>
            </w:r>
            <w:r>
              <w:rPr>
                <w:rFonts w:ascii="Calibri" w:hAnsi="Calibri" w:cs="Calibri" w:eastAsia="宋体"/>
                <w:sz w:val="18"/>
              </w:rPr>
              <w:t>肌肉痛性痉挛</w:t>
            </w:r>
          </w:p>
        </w:tc>
      </w:tr>
      <w:tr>
        <w:tc>
          <w:tcPr>
            <w:tcW w:type="dxa" w:w="3347"/>
          </w:tcPr>
          <w:p>
            <w:pPr>
              <w:spacing w:before="40" w:after="40" w:line="276" w:lineRule="auto"/>
            </w:pPr>
            <w:r>
              <w:rPr>
                <w:sz w:val="18"/>
              </w:rPr>
            </w:r>
            <w:r>
              <w:rPr>
                <w:rFonts w:ascii="Calibri" w:hAnsi="Calibri" w:cs="Calibri" w:eastAsia="宋体"/>
                <w:b/>
                <w:sz w:val="18"/>
              </w:rPr>
              <w:t>生殖系统和乳房疾病</w:t>
            </w:r>
          </w:p>
        </w:tc>
        <w:tc>
          <w:tcPr>
            <w:tcW w:type="dxa" w:w="1860"/>
          </w:tcPr>
          <w:p>
            <w:pPr>
              <w:spacing w:before="40" w:after="40" w:line="276" w:lineRule="auto"/>
            </w:pPr>
            <w:r>
              <w:rPr>
                <w:sz w:val="18"/>
              </w:rPr>
            </w:r>
            <w:r>
              <w:rPr>
                <w:rFonts w:ascii="Calibri" w:hAnsi="Calibri" w:cs="Calibri" w:eastAsia="宋体"/>
                <w:b/>
                <w:sz w:val="18"/>
              </w:rPr>
              <w:t>月经出血特征变化</w:t>
            </w:r>
            <w:r>
              <w:rPr>
                <w:rFonts w:ascii="Calibri" w:hAnsi="Calibri" w:cs="Calibri" w:eastAsia="宋体"/>
                <w:sz w:val="18"/>
              </w:rPr>
              <w:t>、</w:t>
            </w:r>
            <w:r>
              <w:rPr>
                <w:sz w:val="18"/>
              </w:rPr>
              <w:br/>
            </w:r>
            <w:r>
              <w:rPr>
                <w:sz w:val="18"/>
              </w:rPr>
              <w:br/>
            </w:r>
            <w:r>
              <w:rPr>
                <w:rFonts w:ascii="Calibri" w:hAnsi="Calibri" w:cs="Calibri" w:eastAsia="宋体"/>
                <w:b/>
                <w:sz w:val="18"/>
              </w:rPr>
              <w:t>撤退性出血增强或减弱</w:t>
            </w:r>
            <w:r>
              <w:rPr>
                <w:rFonts w:ascii="Calibri" w:hAnsi="Calibri" w:cs="Calibri" w:eastAsia="宋体"/>
                <w:sz w:val="18"/>
              </w:rPr>
              <w:t>、</w:t>
            </w:r>
            <w:r>
              <w:rPr>
                <w:sz w:val="18"/>
              </w:rPr>
              <w:br/>
            </w:r>
            <w:r>
              <w:rPr>
                <w:sz w:val="18"/>
              </w:rPr>
              <w:br/>
            </w:r>
            <w:r>
              <w:rPr>
                <w:rFonts w:ascii="Calibri" w:hAnsi="Calibri" w:cs="Calibri" w:eastAsia="宋体"/>
                <w:b/>
                <w:sz w:val="18"/>
              </w:rPr>
              <w:t>经间期出血</w:t>
            </w:r>
          </w:p>
        </w:tc>
        <w:tc>
          <w:tcPr>
            <w:tcW w:type="dxa" w:w="1488"/>
          </w:tcPr>
          <w:p>
            <w:pPr>
              <w:spacing w:before="40" w:after="40" w:line="276" w:lineRule="auto"/>
            </w:pPr>
            <w:r>
              <w:rPr>
                <w:sz w:val="18"/>
              </w:rPr>
            </w:r>
            <w:r>
              <w:rPr>
                <w:rFonts w:ascii="Calibri" w:hAnsi="Calibri" w:cs="Calibri" w:eastAsia="宋体"/>
                <w:sz w:val="18"/>
              </w:rPr>
              <w:t>乳房发紧感和疼痛</w:t>
            </w:r>
          </w:p>
        </w:tc>
        <w:tc>
          <w:tcPr>
            <w:tcW w:type="dxa" w:w="2603"/>
          </w:tcPr>
          <w:p>
            <w:pPr>
              <w:spacing w:before="40" w:after="40" w:line="276" w:lineRule="auto"/>
            </w:pPr>
            <w:r>
              <w:rPr>
                <w:sz w:val="18"/>
              </w:rPr>
            </w:r>
            <w:r>
              <w:rPr>
                <w:rFonts w:ascii="Calibri" w:hAnsi="Calibri" w:cs="Calibri" w:eastAsia="宋体"/>
                <w:b/>
                <w:sz w:val="18"/>
              </w:rPr>
              <w:t>痛经</w:t>
            </w:r>
            <w:r>
              <w:rPr>
                <w:rFonts w:ascii="Calibri" w:hAnsi="Calibri" w:cs="Calibri" w:eastAsia="宋体"/>
                <w:sz w:val="18"/>
              </w:rPr>
              <w:t>、</w:t>
            </w:r>
            <w:r>
              <w:rPr>
                <w:sz w:val="18"/>
              </w:rPr>
              <w:br/>
            </w:r>
            <w:r>
              <w:rPr>
                <w:sz w:val="18"/>
              </w:rPr>
              <w:br/>
            </w:r>
            <w:r>
              <w:rPr>
                <w:rFonts w:ascii="Calibri" w:hAnsi="Calibri" w:cs="Calibri" w:eastAsia="宋体"/>
                <w:b/>
                <w:sz w:val="18"/>
              </w:rPr>
              <w:t>阴道分泌物改变</w:t>
            </w:r>
            <w:r>
              <w:rPr>
                <w:rFonts w:ascii="Calibri" w:hAnsi="Calibri" w:cs="Calibri" w:eastAsia="宋体"/>
                <w:sz w:val="18"/>
              </w:rPr>
              <w:t>、</w:t>
            </w:r>
            <w:r>
              <w:rPr>
                <w:sz w:val="18"/>
              </w:rPr>
              <w:br/>
            </w:r>
            <w:r>
              <w:rPr>
                <w:sz w:val="18"/>
              </w:rPr>
              <w:br/>
            </w:r>
            <w:r>
              <w:rPr>
                <w:rFonts w:ascii="Calibri" w:hAnsi="Calibri" w:cs="Calibri" w:eastAsia="宋体"/>
                <w:sz w:val="18"/>
              </w:rPr>
              <w:t>经前综合征、</w:t>
            </w:r>
            <w:r>
              <w:rPr>
                <w:sz w:val="18"/>
              </w:rPr>
              <w:br/>
            </w:r>
            <w:r>
              <w:rPr>
                <w:sz w:val="18"/>
              </w:rPr>
              <w:br/>
            </w:r>
            <w:r>
              <w:rPr>
                <w:rFonts w:ascii="Calibri" w:hAnsi="Calibri" w:cs="Calibri" w:eastAsia="宋体"/>
                <w:sz w:val="18"/>
              </w:rPr>
              <w:t>乳房增大</w:t>
            </w:r>
          </w:p>
        </w:tc>
      </w:tr>
      <w:tr>
        <w:tc>
          <w:tcPr>
            <w:tcW w:type="dxa" w:w="3347"/>
          </w:tcPr>
          <w:p>
            <w:pPr>
              <w:spacing w:before="40" w:after="40" w:line="276" w:lineRule="auto"/>
            </w:pPr>
            <w:r>
              <w:rPr>
                <w:sz w:val="18"/>
              </w:rPr>
            </w:r>
            <w:r>
              <w:rPr>
                <w:rFonts w:ascii="Calibri" w:hAnsi="Calibri" w:cs="Calibri" w:eastAsia="宋体"/>
                <w:b/>
                <w:sz w:val="18"/>
              </w:rPr>
              <w:t>全身疾病和给药部位症状</w:t>
            </w:r>
          </w:p>
        </w:tc>
        <w:tc>
          <w:tcPr>
            <w:tcW w:type="dxa" w:w="1860"/>
          </w:tcPr>
          <w:p>
            <w:pPr>
              <w:spacing w:before="40" w:after="40" w:line="276" w:lineRule="auto"/>
            </w:pPr>
            <w:r>
              <w:rPr>
                <w:sz w:val="18"/>
              </w:rPr>
            </w:r>
          </w:p>
        </w:tc>
        <w:tc>
          <w:tcPr>
            <w:tcW w:type="dxa" w:w="1488"/>
          </w:tcPr>
          <w:p>
            <w:pPr>
              <w:spacing w:before="40" w:after="40" w:line="276" w:lineRule="auto"/>
            </w:pPr>
            <w:r>
              <w:rPr>
                <w:sz w:val="18"/>
              </w:rPr>
            </w:r>
            <w:r>
              <w:rPr>
                <w:rFonts w:ascii="Calibri" w:hAnsi="Calibri" w:cs="Calibri" w:eastAsia="宋体"/>
                <w:sz w:val="18"/>
              </w:rPr>
              <w:t>水肿</w:t>
            </w:r>
          </w:p>
        </w:tc>
        <w:tc>
          <w:tcPr>
            <w:tcW w:type="dxa" w:w="2603"/>
          </w:tcPr>
          <w:p>
            <w:pPr>
              <w:spacing w:before="40" w:after="40" w:line="276" w:lineRule="auto"/>
            </w:pPr>
            <w:r>
              <w:rPr>
                <w:sz w:val="18"/>
              </w:rPr>
            </w:r>
            <w:r>
              <w:rPr>
                <w:rFonts w:ascii="Calibri" w:hAnsi="Calibri" w:cs="Calibri" w:eastAsia="宋体"/>
                <w:sz w:val="18"/>
              </w:rPr>
              <w:t>疲劳</w:t>
            </w:r>
          </w:p>
        </w:tc>
      </w:tr>
    </w:tbl>
    <w:p>
      <w:pPr>
        <w:pStyle w:val="Heading4"/>
      </w:pPr>
      <w:r>
        <w:rPr>
          <w:rFonts w:ascii="Calibri" w:hAnsi="Calibri" w:cs="Calibri" w:eastAsia="宋体"/>
        </w:rPr>
        <w:t>雌激素与血栓风险的关系</w:t>
      </w:r>
    </w:p>
    <w:p>
      <w:pPr>
        <w:spacing w:after="100"/>
      </w:pPr>
      <w:r>
        <w:rPr>
          <w:rFonts w:ascii="Calibri" w:hAnsi="Calibri" w:cs="Calibri" w:eastAsia="宋体"/>
        </w:rPr>
        <w:t xml:space="preserve">下表列出了不同雌激素类型、暴露量所引起的血栓相对风险率 </w:t>
      </w:r>
      <w:r>
        <w:rPr>
          <w:rFonts w:ascii="Calibri" w:hAnsi="Calibri" w:cs="Calibri" w:eastAsia="宋体"/>
          <w:vertAlign w:val="superscript"/>
        </w:rPr>
        <w:t>3</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7231"/>
        <w:gridCol w:w="2066"/>
      </w:tblGrid>
      <w:tr>
        <w:trPr>
          <w:tblHeader/>
        </w:trPr>
        <w:tc>
          <w:tcPr>
            <w:tcW w:type="dxa" w:w="7231"/>
            <w:shd w:val="clear" w:color="auto" w:fill="EDF1F7"/>
          </w:tcPr>
          <w:p>
            <w:pPr>
              <w:spacing w:before="40" w:after="40" w:line="276" w:lineRule="auto"/>
            </w:pPr>
            <w:r>
              <w:rPr>
                <w:b/>
                <w:sz w:val="18"/>
              </w:rPr>
            </w:r>
            <w:r>
              <w:rPr>
                <w:rFonts w:ascii="Calibri" w:hAnsi="Calibri" w:cs="Calibri" w:eastAsia="宋体"/>
                <w:b/>
                <w:sz w:val="18"/>
              </w:rPr>
              <w:t>雌激素</w:t>
            </w:r>
          </w:p>
        </w:tc>
        <w:tc>
          <w:tcPr>
            <w:tcW w:type="dxa" w:w="2066"/>
            <w:shd w:val="clear" w:color="auto" w:fill="EDF1F7"/>
          </w:tcPr>
          <w:p>
            <w:pPr>
              <w:spacing w:before="40" w:after="40" w:line="276" w:lineRule="auto"/>
            </w:pPr>
            <w:r>
              <w:rPr>
                <w:b/>
                <w:sz w:val="18"/>
              </w:rPr>
            </w:r>
            <w:r>
              <w:rPr>
                <w:rFonts w:ascii="Calibri" w:hAnsi="Calibri" w:cs="Calibri" w:eastAsia="宋体"/>
                <w:b/>
                <w:sz w:val="18"/>
              </w:rPr>
              <w:t>血栓风险率</w:t>
            </w:r>
          </w:p>
        </w:tc>
      </w:tr>
      <w:tr>
        <w:tc>
          <w:tcPr>
            <w:tcW w:type="dxa" w:w="7231"/>
          </w:tcPr>
          <w:p>
            <w:pPr>
              <w:spacing w:before="40" w:after="40" w:line="276" w:lineRule="auto"/>
            </w:pPr>
            <w:r>
              <w:rPr>
                <w:sz w:val="18"/>
              </w:rPr>
            </w:r>
            <w:r>
              <w:rPr>
                <w:rFonts w:ascii="Calibri" w:hAnsi="Calibri" w:cs="Calibri" w:eastAsia="宋体"/>
                <w:sz w:val="18"/>
              </w:rPr>
              <w:t>口服雌二醇 ≤ 1 mg/天</w:t>
            </w:r>
          </w:p>
        </w:tc>
        <w:tc>
          <w:tcPr>
            <w:tcW w:type="dxa" w:w="2066"/>
          </w:tcPr>
          <w:p>
            <w:pPr>
              <w:spacing w:before="40" w:after="40" w:line="276" w:lineRule="auto"/>
            </w:pPr>
            <w:r>
              <w:rPr>
                <w:sz w:val="18"/>
              </w:rPr>
            </w:r>
            <w:r>
              <w:rPr>
                <w:rFonts w:ascii="Calibri" w:hAnsi="Calibri" w:cs="Calibri" w:eastAsia="宋体"/>
                <w:sz w:val="18"/>
              </w:rPr>
              <w:t>1.2 倍</w:t>
            </w:r>
          </w:p>
        </w:tc>
      </w:tr>
      <w:tr>
        <w:tc>
          <w:tcPr>
            <w:tcW w:type="dxa" w:w="7231"/>
          </w:tcPr>
          <w:p>
            <w:pPr>
              <w:spacing w:before="40" w:after="40" w:line="276" w:lineRule="auto"/>
            </w:pPr>
            <w:r>
              <w:rPr>
                <w:sz w:val="18"/>
              </w:rPr>
            </w:r>
            <w:r>
              <w:rPr>
                <w:rFonts w:ascii="Calibri" w:hAnsi="Calibri" w:cs="Calibri" w:eastAsia="宋体"/>
                <w:sz w:val="18"/>
              </w:rPr>
              <w:t>口服雌二醇 &gt; 1 mg/天</w:t>
            </w:r>
          </w:p>
        </w:tc>
        <w:tc>
          <w:tcPr>
            <w:tcW w:type="dxa" w:w="2066"/>
          </w:tcPr>
          <w:p>
            <w:pPr>
              <w:spacing w:before="40" w:after="40" w:line="276" w:lineRule="auto"/>
            </w:pPr>
            <w:r>
              <w:rPr>
                <w:sz w:val="18"/>
              </w:rPr>
            </w:r>
            <w:r>
              <w:rPr>
                <w:rFonts w:ascii="Calibri" w:hAnsi="Calibri" w:cs="Calibri" w:eastAsia="宋体"/>
                <w:sz w:val="18"/>
              </w:rPr>
              <w:t>1.4 倍</w:t>
            </w:r>
          </w:p>
        </w:tc>
      </w:tr>
      <w:tr>
        <w:tc>
          <w:tcPr>
            <w:tcW w:type="dxa" w:w="7231"/>
          </w:tcPr>
          <w:p>
            <w:pPr>
              <w:spacing w:before="40" w:after="40" w:line="276" w:lineRule="auto"/>
            </w:pPr>
            <w:r>
              <w:rPr>
                <w:sz w:val="18"/>
              </w:rPr>
            </w:r>
            <w:r>
              <w:rPr>
                <w:rFonts w:ascii="Calibri" w:hAnsi="Calibri" w:cs="Calibri" w:eastAsia="宋体"/>
                <w:sz w:val="18"/>
              </w:rPr>
              <w:t>口服雌二醇约 1 mg/天合并孕激素</w:t>
            </w:r>
          </w:p>
        </w:tc>
        <w:tc>
          <w:tcPr>
            <w:tcW w:type="dxa" w:w="2066"/>
          </w:tcPr>
          <w:p>
            <w:pPr>
              <w:spacing w:before="40" w:after="40" w:line="276" w:lineRule="auto"/>
            </w:pPr>
            <w:r>
              <w:rPr>
                <w:sz w:val="18"/>
              </w:rPr>
            </w:r>
            <w:r>
              <w:rPr>
                <w:rFonts w:ascii="Calibri" w:hAnsi="Calibri" w:cs="Calibri" w:eastAsia="宋体"/>
                <w:sz w:val="18"/>
              </w:rPr>
              <w:t>1.4–1.8 倍</w:t>
            </w:r>
          </w:p>
        </w:tc>
      </w:tr>
      <w:tr>
        <w:tc>
          <w:tcPr>
            <w:tcW w:type="dxa" w:w="7231"/>
          </w:tcPr>
          <w:p>
            <w:pPr>
              <w:spacing w:before="40" w:after="40" w:line="276" w:lineRule="auto"/>
            </w:pPr>
            <w:r>
              <w:rPr>
                <w:sz w:val="18"/>
              </w:rPr>
            </w:r>
            <w:r>
              <w:rPr>
                <w:rFonts w:ascii="Calibri" w:hAnsi="Calibri" w:cs="Calibri" w:eastAsia="宋体"/>
                <w:sz w:val="18"/>
              </w:rPr>
              <w:t>透皮雌二醇 ≤ 50 μg/天</w:t>
            </w:r>
          </w:p>
        </w:tc>
        <w:tc>
          <w:tcPr>
            <w:tcW w:type="dxa" w:w="2066"/>
          </w:tcPr>
          <w:p>
            <w:pPr>
              <w:spacing w:before="40" w:after="40" w:line="276" w:lineRule="auto"/>
            </w:pPr>
            <w:r>
              <w:rPr>
                <w:sz w:val="18"/>
              </w:rPr>
            </w:r>
            <w:r>
              <w:rPr>
                <w:rFonts w:ascii="Calibri" w:hAnsi="Calibri" w:cs="Calibri" w:eastAsia="宋体"/>
                <w:sz w:val="18"/>
              </w:rPr>
              <w:t>0.9 倍</w:t>
            </w:r>
          </w:p>
        </w:tc>
      </w:tr>
      <w:tr>
        <w:tc>
          <w:tcPr>
            <w:tcW w:type="dxa" w:w="7231"/>
          </w:tcPr>
          <w:p>
            <w:pPr>
              <w:spacing w:before="40" w:after="40" w:line="276" w:lineRule="auto"/>
            </w:pPr>
            <w:r>
              <w:rPr>
                <w:sz w:val="18"/>
              </w:rPr>
            </w:r>
            <w:r>
              <w:rPr>
                <w:rFonts w:ascii="Calibri" w:hAnsi="Calibri" w:cs="Calibri" w:eastAsia="宋体"/>
                <w:sz w:val="18"/>
              </w:rPr>
              <w:t>透皮雌二醇 &gt; 50 μg/天</w:t>
            </w:r>
          </w:p>
        </w:tc>
        <w:tc>
          <w:tcPr>
            <w:tcW w:type="dxa" w:w="2066"/>
          </w:tcPr>
          <w:p>
            <w:pPr>
              <w:spacing w:before="40" w:after="40" w:line="276" w:lineRule="auto"/>
            </w:pPr>
            <w:r>
              <w:rPr>
                <w:sz w:val="18"/>
              </w:rPr>
            </w:r>
            <w:r>
              <w:rPr>
                <w:rFonts w:ascii="Calibri" w:hAnsi="Calibri" w:cs="Calibri" w:eastAsia="宋体"/>
                <w:sz w:val="18"/>
              </w:rPr>
              <w:t>1.1 倍</w:t>
            </w:r>
          </w:p>
        </w:tc>
      </w:tr>
      <w:tr>
        <w:tc>
          <w:tcPr>
            <w:tcW w:type="dxa" w:w="7231"/>
          </w:tcPr>
          <w:p>
            <w:pPr>
              <w:spacing w:before="40" w:after="40" w:line="276" w:lineRule="auto"/>
            </w:pPr>
            <w:r>
              <w:rPr>
                <w:sz w:val="18"/>
              </w:rPr>
            </w:r>
            <w:r>
              <w:rPr>
                <w:rFonts w:ascii="Calibri" w:hAnsi="Calibri" w:cs="Calibri" w:eastAsia="宋体"/>
                <w:sz w:val="18"/>
              </w:rPr>
              <w:t>口服结合雌激素 ≤ 0.625 mg/天</w:t>
            </w:r>
          </w:p>
        </w:tc>
        <w:tc>
          <w:tcPr>
            <w:tcW w:type="dxa" w:w="2066"/>
          </w:tcPr>
          <w:p>
            <w:pPr>
              <w:spacing w:before="40" w:after="40" w:line="276" w:lineRule="auto"/>
            </w:pPr>
            <w:r>
              <w:rPr>
                <w:sz w:val="18"/>
              </w:rPr>
            </w:r>
            <w:r>
              <w:rPr>
                <w:rFonts w:ascii="Calibri" w:hAnsi="Calibri" w:cs="Calibri" w:eastAsia="宋体"/>
                <w:sz w:val="18"/>
              </w:rPr>
              <w:t>1.4 倍</w:t>
            </w:r>
          </w:p>
        </w:tc>
      </w:tr>
      <w:tr>
        <w:tc>
          <w:tcPr>
            <w:tcW w:type="dxa" w:w="7231"/>
          </w:tcPr>
          <w:p>
            <w:pPr>
              <w:spacing w:before="40" w:after="40" w:line="276" w:lineRule="auto"/>
            </w:pPr>
            <w:r>
              <w:rPr>
                <w:sz w:val="18"/>
              </w:rPr>
            </w:r>
            <w:r>
              <w:rPr>
                <w:rFonts w:ascii="Calibri" w:hAnsi="Calibri" w:cs="Calibri" w:eastAsia="宋体"/>
                <w:sz w:val="18"/>
              </w:rPr>
              <w:t>口服结合雌激素 &gt; 0.625 mg/天</w:t>
            </w:r>
          </w:p>
        </w:tc>
        <w:tc>
          <w:tcPr>
            <w:tcW w:type="dxa" w:w="2066"/>
          </w:tcPr>
          <w:p>
            <w:pPr>
              <w:spacing w:before="40" w:after="40" w:line="276" w:lineRule="auto"/>
            </w:pPr>
            <w:r>
              <w:rPr>
                <w:sz w:val="18"/>
              </w:rPr>
            </w:r>
            <w:r>
              <w:rPr>
                <w:rFonts w:ascii="Calibri" w:hAnsi="Calibri" w:cs="Calibri" w:eastAsia="宋体"/>
                <w:sz w:val="18"/>
              </w:rPr>
              <w:t>1.7 倍</w:t>
            </w:r>
          </w:p>
        </w:tc>
      </w:tr>
      <w:tr>
        <w:tc>
          <w:tcPr>
            <w:tcW w:type="dxa" w:w="7231"/>
          </w:tcPr>
          <w:p>
            <w:pPr>
              <w:spacing w:before="40" w:after="40" w:line="276" w:lineRule="auto"/>
            </w:pPr>
            <w:r>
              <w:rPr>
                <w:sz w:val="18"/>
              </w:rPr>
            </w:r>
            <w:r>
              <w:rPr>
                <w:rFonts w:ascii="Calibri" w:hAnsi="Calibri" w:cs="Calibri" w:eastAsia="宋体"/>
                <w:sz w:val="18"/>
              </w:rPr>
              <w:t>口服结合雌激素约 0.625 mg/天合并孕激素</w:t>
            </w:r>
          </w:p>
        </w:tc>
        <w:tc>
          <w:tcPr>
            <w:tcW w:type="dxa" w:w="2066"/>
          </w:tcPr>
          <w:p>
            <w:pPr>
              <w:spacing w:before="40" w:after="40" w:line="276" w:lineRule="auto"/>
            </w:pPr>
            <w:r>
              <w:rPr>
                <w:sz w:val="18"/>
              </w:rPr>
            </w:r>
            <w:r>
              <w:rPr>
                <w:rFonts w:ascii="Calibri" w:hAnsi="Calibri" w:cs="Calibri" w:eastAsia="宋体"/>
                <w:sz w:val="18"/>
              </w:rPr>
              <w:t>1.5–2.4 倍</w:t>
            </w:r>
          </w:p>
        </w:tc>
      </w:tr>
      <w:tr>
        <w:tc>
          <w:tcPr>
            <w:tcW w:type="dxa" w:w="7231"/>
          </w:tcPr>
          <w:p>
            <w:pPr>
              <w:spacing w:before="40" w:after="40" w:line="276" w:lineRule="auto"/>
            </w:pPr>
            <w:r>
              <w:rPr>
                <w:sz w:val="18"/>
              </w:rPr>
            </w:r>
            <w:r>
              <w:rPr>
                <w:rFonts w:ascii="Calibri" w:hAnsi="Calibri" w:cs="Calibri" w:eastAsia="宋体"/>
                <w:sz w:val="18"/>
              </w:rPr>
              <w:t>现代避孕药，如</w:t>
            </w:r>
            <w:r>
              <w:rPr>
                <w:rFonts w:ascii="Calibri" w:hAnsi="Calibri" w:cs="Calibri" w:eastAsia="宋体"/>
                <w:b/>
                <w:sz w:val="18"/>
              </w:rPr>
              <w:t>达英-35</w:t>
            </w:r>
            <w:r>
              <w:rPr>
                <w:sz w:val="18"/>
              </w:rPr>
              <w:br/>
            </w:r>
            <w:r>
              <w:rPr>
                <w:sz w:val="18"/>
              </w:rPr>
              <w:br/>
            </w:r>
            <w:r>
              <w:rPr>
                <w:rFonts w:ascii="Calibri" w:hAnsi="Calibri" w:cs="Calibri" w:eastAsia="宋体"/>
                <w:sz w:val="18"/>
              </w:rPr>
              <w:t>（炔雌醇与孕激素）</w:t>
            </w:r>
          </w:p>
        </w:tc>
        <w:tc>
          <w:tcPr>
            <w:tcW w:type="dxa" w:w="2066"/>
          </w:tcPr>
          <w:p>
            <w:pPr>
              <w:spacing w:before="40" w:after="40" w:line="276" w:lineRule="auto"/>
            </w:pPr>
            <w:r>
              <w:rPr>
                <w:sz w:val="18"/>
              </w:rPr>
            </w:r>
            <w:r>
              <w:rPr>
                <w:rFonts w:ascii="Calibri" w:hAnsi="Calibri" w:cs="Calibri" w:eastAsia="宋体"/>
                <w:sz w:val="18"/>
              </w:rPr>
              <w:t>4.2 倍</w:t>
            </w:r>
          </w:p>
        </w:tc>
      </w:tr>
      <w:tr>
        <w:tc>
          <w:tcPr>
            <w:tcW w:type="dxa" w:w="7231"/>
          </w:tcPr>
          <w:p>
            <w:pPr>
              <w:spacing w:before="40" w:after="40" w:line="276" w:lineRule="auto"/>
            </w:pPr>
            <w:r>
              <w:rPr>
                <w:sz w:val="18"/>
              </w:rPr>
            </w:r>
            <w:r>
              <w:rPr>
                <w:rFonts w:ascii="Calibri" w:hAnsi="Calibri" w:cs="Calibri" w:eastAsia="宋体"/>
                <w:sz w:val="18"/>
              </w:rPr>
              <w:t>早期避孕药</w:t>
            </w:r>
            <w:r>
              <w:rPr>
                <w:sz w:val="18"/>
              </w:rPr>
              <w:br/>
            </w:r>
            <w:r>
              <w:rPr>
                <w:sz w:val="18"/>
              </w:rPr>
              <w:br/>
            </w:r>
            <w:r>
              <w:rPr>
                <w:rFonts w:ascii="Calibri" w:hAnsi="Calibri" w:cs="Calibri" w:eastAsia="宋体"/>
                <w:sz w:val="18"/>
              </w:rPr>
              <w:t>（高剂量炔雌醇与孕激素）</w:t>
            </w:r>
          </w:p>
        </w:tc>
        <w:tc>
          <w:tcPr>
            <w:tcW w:type="dxa" w:w="2066"/>
          </w:tcPr>
          <w:p>
            <w:pPr>
              <w:spacing w:before="40" w:after="40" w:line="276" w:lineRule="auto"/>
            </w:pPr>
            <w:r>
              <w:rPr>
                <w:sz w:val="18"/>
              </w:rPr>
            </w:r>
            <w:r>
              <w:rPr>
                <w:rFonts w:ascii="Calibri" w:hAnsi="Calibri" w:cs="Calibri" w:eastAsia="宋体"/>
                <w:sz w:val="18"/>
              </w:rPr>
              <w:t>4–10 倍</w:t>
            </w:r>
          </w:p>
        </w:tc>
      </w:tr>
      <w:tr>
        <w:tc>
          <w:tcPr>
            <w:tcW w:type="dxa" w:w="7231"/>
          </w:tcPr>
          <w:p>
            <w:pPr>
              <w:spacing w:before="40" w:after="40" w:line="276" w:lineRule="auto"/>
            </w:pPr>
            <w:r>
              <w:rPr>
                <w:sz w:val="18"/>
              </w:rPr>
            </w:r>
            <w:r>
              <w:rPr>
                <w:rFonts w:ascii="Calibri" w:hAnsi="Calibri" w:cs="Calibri" w:eastAsia="宋体"/>
                <w:sz w:val="18"/>
              </w:rPr>
              <w:t>高剂量聚磷酸雌二醇注射剂</w:t>
            </w:r>
          </w:p>
        </w:tc>
        <w:tc>
          <w:tcPr>
            <w:tcW w:type="dxa" w:w="2066"/>
          </w:tcPr>
          <w:p>
            <w:pPr>
              <w:spacing w:before="40" w:after="40" w:line="276" w:lineRule="auto"/>
            </w:pPr>
            <w:r>
              <w:rPr>
                <w:sz w:val="18"/>
              </w:rPr>
            </w:r>
            <w:r>
              <w:rPr>
                <w:rFonts w:ascii="Calibri" w:hAnsi="Calibri" w:cs="Calibri" w:eastAsia="宋体"/>
                <w:sz w:val="18"/>
              </w:rPr>
              <w:t>2.1 倍</w:t>
            </w:r>
          </w:p>
        </w:tc>
      </w:tr>
      <w:tr>
        <w:tc>
          <w:tcPr>
            <w:tcW w:type="dxa" w:w="7231"/>
          </w:tcPr>
          <w:p>
            <w:pPr>
              <w:spacing w:before="40" w:after="40" w:line="276" w:lineRule="auto"/>
            </w:pPr>
            <w:r>
              <w:rPr>
                <w:sz w:val="18"/>
              </w:rPr>
            </w:r>
            <w:r>
              <w:rPr>
                <w:rFonts w:ascii="Calibri" w:hAnsi="Calibri" w:cs="Calibri" w:eastAsia="宋体"/>
                <w:sz w:val="18"/>
              </w:rPr>
              <w:t>高剂量口服人工雌激素</w:t>
            </w:r>
            <w:r>
              <w:rPr>
                <w:sz w:val="18"/>
              </w:rPr>
              <w:br/>
            </w:r>
            <w:r>
              <w:rPr>
                <w:sz w:val="18"/>
              </w:rPr>
              <w:br/>
            </w:r>
            <w:r>
              <w:rPr>
                <w:rFonts w:ascii="Calibri" w:hAnsi="Calibri" w:cs="Calibri" w:eastAsia="宋体"/>
                <w:sz w:val="18"/>
              </w:rPr>
              <w:t>（己烯雌酚、炔雌醇或磷酸雌莫司汀）</w:t>
            </w:r>
          </w:p>
        </w:tc>
        <w:tc>
          <w:tcPr>
            <w:tcW w:type="dxa" w:w="2066"/>
          </w:tcPr>
          <w:p>
            <w:pPr>
              <w:spacing w:before="40" w:after="40" w:line="276" w:lineRule="auto"/>
            </w:pPr>
            <w:r>
              <w:rPr>
                <w:sz w:val="18"/>
              </w:rPr>
            </w:r>
            <w:r>
              <w:rPr>
                <w:rFonts w:ascii="Calibri" w:hAnsi="Calibri" w:cs="Calibri" w:eastAsia="宋体"/>
                <w:sz w:val="18"/>
              </w:rPr>
              <w:t>5.7–10 倍</w:t>
            </w:r>
          </w:p>
        </w:tc>
      </w:tr>
      <w:tr>
        <w:tc>
          <w:tcPr>
            <w:tcW w:type="dxa" w:w="7231"/>
          </w:tcPr>
          <w:p>
            <w:pPr>
              <w:spacing w:before="40" w:after="40" w:line="276" w:lineRule="auto"/>
            </w:pPr>
            <w:r>
              <w:rPr>
                <w:sz w:val="18"/>
              </w:rPr>
            </w:r>
            <w:r>
              <w:rPr>
                <w:rFonts w:ascii="Calibri" w:hAnsi="Calibri" w:cs="Calibri" w:eastAsia="宋体"/>
                <w:sz w:val="18"/>
              </w:rPr>
              <w:t>选择性雌激素受体调节剂</w:t>
            </w:r>
            <w:r>
              <w:rPr>
                <w:sz w:val="18"/>
              </w:rPr>
              <w:br/>
            </w:r>
            <w:r>
              <w:rPr>
                <w:sz w:val="18"/>
              </w:rPr>
              <w:br/>
            </w:r>
            <w:r>
              <w:rPr>
                <w:rFonts w:ascii="Calibri" w:hAnsi="Calibri" w:cs="Calibri" w:eastAsia="宋体"/>
                <w:sz w:val="18"/>
              </w:rPr>
              <w:t>（他莫昔芬、雷洛昔芬）</w:t>
            </w:r>
          </w:p>
        </w:tc>
        <w:tc>
          <w:tcPr>
            <w:tcW w:type="dxa" w:w="2066"/>
          </w:tcPr>
          <w:p>
            <w:pPr>
              <w:spacing w:before="40" w:after="40" w:line="276" w:lineRule="auto"/>
            </w:pPr>
            <w:r>
              <w:rPr>
                <w:sz w:val="18"/>
              </w:rPr>
            </w:r>
            <w:r>
              <w:rPr>
                <w:rFonts w:ascii="Calibri" w:hAnsi="Calibri" w:cs="Calibri" w:eastAsia="宋体"/>
                <w:sz w:val="18"/>
              </w:rPr>
              <w:t>约 1.5–3 倍</w:t>
            </w:r>
          </w:p>
        </w:tc>
      </w:tr>
      <w:tr>
        <w:tc>
          <w:tcPr>
            <w:tcW w:type="dxa" w:w="7231"/>
          </w:tcPr>
          <w:p>
            <w:pPr>
              <w:spacing w:before="40" w:after="40" w:line="276" w:lineRule="auto"/>
            </w:pPr>
            <w:r>
              <w:rPr>
                <w:sz w:val="18"/>
              </w:rPr>
            </w:r>
            <w:r>
              <w:rPr>
                <w:rFonts w:ascii="Calibri" w:hAnsi="Calibri" w:cs="Calibri" w:eastAsia="宋体"/>
                <w:sz w:val="18"/>
              </w:rPr>
              <w:t>单用高剂量醋酸环丙孕酮</w:t>
            </w:r>
          </w:p>
        </w:tc>
        <w:tc>
          <w:tcPr>
            <w:tcW w:type="dxa" w:w="2066"/>
          </w:tcPr>
          <w:p>
            <w:pPr>
              <w:spacing w:before="40" w:after="40" w:line="276" w:lineRule="auto"/>
            </w:pPr>
            <w:r>
              <w:rPr>
                <w:sz w:val="18"/>
              </w:rPr>
            </w:r>
            <w:r>
              <w:rPr>
                <w:rFonts w:ascii="Calibri" w:hAnsi="Calibri" w:cs="Calibri" w:eastAsia="宋体"/>
                <w:sz w:val="18"/>
              </w:rPr>
              <w:t>3–5 倍</w:t>
            </w:r>
          </w:p>
        </w:tc>
      </w:tr>
    </w:tbl>
    <w:p>
      <w:pPr>
        <w:spacing w:after="100"/>
      </w:pPr>
      <w:r>
        <w:rPr>
          <w:rFonts w:ascii="Calibri" w:hAnsi="Calibri" w:cs="Calibri" w:eastAsia="宋体"/>
        </w:rPr>
        <w:t>更多详情可参见《</w:t>
      </w:r>
      <w:r>
        <w:rPr>
          <w:rFonts w:ascii="Calibri" w:hAnsi="Calibri" w:cs="Calibri" w:eastAsia="宋体"/>
        </w:rPr>
        <w:t>雌激素对凝血功能与血栓风险的影响</w:t>
      </w:r>
      <w:r>
        <w:rPr>
          <w:rFonts w:ascii="Calibri" w:hAnsi="Calibri" w:cs="Calibri" w:eastAsia="宋体"/>
        </w:rPr>
        <w:t>》</w:t>
      </w:r>
      <w:r>
        <w:rPr>
          <w:rFonts w:ascii="Calibri" w:hAnsi="Calibri" w:cs="Calibri" w:eastAsia="宋体"/>
          <w:vertAlign w:val="superscript"/>
        </w:rPr>
        <w:t>3</w:t>
      </w:r>
      <w:r>
        <w:rPr>
          <w:rFonts w:ascii="Calibri" w:hAnsi="Calibri" w:cs="Calibri" w:eastAsia="宋体"/>
        </w:rPr>
        <w:t>。</w:t>
      </w:r>
    </w:p>
    <w:p>
      <w:pPr>
        <w:pStyle w:val="Heading4"/>
      </w:pPr>
      <w:r>
        <w:rPr>
          <w:rFonts w:ascii="Calibri" w:hAnsi="Calibri" w:cs="Calibri" w:eastAsia="宋体"/>
        </w:rPr>
        <w:t>雌激素与乳腺癌风险的关系</w:t>
      </w:r>
    </w:p>
    <w:p>
      <w:pPr>
        <w:spacing w:before="20" w:after="40"/>
        <w:ind w:left="425" w:hanging="312"/>
      </w:pPr>
      <w:r>
        <w:rPr>
          <w:rFonts w:ascii="Calibri" w:hAnsi="Calibri" w:cs="Calibri" w:eastAsia="宋体"/>
        </w:rPr>
        <w:t xml:space="preserve">• </w:t>
      </w:r>
      <w:r>
        <w:rPr>
          <w:rFonts w:ascii="Calibri" w:hAnsi="Calibri" w:cs="Calibri" w:eastAsia="宋体"/>
          <w:b/>
        </w:rPr>
        <w:t>高水平雌激素与乳腺癌的发病密切相关</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 xml:space="preserve">。接受性别肯定激素治疗的跨性别女性的乳腺癌风险是顺性别男性的 46 倍，但仍低于顺性别女性 </w:t>
      </w:r>
      <w:r>
        <w:rPr>
          <w:rFonts w:ascii="Calibri" w:hAnsi="Calibri" w:cs="Calibri" w:eastAsia="宋体"/>
          <w:vertAlign w:val="superscript"/>
        </w:rPr>
        <w:t>5</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对于接受激素治疗的跨性别者而言，遵循与顺性别者相同的筛查指南即可。</w:t>
      </w:r>
    </w:p>
    <w:p>
      <w:pPr>
        <w:spacing w:before="20" w:after="40"/>
        <w:ind w:left="425" w:hanging="312"/>
      </w:pPr>
      <w:r>
        <w:rPr>
          <w:rFonts w:ascii="Calibri" w:hAnsi="Calibri" w:cs="Calibri" w:eastAsia="宋体"/>
        </w:rPr>
        <w:t xml:space="preserve">• </w:t>
      </w:r>
      <w:r>
        <w:rPr>
          <w:rFonts w:ascii="Calibri" w:hAnsi="Calibri" w:cs="Calibri" w:eastAsia="宋体"/>
        </w:rPr>
        <w:t>有乳腺癌（尤其是携带 BRCA1/2 致病变异）家族史的个体罹患乳腺癌的风险将</w:t>
      </w:r>
      <w:r>
        <w:rPr>
          <w:rFonts w:ascii="Calibri" w:hAnsi="Calibri" w:cs="Calibri" w:eastAsia="宋体"/>
          <w:b/>
        </w:rPr>
        <w:t>显著增加</w:t>
      </w:r>
      <w:r>
        <w:rPr>
          <w:rFonts w:ascii="Calibri" w:hAnsi="Calibri" w:cs="Calibri" w:eastAsia="宋体"/>
        </w:rPr>
        <w:t xml:space="preserve">，且罹患乳腺癌的这部分患者往往分期较高、分化较差 </w:t>
      </w:r>
      <w:r>
        <w:rPr>
          <w:rFonts w:ascii="Calibri" w:hAnsi="Calibri" w:cs="Calibri" w:eastAsia="宋体"/>
          <w:vertAlign w:val="superscript"/>
        </w:rPr>
        <w:t>7</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；跨性别者如果因家族遗传倾向而增加患乳腺癌的风险，</w:t>
      </w:r>
      <w:r>
        <w:rPr>
          <w:rFonts w:ascii="Calibri" w:hAnsi="Calibri" w:cs="Calibri" w:eastAsia="宋体"/>
          <w:b/>
        </w:rPr>
        <w:t>建议接受与近亲女性相同的乳腺健康状态监测策略</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 xml:space="preserve">年龄较大的跨性别者可以考虑停止激素治疗，以降低患乳腺癌的风险 </w:t>
      </w:r>
      <w:r>
        <w:rPr>
          <w:rFonts w:ascii="Calibri" w:hAnsi="Calibri" w:cs="Calibri" w:eastAsia="宋体"/>
          <w:vertAlign w:val="superscript"/>
        </w:rPr>
        <w:t>5</w:t>
      </w:r>
      <w:r>
        <w:rPr>
          <w:rFonts w:ascii="Calibri" w:hAnsi="Calibri" w:cs="Calibri" w:eastAsia="宋体"/>
        </w:rPr>
        <w:t>。</w:t>
      </w:r>
    </w:p>
    <w:p>
      <w:pPr>
        <w:pStyle w:val="Heading3"/>
      </w:pPr>
      <w:r>
        <w:rPr>
          <w:rFonts w:ascii="Calibri" w:hAnsi="Calibri" w:cs="Calibri" w:eastAsia="宋体"/>
        </w:rPr>
        <w:t>孕激素用药风险</w:t>
      </w:r>
    </w:p>
    <w:p>
      <w:pPr>
        <w:pStyle w:val="Heading4"/>
      </w:pPr>
      <w:r>
        <w:rPr>
          <w:rFonts w:ascii="Calibri" w:hAnsi="Calibri" w:cs="Calibri" w:eastAsia="宋体"/>
        </w:rPr>
        <w:t>口服与非口服天然孕酮（黄体酮）</w:t>
      </w:r>
    </w:p>
    <w:p>
      <w:pPr>
        <w:spacing w:after="100"/>
      </w:pPr>
      <w:r>
        <w:rPr>
          <w:rFonts w:ascii="Calibri" w:hAnsi="Calibri" w:cs="Calibri" w:eastAsia="宋体"/>
        </w:rPr>
        <w:t>已知口服孕酮与类似于酒精的神经甾体副作用有关</w:t>
      </w:r>
      <w:r>
        <w:rPr>
          <w:rFonts w:ascii="Calibri" w:hAnsi="Calibri" w:cs="Calibri" w:eastAsia="宋体"/>
          <w:vertAlign w:val="superscript"/>
        </w:rPr>
        <w:t>8</w:t>
      </w:r>
      <w:r>
        <w:rPr>
          <w:rFonts w:ascii="Calibri" w:hAnsi="Calibri" w:cs="Calibri" w:eastAsia="宋体"/>
        </w:rPr>
        <w:t>。</w:t>
      </w:r>
    </w:p>
    <w:p>
      <w:pPr>
        <w:spacing w:after="100"/>
      </w:pPr>
      <w:r>
        <w:rPr>
          <w:rFonts w:ascii="Calibri" w:hAnsi="Calibri" w:cs="Calibri" w:eastAsia="宋体"/>
        </w:rPr>
        <w:t>非口服孕酮无任何已知副作用。</w:t>
      </w:r>
    </w:p>
    <w:p>
      <w:pPr>
        <w:pStyle w:val="Heading4"/>
      </w:pPr>
      <w:r>
        <w:rPr>
          <w:rFonts w:ascii="Calibri" w:hAnsi="Calibri" w:cs="Calibri" w:eastAsia="宋体"/>
        </w:rPr>
        <w:t>人工合成孕激素（如醋酸环丙孕酮）</w:t>
      </w:r>
    </w:p>
    <w:p>
      <w:pPr>
        <w:spacing w:after="100"/>
      </w:pPr>
      <w:r>
        <w:rPr>
          <w:rFonts w:ascii="Calibri" w:hAnsi="Calibri" w:cs="Calibri" w:eastAsia="宋体"/>
        </w:rPr>
        <w:t>详见「抗雄激素用药风险」。</w:t>
      </w:r>
    </w:p>
    <w:p>
      <w:pPr>
        <w:pStyle w:val="Heading3"/>
      </w:pPr>
      <w:r>
        <w:rPr>
          <w:rFonts w:ascii="Calibri" w:hAnsi="Calibri" w:cs="Calibri" w:eastAsia="宋体"/>
        </w:rPr>
        <w:t>抗雄激素制剂用药风险</w:t>
      </w:r>
    </w:p>
    <w:p>
      <w:pPr>
        <w:pStyle w:val="Heading4"/>
      </w:pPr>
      <w:r>
        <w:rPr>
          <w:rFonts w:ascii="Calibri" w:hAnsi="Calibri" w:cs="Calibri" w:eastAsia="宋体"/>
        </w:rPr>
        <w:t>醋酸环丙孕酮</w:t>
      </w:r>
    </w:p>
    <w:p>
      <w:pPr>
        <w:spacing w:after="100"/>
      </w:pPr>
      <w:r>
        <w:rPr>
          <w:rFonts w:ascii="Calibri" w:hAnsi="Calibri" w:cs="Calibri" w:eastAsia="宋体"/>
        </w:rPr>
        <w:t>醋酸环丙孕酮（色谱龙）最常见的副作用有：</w:t>
      </w:r>
      <w:r>
        <w:rPr>
          <w:rFonts w:ascii="Calibri" w:hAnsi="Calibri" w:cs="Calibri" w:eastAsia="宋体"/>
          <w:b/>
        </w:rPr>
        <w:t>阴道点状出血、体重增加或减轻、抑郁、性欲降低、勃起功能障碍和精子产量减少（停药后可逆）</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 xml:space="preserve"> </w:t>
      </w:r>
      <w:r>
        <w:rPr>
          <w:rFonts w:ascii="Calibri" w:hAnsi="Calibri" w:cs="Calibri" w:eastAsia="宋体"/>
          <w:vertAlign w:val="superscript"/>
        </w:rPr>
        <w:t>11</w:t>
      </w:r>
      <w:r>
        <w:rPr>
          <w:rFonts w:ascii="Calibri" w:hAnsi="Calibri" w:cs="Calibri" w:eastAsia="宋体"/>
        </w:rPr>
        <w:t>。</w:t>
      </w:r>
    </w:p>
    <w:p>
      <w:pPr>
        <w:spacing w:after="100"/>
      </w:pPr>
      <w:r>
        <w:rPr>
          <w:rFonts w:ascii="Calibri" w:hAnsi="Calibri" w:cs="Calibri" w:eastAsia="宋体"/>
        </w:rPr>
        <w:t>最严重的副作用有：</w:t>
      </w:r>
      <w:r>
        <w:rPr>
          <w:rFonts w:ascii="Calibri" w:hAnsi="Calibri" w:cs="Calibri" w:eastAsia="宋体"/>
          <w:b/>
        </w:rPr>
        <w:t>肝毒性、良性与恶性肝脏肿瘤（可能引起致命性腹内出血）、脑膜瘤与血栓栓塞形成</w:t>
      </w:r>
      <w:r>
        <w:rPr>
          <w:rFonts w:ascii="Calibri" w:hAnsi="Calibri" w:cs="Calibri" w:eastAsia="宋体"/>
          <w:vertAlign w:val="superscript"/>
        </w:rPr>
        <w:t>12</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w:t>
      </w:r>
    </w:p>
    <w:p>
      <w:pPr>
        <w:spacing w:after="100"/>
      </w:pPr>
      <w:r>
        <w:rPr>
          <w:rFonts w:ascii="Calibri" w:hAnsi="Calibri" w:cs="Calibri" w:eastAsia="宋体"/>
        </w:rPr>
        <w:t xml:space="preserve">下表为台湾 Androcur 说明书列出的各不良反应 </w:t>
      </w:r>
      <w:r>
        <w:rPr>
          <w:rFonts w:ascii="Calibri" w:hAnsi="Calibri" w:cs="Calibri" w:eastAsia="宋体"/>
          <w:vertAlign w:val="superscript"/>
        </w:rPr>
        <w:t>11</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2784"/>
        <w:gridCol w:w="932"/>
        <w:gridCol w:w="1856"/>
        <w:gridCol w:w="932"/>
        <w:gridCol w:w="932"/>
        <w:gridCol w:w="932"/>
        <w:gridCol w:w="932"/>
      </w:tblGrid>
      <w:tr>
        <w:trPr>
          <w:tblHeader/>
        </w:trPr>
        <w:tc>
          <w:tcPr>
            <w:tcW w:type="dxa" w:w="2784"/>
            <w:shd w:val="clear" w:color="auto" w:fill="EDF1F7"/>
          </w:tcPr>
          <w:p>
            <w:pPr>
              <w:spacing w:before="40" w:after="40" w:line="276" w:lineRule="auto"/>
            </w:pPr>
            <w:r>
              <w:rPr>
                <w:b/>
                <w:sz w:val="17"/>
              </w:rPr>
            </w:r>
            <w:r>
              <w:rPr>
                <w:rFonts w:ascii="Calibri" w:hAnsi="Calibri" w:cs="Calibri" w:eastAsia="宋体"/>
                <w:b/>
                <w:sz w:val="17"/>
              </w:rPr>
              <w:t>系统器官分类</w:t>
            </w:r>
          </w:p>
        </w:tc>
        <w:tc>
          <w:tcPr>
            <w:tcW w:type="dxa" w:w="932"/>
            <w:shd w:val="clear" w:color="auto" w:fill="EDF1F7"/>
          </w:tcPr>
          <w:p>
            <w:pPr>
              <w:spacing w:before="40" w:after="40" w:line="276" w:lineRule="auto"/>
            </w:pPr>
            <w:r>
              <w:rPr>
                <w:b/>
                <w:sz w:val="17"/>
              </w:rPr>
            </w:r>
            <w:r>
              <w:rPr>
                <w:rFonts w:ascii="Calibri" w:hAnsi="Calibri" w:cs="Calibri" w:eastAsia="宋体"/>
                <w:b/>
                <w:sz w:val="17"/>
              </w:rPr>
              <w:t>非常常见</w:t>
            </w:r>
          </w:p>
        </w:tc>
        <w:tc>
          <w:tcPr>
            <w:tcW w:type="dxa" w:w="1856"/>
            <w:shd w:val="clear" w:color="auto" w:fill="EDF1F7"/>
          </w:tcPr>
          <w:p>
            <w:pPr>
              <w:spacing w:before="40" w:after="40" w:line="276" w:lineRule="auto"/>
            </w:pPr>
            <w:r>
              <w:rPr>
                <w:b/>
                <w:sz w:val="17"/>
              </w:rPr>
            </w:r>
            <w:r>
              <w:rPr>
                <w:rFonts w:ascii="Calibri" w:hAnsi="Calibri" w:cs="Calibri" w:eastAsia="宋体"/>
                <w:b/>
                <w:sz w:val="17"/>
              </w:rPr>
              <w:t>常见</w:t>
            </w:r>
          </w:p>
        </w:tc>
        <w:tc>
          <w:tcPr>
            <w:tcW w:type="dxa" w:w="932"/>
            <w:shd w:val="clear" w:color="auto" w:fill="EDF1F7"/>
          </w:tcPr>
          <w:p>
            <w:pPr>
              <w:spacing w:before="40" w:after="40" w:line="276" w:lineRule="auto"/>
            </w:pPr>
            <w:r>
              <w:rPr>
                <w:b/>
                <w:sz w:val="17"/>
              </w:rPr>
            </w:r>
            <w:r>
              <w:rPr>
                <w:rFonts w:ascii="Calibri" w:hAnsi="Calibri" w:cs="Calibri" w:eastAsia="宋体"/>
                <w:b/>
                <w:sz w:val="17"/>
              </w:rPr>
              <w:t>不常见</w:t>
            </w:r>
          </w:p>
        </w:tc>
        <w:tc>
          <w:tcPr>
            <w:tcW w:type="dxa" w:w="932"/>
            <w:shd w:val="clear" w:color="auto" w:fill="EDF1F7"/>
          </w:tcPr>
          <w:p>
            <w:pPr>
              <w:spacing w:before="40" w:after="40" w:line="276" w:lineRule="auto"/>
            </w:pPr>
            <w:r>
              <w:rPr>
                <w:b/>
                <w:sz w:val="17"/>
              </w:rPr>
            </w:r>
            <w:r>
              <w:rPr>
                <w:rFonts w:ascii="Calibri" w:hAnsi="Calibri" w:cs="Calibri" w:eastAsia="宋体"/>
                <w:b/>
                <w:sz w:val="17"/>
              </w:rPr>
              <w:t>罕见</w:t>
            </w:r>
          </w:p>
        </w:tc>
        <w:tc>
          <w:tcPr>
            <w:tcW w:type="dxa" w:w="932"/>
            <w:shd w:val="clear" w:color="auto" w:fill="EDF1F7"/>
          </w:tcPr>
          <w:p>
            <w:pPr>
              <w:spacing w:before="40" w:after="40" w:line="276" w:lineRule="auto"/>
            </w:pPr>
            <w:r>
              <w:rPr>
                <w:b/>
                <w:sz w:val="17"/>
              </w:rPr>
            </w:r>
            <w:r>
              <w:rPr>
                <w:rFonts w:ascii="Calibri" w:hAnsi="Calibri" w:cs="Calibri" w:eastAsia="宋体"/>
                <w:b/>
                <w:sz w:val="17"/>
              </w:rPr>
              <w:t>非常罕见</w:t>
            </w:r>
          </w:p>
        </w:tc>
        <w:tc>
          <w:tcPr>
            <w:tcW w:type="dxa" w:w="932"/>
            <w:shd w:val="clear" w:color="auto" w:fill="EDF1F7"/>
          </w:tcPr>
          <w:p>
            <w:pPr>
              <w:spacing w:before="40" w:after="40" w:line="276" w:lineRule="auto"/>
            </w:pPr>
            <w:r>
              <w:rPr>
                <w:b/>
                <w:sz w:val="17"/>
              </w:rPr>
            </w:r>
            <w:r>
              <w:rPr>
                <w:rFonts w:ascii="Calibri" w:hAnsi="Calibri" w:cs="Calibri" w:eastAsia="宋体"/>
                <w:b/>
                <w:sz w:val="17"/>
              </w:rPr>
              <w:t>频率不详</w:t>
            </w:r>
          </w:p>
        </w:tc>
      </w:tr>
      <w:tr>
        <w:tc>
          <w:tcPr>
            <w:tcW w:type="dxa" w:w="2784"/>
          </w:tcPr>
          <w:p>
            <w:pPr>
              <w:spacing w:before="40" w:after="40" w:line="276" w:lineRule="auto"/>
            </w:pPr>
            <w:r>
              <w:rPr>
                <w:sz w:val="17"/>
              </w:rPr>
            </w:r>
            <w:r>
              <w:rPr>
                <w:rFonts w:ascii="Calibri" w:hAnsi="Calibri" w:cs="Calibri" w:eastAsia="宋体"/>
                <w:b/>
                <w:sz w:val="17"/>
              </w:rPr>
              <w:t>良性、恶性或不明肿瘤</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良性与恶性肝脏肿瘤</w:t>
            </w:r>
          </w:p>
        </w:tc>
        <w:tc>
          <w:tcPr>
            <w:tcW w:type="dxa" w:w="932"/>
          </w:tcPr>
          <w:p>
            <w:pPr>
              <w:spacing w:before="40" w:after="40" w:line="276" w:lineRule="auto"/>
            </w:pPr>
            <w:r>
              <w:rPr>
                <w:sz w:val="17"/>
              </w:rPr>
            </w:r>
            <w:r>
              <w:rPr>
                <w:rFonts w:ascii="Calibri" w:hAnsi="Calibri" w:cs="Calibri" w:eastAsia="宋体"/>
                <w:sz w:val="17"/>
              </w:rPr>
              <w:t>脑膜瘤</w:t>
            </w:r>
          </w:p>
        </w:tc>
      </w:tr>
      <w:tr>
        <w:tc>
          <w:tcPr>
            <w:tcW w:type="dxa" w:w="2784"/>
          </w:tcPr>
          <w:p>
            <w:pPr>
              <w:spacing w:before="40" w:after="40" w:line="276" w:lineRule="auto"/>
            </w:pPr>
            <w:r>
              <w:rPr>
                <w:sz w:val="17"/>
              </w:rPr>
            </w:r>
            <w:r>
              <w:rPr>
                <w:rFonts w:ascii="Calibri" w:hAnsi="Calibri" w:cs="Calibri" w:eastAsia="宋体"/>
                <w:b/>
                <w:sz w:val="17"/>
              </w:rPr>
              <w:t>血液与淋巴系统疾病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贫血</w:t>
            </w:r>
          </w:p>
        </w:tc>
      </w:tr>
      <w:tr>
        <w:tc>
          <w:tcPr>
            <w:tcW w:type="dxa" w:w="2784"/>
          </w:tcPr>
          <w:p>
            <w:pPr>
              <w:spacing w:before="40" w:after="40" w:line="276" w:lineRule="auto"/>
            </w:pPr>
            <w:r>
              <w:rPr>
                <w:sz w:val="17"/>
              </w:rPr>
            </w:r>
            <w:r>
              <w:rPr>
                <w:rFonts w:ascii="Calibri" w:hAnsi="Calibri" w:cs="Calibri" w:eastAsia="宋体"/>
                <w:b/>
                <w:sz w:val="17"/>
              </w:rPr>
              <w:t>免疫系统疾病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过敏反应</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代谢和营养类疾病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r>
              <w:rPr>
                <w:rFonts w:ascii="Calibri" w:hAnsi="Calibri" w:cs="Calibri" w:eastAsia="宋体"/>
                <w:sz w:val="17"/>
              </w:rPr>
              <w:t>体重增加；体重减少</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精神病类</w:t>
            </w:r>
          </w:p>
        </w:tc>
        <w:tc>
          <w:tcPr>
            <w:tcW w:type="dxa" w:w="932"/>
          </w:tcPr>
          <w:p>
            <w:pPr>
              <w:spacing w:before="40" w:after="40" w:line="276" w:lineRule="auto"/>
            </w:pPr>
            <w:r>
              <w:rPr>
                <w:sz w:val="17"/>
              </w:rPr>
            </w:r>
            <w:r>
              <w:rPr>
                <w:rFonts w:ascii="Calibri" w:hAnsi="Calibri" w:cs="Calibri" w:eastAsia="宋体"/>
                <w:sz w:val="17"/>
              </w:rPr>
              <w:t>性欲减退、勃起功能障碍</w:t>
            </w:r>
          </w:p>
        </w:tc>
        <w:tc>
          <w:tcPr>
            <w:tcW w:type="dxa" w:w="1856"/>
          </w:tcPr>
          <w:p>
            <w:pPr>
              <w:spacing w:before="40" w:after="40" w:line="276" w:lineRule="auto"/>
            </w:pPr>
            <w:r>
              <w:rPr>
                <w:sz w:val="17"/>
              </w:rPr>
            </w:r>
            <w:r>
              <w:rPr>
                <w:rFonts w:ascii="Calibri" w:hAnsi="Calibri" w:cs="Calibri" w:eastAsia="宋体"/>
                <w:sz w:val="17"/>
              </w:rPr>
              <w:t>抑郁心境、短暂性躁动</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血管疾病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血栓栓塞形成</w:t>
            </w:r>
          </w:p>
        </w:tc>
      </w:tr>
      <w:tr>
        <w:tc>
          <w:tcPr>
            <w:tcW w:type="dxa" w:w="2784"/>
          </w:tcPr>
          <w:p>
            <w:pPr>
              <w:spacing w:before="40" w:after="40" w:line="276" w:lineRule="auto"/>
            </w:pPr>
            <w:r>
              <w:rPr>
                <w:sz w:val="17"/>
              </w:rPr>
            </w:r>
            <w:r>
              <w:rPr>
                <w:rFonts w:ascii="Calibri" w:hAnsi="Calibri" w:cs="Calibri" w:eastAsia="宋体"/>
                <w:b/>
                <w:sz w:val="17"/>
              </w:rPr>
              <w:t>呼吸、胸部和纵隔疾病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r>
              <w:rPr>
                <w:rFonts w:ascii="Calibri" w:hAnsi="Calibri" w:cs="Calibri" w:eastAsia="宋体"/>
                <w:sz w:val="17"/>
              </w:rPr>
              <w:t>呼吸困难</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胃肠道疾病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腹内出血</w:t>
            </w:r>
          </w:p>
        </w:tc>
      </w:tr>
      <w:tr>
        <w:tc>
          <w:tcPr>
            <w:tcW w:type="dxa" w:w="2784"/>
          </w:tcPr>
          <w:p>
            <w:pPr>
              <w:spacing w:before="40" w:after="40" w:line="276" w:lineRule="auto"/>
            </w:pPr>
            <w:r>
              <w:rPr>
                <w:sz w:val="17"/>
              </w:rPr>
            </w:r>
            <w:r>
              <w:rPr>
                <w:rFonts w:ascii="Calibri" w:hAnsi="Calibri" w:cs="Calibri" w:eastAsia="宋体"/>
                <w:b/>
                <w:sz w:val="17"/>
              </w:rPr>
              <w:t>肝胆疾病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r>
              <w:rPr>
                <w:rFonts w:ascii="Calibri" w:hAnsi="Calibri" w:cs="Calibri" w:eastAsia="宋体"/>
                <w:sz w:val="17"/>
              </w:rPr>
              <w:t>药物性肝损伤、肝毒性、肝炎</w:t>
            </w:r>
          </w:p>
        </w:tc>
        <w:tc>
          <w:tcPr>
            <w:tcW w:type="dxa" w:w="932"/>
          </w:tcPr>
          <w:p>
            <w:pPr>
              <w:spacing w:before="40" w:after="40" w:line="276" w:lineRule="auto"/>
            </w:pPr>
            <w:r>
              <w:rPr>
                <w:sz w:val="17"/>
              </w:rPr>
            </w:r>
            <w:r>
              <w:rPr>
                <w:rFonts w:ascii="Calibri" w:hAnsi="Calibri" w:cs="Calibri" w:eastAsia="宋体"/>
                <w:sz w:val="17"/>
              </w:rPr>
              <w:t>黄疸、肝衰竭</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皮肤和皮下组织疾病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皮疹</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肌肉骨骼和结缔组织疾病</w:t>
            </w:r>
          </w:p>
        </w:tc>
        <w:tc>
          <w:tcPr>
            <w:tcW w:type="dxa" w:w="932"/>
          </w:tcPr>
          <w:p>
            <w:pPr>
              <w:spacing w:before="40" w:after="40" w:line="276" w:lineRule="auto"/>
            </w:pPr>
            <w:r>
              <w:rPr>
                <w:sz w:val="17"/>
              </w:rPr>
            </w:r>
          </w:p>
        </w:tc>
        <w:tc>
          <w:tcPr>
            <w:tcW w:type="dxa" w:w="1856"/>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r>
              <w:rPr>
                <w:rFonts w:ascii="Calibri" w:hAnsi="Calibri" w:cs="Calibri" w:eastAsia="宋体"/>
                <w:sz w:val="17"/>
              </w:rPr>
              <w:t>骨质疏松</w:t>
            </w:r>
          </w:p>
        </w:tc>
      </w:tr>
      <w:tr>
        <w:tc>
          <w:tcPr>
            <w:tcW w:type="dxa" w:w="2784"/>
          </w:tcPr>
          <w:p>
            <w:pPr>
              <w:spacing w:before="40" w:after="40" w:line="276" w:lineRule="auto"/>
            </w:pPr>
            <w:r>
              <w:rPr>
                <w:sz w:val="17"/>
              </w:rPr>
            </w:r>
            <w:r>
              <w:rPr>
                <w:rFonts w:ascii="Calibri" w:hAnsi="Calibri" w:cs="Calibri" w:eastAsia="宋体"/>
                <w:b/>
                <w:sz w:val="17"/>
              </w:rPr>
              <w:t>生殖系统和乳房疾病</w:t>
            </w:r>
          </w:p>
        </w:tc>
        <w:tc>
          <w:tcPr>
            <w:tcW w:type="dxa" w:w="932"/>
          </w:tcPr>
          <w:p>
            <w:pPr>
              <w:spacing w:before="40" w:after="40" w:line="276" w:lineRule="auto"/>
            </w:pPr>
            <w:r>
              <w:rPr>
                <w:sz w:val="17"/>
              </w:rPr>
            </w:r>
            <w:r>
              <w:rPr>
                <w:rFonts w:ascii="Calibri" w:hAnsi="Calibri" w:cs="Calibri" w:eastAsia="宋体"/>
                <w:sz w:val="17"/>
              </w:rPr>
              <w:t>精子产量减少</w:t>
            </w:r>
          </w:p>
        </w:tc>
        <w:tc>
          <w:tcPr>
            <w:tcW w:type="dxa" w:w="1856"/>
          </w:tcPr>
          <w:p>
            <w:pPr>
              <w:spacing w:before="40" w:after="40" w:line="276" w:lineRule="auto"/>
            </w:pPr>
            <w:r>
              <w:rPr>
                <w:sz w:val="17"/>
              </w:rPr>
            </w:r>
            <w:r>
              <w:rPr>
                <w:rFonts w:ascii="Calibri" w:hAnsi="Calibri" w:cs="Calibri" w:eastAsia="宋体"/>
                <w:sz w:val="17"/>
              </w:rPr>
              <w:t>男性乳房发育</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r>
        <w:tc>
          <w:tcPr>
            <w:tcW w:type="dxa" w:w="2784"/>
          </w:tcPr>
          <w:p>
            <w:pPr>
              <w:spacing w:before="40" w:after="40" w:line="276" w:lineRule="auto"/>
            </w:pPr>
            <w:r>
              <w:rPr>
                <w:sz w:val="17"/>
              </w:rPr>
            </w:r>
            <w:r>
              <w:rPr>
                <w:rFonts w:ascii="Calibri" w:hAnsi="Calibri" w:cs="Calibri" w:eastAsia="宋体"/>
                <w:b/>
                <w:sz w:val="17"/>
              </w:rPr>
              <w:t>全身疾病和给药部位症状</w:t>
            </w:r>
          </w:p>
        </w:tc>
        <w:tc>
          <w:tcPr>
            <w:tcW w:type="dxa" w:w="932"/>
          </w:tcPr>
          <w:p>
            <w:pPr>
              <w:spacing w:before="40" w:after="40" w:line="276" w:lineRule="auto"/>
            </w:pPr>
            <w:r>
              <w:rPr>
                <w:sz w:val="17"/>
              </w:rPr>
            </w:r>
          </w:p>
        </w:tc>
        <w:tc>
          <w:tcPr>
            <w:tcW w:type="dxa" w:w="1856"/>
          </w:tcPr>
          <w:p>
            <w:pPr>
              <w:spacing w:before="40" w:after="40" w:line="276" w:lineRule="auto"/>
            </w:pPr>
            <w:r>
              <w:rPr>
                <w:sz w:val="17"/>
              </w:rPr>
            </w:r>
            <w:r>
              <w:rPr>
                <w:rFonts w:ascii="Calibri" w:hAnsi="Calibri" w:cs="Calibri" w:eastAsia="宋体"/>
                <w:sz w:val="17"/>
              </w:rPr>
              <w:t>疲劳、潮热、发汗</w:t>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c>
          <w:tcPr>
            <w:tcW w:type="dxa" w:w="932"/>
          </w:tcPr>
          <w:p>
            <w:pPr>
              <w:spacing w:before="40" w:after="40" w:line="276" w:lineRule="auto"/>
            </w:pPr>
            <w:r>
              <w:rPr>
                <w:sz w:val="17"/>
              </w:rPr>
            </w:r>
          </w:p>
        </w:tc>
      </w:tr>
    </w:tbl>
    <w:p>
      <w:pPr>
        <w:pStyle w:val="Heading4"/>
      </w:pPr>
      <w:r>
        <w:rPr>
          <w:rFonts w:ascii="Calibri" w:hAnsi="Calibri" w:cs="Calibri" w:eastAsia="宋体"/>
        </w:rPr>
        <w:t>比卡鲁胺</w:t>
      </w:r>
    </w:p>
    <w:p>
      <w:pPr>
        <w:spacing w:after="100"/>
      </w:pPr>
      <w:r>
        <w:rPr>
          <w:rFonts w:ascii="Calibri" w:hAnsi="Calibri" w:cs="Calibri" w:eastAsia="宋体"/>
        </w:rPr>
        <w:t>比卡鲁胺最常见的不良反应有：</w:t>
      </w:r>
      <w:r>
        <w:rPr>
          <w:rFonts w:ascii="Calibri" w:hAnsi="Calibri" w:cs="Calibri" w:eastAsia="宋体"/>
          <w:b/>
        </w:rPr>
        <w:t>潮热、疼痛、乏力、便秘、感染、恶心、外周性水肿、呼吸急促、腹泻、尿血、遗尿与贫血</w:t>
      </w:r>
      <w:r>
        <w:rPr>
          <w:rFonts w:ascii="Calibri" w:hAnsi="Calibri" w:cs="Calibri" w:eastAsia="宋体"/>
          <w:vertAlign w:val="superscript"/>
        </w:rPr>
        <w:t>14</w:t>
      </w:r>
      <w:r>
        <w:rPr>
          <w:rFonts w:ascii="Calibri" w:hAnsi="Calibri" w:cs="Calibri" w:eastAsia="宋体"/>
        </w:rPr>
        <w:t>。</w:t>
      </w:r>
    </w:p>
    <w:p>
      <w:pPr>
        <w:spacing w:after="100"/>
      </w:pPr>
      <w:r>
        <w:rPr>
          <w:rFonts w:ascii="Calibri" w:hAnsi="Calibri" w:cs="Calibri" w:eastAsia="宋体"/>
        </w:rPr>
        <w:t>最严重的不良反应有：</w:t>
      </w:r>
      <w:r>
        <w:rPr>
          <w:rFonts w:ascii="Calibri" w:hAnsi="Calibri" w:cs="Calibri" w:eastAsia="宋体"/>
          <w:b/>
        </w:rPr>
        <w:t>肝毒性、肝衰竭；以及极罕见的肺毒性</w:t>
      </w:r>
      <w:r>
        <w:rPr>
          <w:rFonts w:ascii="Calibri" w:hAnsi="Calibri" w:cs="Calibri" w:eastAsia="宋体"/>
          <w:vertAlign w:val="superscript"/>
        </w:rPr>
        <w:t>15</w:t>
      </w:r>
      <w:r>
        <w:rPr>
          <w:rFonts w:ascii="Calibri" w:hAnsi="Calibri" w:cs="Calibri" w:eastAsia="宋体"/>
        </w:rPr>
        <w:t xml:space="preserve"> </w:t>
      </w:r>
      <w:r>
        <w:rPr>
          <w:rFonts w:ascii="Calibri" w:hAnsi="Calibri" w:cs="Calibri" w:eastAsia="宋体"/>
          <w:vertAlign w:val="superscript"/>
        </w:rPr>
        <w:t>16</w:t>
      </w:r>
      <w:r>
        <w:rPr>
          <w:rFonts w:ascii="Calibri" w:hAnsi="Calibri" w:cs="Calibri" w:eastAsia="宋体"/>
        </w:rPr>
        <w:t>。</w:t>
      </w:r>
    </w:p>
    <w:p>
      <w:pPr>
        <w:pStyle w:val="Heading4"/>
      </w:pPr>
      <w:r>
        <w:rPr>
          <w:rFonts w:ascii="Calibri" w:hAnsi="Calibri" w:cs="Calibri" w:eastAsia="宋体"/>
        </w:rPr>
        <w:t>螺内酯</w:t>
      </w:r>
    </w:p>
    <w:p>
      <w:pPr>
        <w:spacing w:after="100"/>
      </w:pPr>
      <w:r>
        <w:rPr>
          <w:rFonts w:ascii="Calibri" w:hAnsi="Calibri" w:cs="Calibri" w:eastAsia="宋体"/>
        </w:rPr>
        <w:t>螺内酯最常见的不良反应有：</w:t>
      </w:r>
      <w:r>
        <w:rPr>
          <w:rFonts w:ascii="Calibri" w:hAnsi="Calibri" w:cs="Calibri" w:eastAsia="宋体"/>
          <w:b/>
        </w:rPr>
        <w:t>高钾血症，胃肠道反应（如恶心、呕吐、胃痉挛和腹泻）</w:t>
      </w:r>
      <w:r>
        <w:rPr>
          <w:rFonts w:ascii="Calibri" w:hAnsi="Calibri" w:cs="Calibri" w:eastAsia="宋体"/>
          <w:vertAlign w:val="superscript"/>
        </w:rPr>
        <w:t>17</w:t>
      </w:r>
      <w:r>
        <w:rPr>
          <w:rFonts w:ascii="Calibri" w:hAnsi="Calibri" w:cs="Calibri" w:eastAsia="宋体"/>
        </w:rPr>
        <w:t xml:space="preserve"> </w:t>
      </w:r>
      <w:r>
        <w:rPr>
          <w:rFonts w:ascii="Calibri" w:hAnsi="Calibri" w:cs="Calibri" w:eastAsia="宋体"/>
          <w:vertAlign w:val="superscript"/>
        </w:rPr>
        <w:t>15</w:t>
      </w:r>
      <w:r>
        <w:rPr>
          <w:rFonts w:ascii="Calibri" w:hAnsi="Calibri" w:cs="Calibri" w:eastAsia="宋体"/>
        </w:rPr>
        <w:t xml:space="preserve"> </w:t>
      </w:r>
      <w:r>
        <w:rPr>
          <w:rFonts w:ascii="Calibri" w:hAnsi="Calibri" w:cs="Calibri" w:eastAsia="宋体"/>
          <w:vertAlign w:val="superscript"/>
        </w:rPr>
        <w:t>18</w:t>
      </w:r>
      <w:r>
        <w:rPr>
          <w:rFonts w:ascii="Calibri" w:hAnsi="Calibri" w:cs="Calibri" w:eastAsia="宋体"/>
        </w:rPr>
        <w:t>。</w:t>
      </w:r>
    </w:p>
    <w:p>
      <w:pPr>
        <w:spacing w:after="100"/>
      </w:pPr>
      <w:r>
        <w:rPr>
          <w:rFonts w:ascii="Calibri" w:hAnsi="Calibri" w:cs="Calibri" w:eastAsia="宋体"/>
        </w:rPr>
        <w:t>最严重的不良反应：</w:t>
      </w:r>
      <w:r>
        <w:rPr>
          <w:rFonts w:ascii="Calibri" w:hAnsi="Calibri" w:cs="Calibri" w:eastAsia="宋体"/>
          <w:b/>
        </w:rPr>
        <w:t>高钾血症（高风险者可引起猝死）</w:t>
      </w:r>
      <w:r>
        <w:rPr>
          <w:rFonts w:ascii="Calibri" w:hAnsi="Calibri" w:cs="Calibri" w:eastAsia="宋体"/>
          <w:vertAlign w:val="superscript"/>
        </w:rPr>
        <w:t>15</w:t>
      </w:r>
      <w:r>
        <w:rPr>
          <w:rFonts w:ascii="Calibri" w:hAnsi="Calibri" w:cs="Calibri" w:eastAsia="宋体"/>
        </w:rPr>
        <w:t xml:space="preserve"> </w:t>
      </w:r>
      <w:r>
        <w:rPr>
          <w:rFonts w:ascii="Calibri" w:hAnsi="Calibri" w:cs="Calibri" w:eastAsia="宋体"/>
          <w:vertAlign w:val="superscript"/>
        </w:rPr>
        <w:t>18</w:t>
      </w:r>
      <w:r>
        <w:rPr>
          <w:rFonts w:ascii="Calibri" w:hAnsi="Calibri" w:cs="Calibri" w:eastAsia="宋体"/>
        </w:rPr>
        <w:t>。</w:t>
      </w:r>
    </w:p>
    <w:p>
      <w:pPr>
        <w:spacing w:after="100"/>
      </w:pPr>
      <w:r>
        <w:rPr>
          <w:rFonts w:ascii="Calibri" w:hAnsi="Calibri" w:cs="Calibri" w:eastAsia="宋体"/>
        </w:rPr>
        <w:t>高年龄、肾功能不全、同时服用保钾药、钾补剂或含钾代用盐者属于高钾血症风险人群，须格外注意</w:t>
      </w:r>
      <w:r>
        <w:rPr>
          <w:rFonts w:ascii="Calibri" w:hAnsi="Calibri" w:cs="Calibri" w:eastAsia="宋体"/>
          <w:vertAlign w:val="superscript"/>
        </w:rPr>
        <w:t>15</w:t>
      </w:r>
      <w:r>
        <w:rPr>
          <w:rFonts w:ascii="Calibri" w:hAnsi="Calibri" w:cs="Calibri" w:eastAsia="宋体"/>
        </w:rPr>
        <w:t>。</w:t>
      </w:r>
    </w:p>
    <w:p>
      <w:pPr>
        <w:pStyle w:val="Heading4"/>
      </w:pPr>
      <w:r>
        <w:rPr>
          <w:rFonts w:ascii="Calibri" w:hAnsi="Calibri" w:cs="Calibri" w:eastAsia="宋体"/>
        </w:rPr>
        <w:t>抗雄激素相关资料</w:t>
      </w:r>
    </w:p>
    <w:p>
      <w:pPr>
        <w:shd w:val="clear" w:color="auto" w:fill="F7F8FA"/>
        <w:pBdr>
          <w:left w:val="single" w:sz="18" w:space="6" w:color="C9CDD4"/>
        </w:pBdr>
        <w:spacing w:after="40"/>
      </w:pPr>
      <w:r>
        <w:rPr>
          <w:rFonts w:ascii="Calibri" w:hAnsi="Calibri" w:cs="Calibri" w:eastAsia="宋体"/>
          <w:b/>
        </w:rPr>
        <w:t>加拿大公布抗雄激素药物安全性评估结果</w:t>
      </w:r>
      <w:r>
        <w:rPr>
          <w:rFonts w:ascii="Calibri" w:hAnsi="Calibri" w:cs="Calibri" w:eastAsia="宋体"/>
        </w:rPr>
        <w:t xml:space="preserve"> </w:t>
      </w:r>
      <w:r>
        <w:rPr>
          <w:rFonts w:ascii="Calibri" w:hAnsi="Calibri" w:cs="Calibri" w:eastAsia="宋体"/>
          <w:vertAlign w:val="superscript"/>
        </w:rPr>
        <w:t>19</w:t>
      </w:r>
      <w:r>
        <w:rPr>
          <w:rFonts w:ascii="Calibri" w:hAnsi="Calibri" w:cs="Calibri" w:eastAsia="宋体"/>
        </w:rPr>
        <w:t xml:space="preserve"> </w:t>
      </w:r>
      <w:r>
        <w:rPr>
          <w:rFonts w:ascii="Calibri" w:hAnsi="Calibri" w:cs="Calibri" w:eastAsia="宋体"/>
          <w:vertAlign w:val="superscript"/>
        </w:rPr>
        <w:t>20</w:t>
      </w:r>
    </w:p>
    <w:p>
      <w:pPr>
        <w:shd w:val="clear" w:color="auto" w:fill="F7F8FA"/>
        <w:pBdr>
          <w:left w:val="single" w:sz="18" w:space="6" w:color="C9CDD4"/>
        </w:pBdr>
        <w:spacing w:after="40"/>
      </w:pPr>
      <w:r>
        <w:rPr>
          <w:rFonts w:ascii="Calibri" w:hAnsi="Calibri" w:cs="Calibri" w:eastAsia="宋体"/>
        </w:rPr>
        <w:t>在临床文献中，也有对使用抗雄激素药物存在肝毒性风险的描述。</w:t>
      </w:r>
    </w:p>
    <w:p>
      <w:pPr>
        <w:shd w:val="clear" w:color="auto" w:fill="F7F8FA"/>
        <w:pBdr>
          <w:left w:val="single" w:sz="18" w:space="6" w:color="C9CDD4"/>
        </w:pBdr>
        <w:spacing w:after="40"/>
      </w:pPr>
      <w:r>
        <w:rPr>
          <w:rFonts w:ascii="Calibri" w:hAnsi="Calibri" w:cs="Calibri" w:eastAsia="宋体"/>
        </w:rPr>
        <w:t>尽管类固醇类和非类固醇类抗雄激素药物都与肝毒性相关，但这些不良反应的发生频率及其临床特征，在不同药品间似乎有所不同。例如，观察性研究结果显示，使用</w:t>
      </w:r>
      <w:r>
        <w:rPr>
          <w:rFonts w:ascii="Calibri" w:hAnsi="Calibri" w:cs="Calibri" w:eastAsia="宋体"/>
          <w:b/>
        </w:rPr>
        <w:t>氟他胺</w:t>
      </w:r>
      <w:r>
        <w:rPr>
          <w:rFonts w:ascii="Calibri" w:hAnsi="Calibri" w:cs="Calibri" w:eastAsia="宋体"/>
        </w:rPr>
        <w:t>的患者出现肝毒性事件的发生频率高于那些使用</w:t>
      </w:r>
      <w:r>
        <w:rPr>
          <w:rFonts w:ascii="Calibri" w:hAnsi="Calibri" w:cs="Calibri" w:eastAsia="宋体"/>
          <w:b/>
        </w:rPr>
        <w:t>醋酸环丙孕酮</w:t>
      </w:r>
      <w:r>
        <w:rPr>
          <w:rFonts w:ascii="Calibri" w:hAnsi="Calibri" w:cs="Calibri" w:eastAsia="宋体"/>
        </w:rPr>
        <w:t>的患者（15.3% 比 9.5%，p=0.034）。</w:t>
      </w:r>
    </w:p>
    <w:p>
      <w:pPr>
        <w:shd w:val="clear" w:color="auto" w:fill="F7F8FA"/>
        <w:pBdr>
          <w:left w:val="single" w:sz="18" w:space="6" w:color="C9CDD4"/>
        </w:pBdr>
        <w:spacing w:after="40"/>
      </w:pPr>
      <w:r>
        <w:rPr>
          <w:rFonts w:ascii="Calibri" w:hAnsi="Calibri" w:cs="Calibri" w:eastAsia="宋体"/>
        </w:rPr>
        <w:t>此外，这项研究发现在严重的肝毒性（定义为肝酶水平升高大于 6 倍正常值上限）事件中，使用</w:t>
      </w:r>
      <w:r>
        <w:rPr>
          <w:rFonts w:ascii="Calibri" w:hAnsi="Calibri" w:cs="Calibri" w:eastAsia="宋体"/>
          <w:b/>
        </w:rPr>
        <w:t>氟他胺</w:t>
      </w:r>
      <w:r>
        <w:rPr>
          <w:rFonts w:ascii="Calibri" w:hAnsi="Calibri" w:cs="Calibri" w:eastAsia="宋体"/>
        </w:rPr>
        <w:t>者占 4.8%，使用</w:t>
      </w:r>
      <w:r>
        <w:rPr>
          <w:rFonts w:ascii="Calibri" w:hAnsi="Calibri" w:cs="Calibri" w:eastAsia="宋体"/>
          <w:b/>
        </w:rPr>
        <w:t>醋酸环丙孕酮</w:t>
      </w:r>
      <w:r>
        <w:rPr>
          <w:rFonts w:ascii="Calibri" w:hAnsi="Calibri" w:cs="Calibri" w:eastAsia="宋体"/>
        </w:rPr>
        <w:t>者占 3.8%。在严重肝毒性事件中，使用</w:t>
      </w:r>
      <w:r>
        <w:rPr>
          <w:rFonts w:ascii="Calibri" w:hAnsi="Calibri" w:cs="Calibri" w:eastAsia="宋体"/>
          <w:b/>
        </w:rPr>
        <w:t>比卡鲁胺</w:t>
      </w:r>
      <w:r>
        <w:rPr>
          <w:rFonts w:ascii="Calibri" w:hAnsi="Calibri" w:cs="Calibri" w:eastAsia="宋体"/>
        </w:rPr>
        <w:t>和</w:t>
      </w:r>
      <w:r>
        <w:rPr>
          <w:rFonts w:ascii="Calibri" w:hAnsi="Calibri" w:cs="Calibri" w:eastAsia="宋体"/>
          <w:b/>
        </w:rPr>
        <w:t>尼鲁米特</w:t>
      </w:r>
      <w:r>
        <w:rPr>
          <w:rFonts w:ascii="Calibri" w:hAnsi="Calibri" w:cs="Calibri" w:eastAsia="宋体"/>
        </w:rPr>
        <w:t>者罕有报告。</w:t>
      </w:r>
    </w:p>
    <w:p>
      <w:pPr>
        <w:shd w:val="clear" w:color="auto" w:fill="F7F8FA"/>
        <w:pBdr>
          <w:left w:val="single" w:sz="18" w:space="6" w:color="C9CDD4"/>
        </w:pBdr>
        <w:spacing w:after="40"/>
      </w:pPr>
      <w:r>
        <w:rPr>
          <w:rFonts w:ascii="Calibri" w:hAnsi="Calibri" w:cs="Calibri" w:eastAsia="宋体"/>
          <w:b/>
        </w:rPr>
        <w:t>欧盟因脑膜瘤风险限制环丙孕酮的使用</w:t>
      </w:r>
      <w:r>
        <w:rPr>
          <w:rFonts w:ascii="Calibri" w:hAnsi="Calibri" w:cs="Calibri" w:eastAsia="宋体"/>
        </w:rPr>
        <w:t xml:space="preserve"> </w:t>
      </w:r>
      <w:r>
        <w:rPr>
          <w:rFonts w:ascii="Calibri" w:hAnsi="Calibri" w:cs="Calibri" w:eastAsia="宋体"/>
          <w:vertAlign w:val="superscript"/>
        </w:rPr>
        <w:t>21</w:t>
      </w:r>
      <w:r>
        <w:rPr>
          <w:rFonts w:ascii="Calibri" w:hAnsi="Calibri" w:cs="Calibri" w:eastAsia="宋体"/>
        </w:rPr>
        <w:t xml:space="preserve"> </w:t>
      </w:r>
      <w:r>
        <w:rPr>
          <w:rFonts w:ascii="Calibri" w:hAnsi="Calibri" w:cs="Calibri" w:eastAsia="宋体"/>
          <w:vertAlign w:val="superscript"/>
        </w:rPr>
        <w:t>22</w:t>
      </w:r>
    </w:p>
    <w:p>
      <w:pPr>
        <w:shd w:val="clear" w:color="auto" w:fill="F7F8FA"/>
        <w:pBdr>
          <w:left w:val="single" w:sz="18" w:space="6" w:color="C9CDD4"/>
        </w:pBdr>
        <w:spacing w:after="40"/>
      </w:pPr>
      <w:r>
        <w:rPr>
          <w:rFonts w:ascii="Calibri" w:hAnsi="Calibri" w:cs="Calibri" w:eastAsia="宋体"/>
        </w:rPr>
        <w:t>现有数据并未表明含有 1 或 2 毫克的低剂量</w:t>
      </w:r>
      <w:r>
        <w:rPr>
          <w:rFonts w:ascii="Calibri" w:hAnsi="Calibri" w:cs="Calibri" w:eastAsia="宋体"/>
          <w:b/>
        </w:rPr>
        <w:t>环丙孕酮</w:t>
      </w:r>
      <w:r>
        <w:rPr>
          <w:rFonts w:ascii="Calibri" w:hAnsi="Calibri" w:cs="Calibri" w:eastAsia="宋体"/>
        </w:rPr>
        <w:t>与</w:t>
      </w:r>
      <w:r>
        <w:rPr>
          <w:rFonts w:ascii="Calibri" w:hAnsi="Calibri" w:cs="Calibri" w:eastAsia="宋体"/>
          <w:b/>
        </w:rPr>
        <w:t>炔雌醇</w:t>
      </w:r>
      <w:r>
        <w:rPr>
          <w:rFonts w:ascii="Calibri" w:hAnsi="Calibri" w:cs="Calibri" w:eastAsia="宋体"/>
        </w:rPr>
        <w:t>或</w:t>
      </w:r>
      <w:r>
        <w:rPr>
          <w:rFonts w:ascii="Calibri" w:hAnsi="Calibri" w:cs="Calibri" w:eastAsia="宋体"/>
          <w:b/>
        </w:rPr>
        <w:t>雌二醇</w:t>
      </w:r>
      <w:r>
        <w:rPr>
          <w:rFonts w:ascii="Calibri" w:hAnsi="Calibri" w:cs="Calibri" w:eastAsia="宋体"/>
        </w:rPr>
        <w:t>联用治疗痤疮、多毛症、避孕或激素替代疗法的风险。然而，作为预防措施，这些药物不应用于</w:t>
      </w:r>
      <w:r>
        <w:rPr>
          <w:rFonts w:ascii="Calibri" w:hAnsi="Calibri" w:cs="Calibri" w:eastAsia="宋体"/>
          <w:b/>
        </w:rPr>
        <w:t>脑膜瘤患者</w:t>
      </w:r>
      <w:r>
        <w:rPr>
          <w:rFonts w:ascii="Calibri" w:hAnsi="Calibri" w:cs="Calibri" w:eastAsia="宋体"/>
        </w:rPr>
        <w:t>或有</w:t>
      </w:r>
      <w:r>
        <w:rPr>
          <w:rFonts w:ascii="Calibri" w:hAnsi="Calibri" w:cs="Calibri" w:eastAsia="宋体"/>
          <w:b/>
        </w:rPr>
        <w:t>脑膜瘤病史</w:t>
      </w:r>
      <w:r>
        <w:rPr>
          <w:rFonts w:ascii="Calibri" w:hAnsi="Calibri" w:cs="Calibri" w:eastAsia="宋体"/>
        </w:rPr>
        <w:t>者。</w:t>
      </w:r>
    </w:p>
    <w:p>
      <w:pPr>
        <w:shd w:val="clear" w:color="auto" w:fill="F7F8FA"/>
        <w:pBdr>
          <w:left w:val="single" w:sz="18" w:space="6" w:color="C9CDD4"/>
        </w:pBdr>
        <w:spacing w:after="40"/>
      </w:pPr>
      <w:r>
        <w:rPr>
          <w:rFonts w:ascii="Calibri" w:hAnsi="Calibri" w:cs="Calibri" w:eastAsia="宋体"/>
        </w:rPr>
        <w:t>含高剂量环丙孕酮的药物已有该限制。</w:t>
      </w:r>
    </w:p>
    <w:p>
      <w:pPr>
        <w:pStyle w:val="Heading3"/>
      </w:pPr>
      <w:r>
        <w:rPr>
          <w:rFonts w:ascii="Calibri" w:hAnsi="Calibri" w:cs="Calibri" w:eastAsia="宋体"/>
        </w:rPr>
        <w:t>药物相互作用</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警告</w:t>
      </w:r>
    </w:p>
    <w:p>
      <w:pPr>
        <w:shd w:val="clear" w:color="auto" w:fill="FFFBEB"/>
        <w:pBdr>
          <w:left w:val="single" w:sz="18" w:space="6" w:color="F59E0B"/>
        </w:pBdr>
        <w:spacing w:after="40"/>
      </w:pPr>
      <w:r>
        <w:rPr>
          <w:rFonts w:ascii="Calibri" w:hAnsi="Calibri" w:cs="Calibri" w:eastAsia="宋体"/>
          <w:b/>
        </w:rPr>
        <w:t>如需服用 GAHT 以外的任何药物，务必就</w:t>
      </w:r>
      <w:r>
        <w:rPr>
          <w:rFonts w:ascii="Calibri" w:hAnsi="Calibri" w:cs="Calibri" w:eastAsia="宋体"/>
        </w:rPr>
        <w:t>药物相互作用</w:t>
      </w:r>
      <w:r>
        <w:rPr>
          <w:rFonts w:ascii="Calibri" w:hAnsi="Calibri" w:cs="Calibri" w:eastAsia="宋体"/>
          <w:b/>
        </w:rPr>
        <w:t>问题咨询医师，并查阅说明书相关内容！</w:t>
      </w:r>
    </w:p>
    <w:p>
      <w:pPr>
        <w:spacing w:after="100"/>
      </w:pPr>
      <w:r>
        <w:rPr>
          <w:rFonts w:ascii="Calibri" w:hAnsi="Calibri" w:cs="Calibri" w:eastAsia="宋体"/>
        </w:rPr>
        <w:t>诸 GAHT 药物之间以及与其它药物之间的相互作用非常复杂，且强度不一，需要海量资料来建立其关系；目前只能通过各药品的说明书内容和药代动力学研究资料来做大致判断。考虑到 MtF 当中精神疾病的流行率较高</w:t>
      </w:r>
      <w:r>
        <w:rPr>
          <w:rFonts w:ascii="Calibri" w:hAnsi="Calibri" w:cs="Calibri" w:eastAsia="宋体"/>
          <w:vertAlign w:val="superscript"/>
        </w:rPr>
        <w:t>23</w:t>
      </w:r>
      <w:r>
        <w:rPr>
          <w:rFonts w:ascii="Calibri" w:hAnsi="Calibri" w:cs="Calibri" w:eastAsia="宋体"/>
        </w:rPr>
        <w:t>，此处会特别指明与精神药品的关系。</w:t>
      </w:r>
    </w:p>
    <w:p>
      <w:pPr>
        <w:pStyle w:val="Heading4"/>
      </w:pPr>
      <w:r>
        <w:rPr>
          <w:rFonts w:ascii="Calibri" w:hAnsi="Calibri" w:cs="Calibri" w:eastAsia="宋体"/>
        </w:rPr>
        <w:t>肝酶代谢关系</w:t>
      </w:r>
    </w:p>
    <w:p>
      <w:pPr>
        <w:spacing w:after="100"/>
      </w:pPr>
      <w:r>
        <w:rPr>
          <w:rFonts w:ascii="Calibri" w:hAnsi="Calibri" w:cs="Calibri" w:eastAsia="宋体"/>
        </w:rPr>
        <w:t>主要 GAHT 用药均依赖或影响肝酶代谢：</w:t>
      </w:r>
    </w:p>
    <w:tbl>
      <w:tblPr>
        <w:tblStyle w:val="TableGrid"/>
        <w:tblW w:type="auto" w:w="0"/>
        <w:jc w:val="center"/>
        <w:tblLayout w:type="fixed"/>
        <w:tblLook w:firstColumn="1" w:firstRow="1" w:lastColumn="0" w:lastRow="0" w:noHBand="0" w:noVBand="1" w:val="04A0"/>
      </w:tblPr>
      <w:tblGrid>
        <w:gridCol w:w="3099"/>
        <w:gridCol w:w="6198"/>
      </w:tblGrid>
      <w:tr>
        <w:trPr>
          <w:tblHeader/>
        </w:trPr>
        <w:tc>
          <w:tcPr>
            <w:tcW w:type="dxa" w:w="3099"/>
            <w:shd w:val="clear" w:color="auto" w:fill="EDF1F7"/>
          </w:tcPr>
          <w:p>
            <w:pPr>
              <w:spacing w:before="40" w:after="40" w:line="276" w:lineRule="auto"/>
            </w:pPr>
            <w:r>
              <w:rPr>
                <w:b/>
                <w:sz w:val="18"/>
              </w:rPr>
            </w:r>
            <w:r>
              <w:rPr>
                <w:rFonts w:ascii="Calibri" w:hAnsi="Calibri" w:cs="Calibri" w:eastAsia="宋体"/>
                <w:b/>
                <w:sz w:val="18"/>
              </w:rPr>
              <w:t>类型</w:t>
            </w:r>
          </w:p>
        </w:tc>
        <w:tc>
          <w:tcPr>
            <w:tcW w:type="dxa" w:w="6198"/>
            <w:shd w:val="clear" w:color="auto" w:fill="EDF1F7"/>
          </w:tcPr>
          <w:p>
            <w:pPr>
              <w:spacing w:before="40" w:after="40" w:line="276" w:lineRule="auto"/>
            </w:pPr>
            <w:r>
              <w:rPr>
                <w:b/>
                <w:sz w:val="18"/>
              </w:rPr>
            </w:r>
            <w:r>
              <w:rPr>
                <w:rFonts w:ascii="Calibri" w:hAnsi="Calibri" w:cs="Calibri" w:eastAsia="宋体"/>
                <w:b/>
                <w:sz w:val="18"/>
              </w:rPr>
              <w:t>性质</w:t>
            </w:r>
          </w:p>
        </w:tc>
      </w:tr>
      <w:tr>
        <w:tc>
          <w:tcPr>
            <w:tcW w:type="dxa" w:w="3099"/>
          </w:tcPr>
          <w:p>
            <w:pPr>
              <w:spacing w:before="40" w:after="40" w:line="276" w:lineRule="auto"/>
            </w:pPr>
            <w:r>
              <w:rPr>
                <w:sz w:val="18"/>
              </w:rPr>
            </w:r>
            <w:r>
              <w:rPr>
                <w:rFonts w:ascii="Calibri" w:hAnsi="Calibri" w:cs="Calibri" w:eastAsia="宋体"/>
                <w:sz w:val="18"/>
              </w:rPr>
              <w:t>雌二醇、雌二醇酯</w:t>
            </w:r>
          </w:p>
        </w:tc>
        <w:tc>
          <w:tcPr>
            <w:tcW w:type="dxa" w:w="6198"/>
          </w:tcPr>
          <w:p>
            <w:pPr>
              <w:spacing w:before="40" w:after="40" w:line="276" w:lineRule="auto"/>
            </w:pPr>
            <w:r>
              <w:rPr>
                <w:sz w:val="18"/>
              </w:rPr>
            </w:r>
            <w:r>
              <w:rPr>
                <w:rFonts w:ascii="Calibri" w:hAnsi="Calibri" w:cs="Calibri" w:eastAsia="宋体"/>
                <w:sz w:val="18"/>
              </w:rPr>
              <w:t>依赖 CYP3A4 代谢</w:t>
            </w:r>
            <w:r>
              <w:rPr>
                <w:rFonts w:ascii="Calibri" w:hAnsi="Calibri" w:cs="Calibri" w:eastAsia="宋体"/>
                <w:sz w:val="18"/>
                <w:vertAlign w:val="superscript"/>
              </w:rPr>
              <w:t>1</w:t>
            </w:r>
            <w:r>
              <w:rPr>
                <w:rFonts w:ascii="Calibri" w:hAnsi="Calibri" w:cs="Calibri" w:eastAsia="宋体"/>
                <w:sz w:val="18"/>
              </w:rPr>
              <w:t xml:space="preserve"> </w:t>
            </w:r>
            <w:r>
              <w:rPr>
                <w:rFonts w:ascii="Calibri" w:hAnsi="Calibri" w:cs="Calibri" w:eastAsia="宋体"/>
                <w:sz w:val="18"/>
                <w:vertAlign w:val="superscript"/>
              </w:rPr>
              <w:t>2</w:t>
            </w:r>
          </w:p>
        </w:tc>
      </w:tr>
      <w:tr>
        <w:tc>
          <w:tcPr>
            <w:tcW w:type="dxa" w:w="3099"/>
          </w:tcPr>
          <w:p>
            <w:pPr>
              <w:spacing w:before="40" w:after="40" w:line="276" w:lineRule="auto"/>
            </w:pPr>
            <w:r>
              <w:rPr>
                <w:sz w:val="18"/>
              </w:rPr>
            </w:r>
            <w:r>
              <w:rPr>
                <w:rFonts w:ascii="Calibri" w:hAnsi="Calibri" w:cs="Calibri" w:eastAsia="宋体"/>
                <w:sz w:val="18"/>
              </w:rPr>
              <w:t>醋酸环丙孕酮</w:t>
            </w:r>
          </w:p>
        </w:tc>
        <w:tc>
          <w:tcPr>
            <w:tcW w:type="dxa" w:w="6198"/>
          </w:tcPr>
          <w:p>
            <w:pPr>
              <w:spacing w:before="40" w:after="40" w:line="276" w:lineRule="auto"/>
            </w:pPr>
            <w:r>
              <w:rPr>
                <w:sz w:val="18"/>
              </w:rPr>
            </w:r>
            <w:r>
              <w:rPr>
                <w:rFonts w:ascii="Calibri" w:hAnsi="Calibri" w:cs="Calibri" w:eastAsia="宋体"/>
                <w:sz w:val="18"/>
              </w:rPr>
              <w:t>依赖 CYP3A4 代谢</w:t>
            </w:r>
            <w:r>
              <w:rPr>
                <w:rFonts w:ascii="Calibri" w:hAnsi="Calibri" w:cs="Calibri" w:eastAsia="宋体"/>
                <w:sz w:val="18"/>
                <w:vertAlign w:val="superscript"/>
              </w:rPr>
              <w:t>10</w:t>
            </w:r>
            <w:r>
              <w:rPr>
                <w:rFonts w:ascii="Calibri" w:hAnsi="Calibri" w:cs="Calibri" w:eastAsia="宋体"/>
                <w:sz w:val="18"/>
              </w:rPr>
              <w:t xml:space="preserve"> </w:t>
            </w:r>
            <w:r>
              <w:rPr>
                <w:rFonts w:ascii="Calibri" w:hAnsi="Calibri" w:cs="Calibri" w:eastAsia="宋体"/>
                <w:sz w:val="18"/>
                <w:vertAlign w:val="superscript"/>
              </w:rPr>
              <w:t>11</w:t>
            </w:r>
          </w:p>
        </w:tc>
      </w:tr>
      <w:tr>
        <w:tc>
          <w:tcPr>
            <w:tcW w:type="dxa" w:w="3099"/>
          </w:tcPr>
          <w:p>
            <w:pPr>
              <w:spacing w:before="40" w:after="40" w:line="276" w:lineRule="auto"/>
            </w:pPr>
            <w:r>
              <w:rPr>
                <w:sz w:val="18"/>
              </w:rPr>
            </w:r>
            <w:r>
              <w:rPr>
                <w:rFonts w:ascii="Calibri" w:hAnsi="Calibri" w:cs="Calibri" w:eastAsia="宋体"/>
                <w:sz w:val="18"/>
              </w:rPr>
              <w:t>醋酸甲羟孕酮</w:t>
            </w:r>
          </w:p>
        </w:tc>
        <w:tc>
          <w:tcPr>
            <w:tcW w:type="dxa" w:w="6198"/>
          </w:tcPr>
          <w:p>
            <w:pPr>
              <w:spacing w:before="40" w:after="40" w:line="276" w:lineRule="auto"/>
            </w:pPr>
            <w:r>
              <w:rPr>
                <w:sz w:val="18"/>
              </w:rPr>
            </w:r>
            <w:r>
              <w:rPr>
                <w:rFonts w:ascii="Calibri" w:hAnsi="Calibri" w:cs="Calibri" w:eastAsia="宋体"/>
                <w:sz w:val="18"/>
              </w:rPr>
              <w:t>依赖 CYP3A4 代谢</w:t>
            </w:r>
            <w:r>
              <w:rPr>
                <w:rFonts w:ascii="Calibri" w:hAnsi="Calibri" w:cs="Calibri" w:eastAsia="宋体"/>
                <w:sz w:val="18"/>
                <w:vertAlign w:val="superscript"/>
              </w:rPr>
              <w:t>24</w:t>
            </w:r>
          </w:p>
        </w:tc>
      </w:tr>
      <w:tr>
        <w:tc>
          <w:tcPr>
            <w:tcW w:type="dxa" w:w="3099"/>
          </w:tcPr>
          <w:p>
            <w:pPr>
              <w:spacing w:before="40" w:after="40" w:line="276" w:lineRule="auto"/>
            </w:pPr>
            <w:r>
              <w:rPr>
                <w:sz w:val="18"/>
              </w:rPr>
            </w:r>
            <w:r>
              <w:rPr>
                <w:rFonts w:ascii="Calibri" w:hAnsi="Calibri" w:cs="Calibri" w:eastAsia="宋体"/>
                <w:sz w:val="18"/>
              </w:rPr>
              <w:t>螺内酯</w:t>
            </w:r>
          </w:p>
        </w:tc>
        <w:tc>
          <w:tcPr>
            <w:tcW w:type="dxa" w:w="6198"/>
          </w:tcPr>
          <w:p>
            <w:pPr>
              <w:spacing w:before="40" w:after="40" w:line="276" w:lineRule="auto"/>
            </w:pPr>
            <w:r>
              <w:rPr>
                <w:sz w:val="18"/>
              </w:rPr>
            </w:r>
            <w:r>
              <w:rPr>
                <w:rFonts w:ascii="Calibri" w:hAnsi="Calibri" w:cs="Calibri" w:eastAsia="宋体"/>
                <w:sz w:val="18"/>
              </w:rPr>
              <w:t>有诱导 CYP3A4 的作用</w:t>
            </w:r>
            <w:r>
              <w:rPr>
                <w:rFonts w:ascii="Calibri" w:hAnsi="Calibri" w:cs="Calibri" w:eastAsia="宋体"/>
                <w:sz w:val="18"/>
                <w:vertAlign w:val="superscript"/>
              </w:rPr>
              <w:t>18</w:t>
            </w:r>
            <w:r>
              <w:rPr>
                <w:rFonts w:ascii="Calibri" w:hAnsi="Calibri" w:cs="Calibri" w:eastAsia="宋体"/>
                <w:sz w:val="18"/>
              </w:rPr>
              <w:t xml:space="preserve"> </w:t>
            </w:r>
            <w:r>
              <w:rPr>
                <w:rFonts w:ascii="Calibri" w:hAnsi="Calibri" w:cs="Calibri" w:eastAsia="宋体"/>
                <w:sz w:val="18"/>
                <w:vertAlign w:val="superscript"/>
              </w:rPr>
              <w:t>25</w:t>
            </w:r>
            <w:r>
              <w:rPr>
                <w:sz w:val="18"/>
              </w:rPr>
              <w:br/>
            </w:r>
            <w:r>
              <w:rPr>
                <w:sz w:val="18"/>
              </w:rPr>
              <w:br/>
            </w:r>
            <w:r>
              <w:rPr>
                <w:rFonts w:ascii="Calibri" w:hAnsi="Calibri" w:cs="Calibri" w:eastAsia="宋体"/>
                <w:sz w:val="18"/>
              </w:rPr>
              <w:t>另可能抑制其它 CYP3A 酶系和 CYP2C11</w:t>
            </w:r>
            <w:r>
              <w:rPr>
                <w:rFonts w:ascii="Calibri" w:hAnsi="Calibri" w:cs="Calibri" w:eastAsia="宋体"/>
                <w:sz w:val="18"/>
                <w:vertAlign w:val="superscript"/>
              </w:rPr>
              <w:t>26</w:t>
            </w:r>
          </w:p>
        </w:tc>
      </w:tr>
      <w:tr>
        <w:tc>
          <w:tcPr>
            <w:tcW w:type="dxa" w:w="3099"/>
          </w:tcPr>
          <w:p>
            <w:pPr>
              <w:spacing w:before="40" w:after="40" w:line="276" w:lineRule="auto"/>
            </w:pPr>
            <w:r>
              <w:rPr>
                <w:sz w:val="18"/>
              </w:rPr>
            </w:r>
            <w:r>
              <w:rPr>
                <w:rFonts w:ascii="Calibri" w:hAnsi="Calibri" w:cs="Calibri" w:eastAsia="宋体"/>
                <w:sz w:val="18"/>
              </w:rPr>
              <w:t>比卡鲁胺</w:t>
            </w:r>
          </w:p>
        </w:tc>
        <w:tc>
          <w:tcPr>
            <w:tcW w:type="dxa" w:w="6198"/>
          </w:tcPr>
          <w:p>
            <w:pPr>
              <w:spacing w:before="40" w:after="40" w:line="276" w:lineRule="auto"/>
            </w:pPr>
            <w:r>
              <w:rPr>
                <w:sz w:val="18"/>
              </w:rPr>
            </w:r>
            <w:r>
              <w:rPr>
                <w:rFonts w:ascii="Calibri" w:hAnsi="Calibri" w:cs="Calibri" w:eastAsia="宋体"/>
                <w:sz w:val="18"/>
              </w:rPr>
              <w:t>(S)-对映体经 CYP3A4 代谢，(R)-对映体部分经此代谢</w:t>
            </w:r>
            <w:r>
              <w:rPr>
                <w:rFonts w:ascii="Calibri" w:hAnsi="Calibri" w:cs="Calibri" w:eastAsia="宋体"/>
                <w:sz w:val="18"/>
                <w:vertAlign w:val="superscript"/>
              </w:rPr>
              <w:t>27</w:t>
            </w:r>
            <w:r>
              <w:rPr>
                <w:sz w:val="18"/>
              </w:rPr>
              <w:br/>
            </w:r>
            <w:r>
              <w:rPr>
                <w:sz w:val="18"/>
              </w:rPr>
              <w:br/>
            </w:r>
            <w:r>
              <w:rPr>
                <w:rFonts w:ascii="Calibri" w:hAnsi="Calibri" w:cs="Calibri" w:eastAsia="宋体"/>
                <w:sz w:val="18"/>
              </w:rPr>
              <w:t>有抑制 CYP3A4 的潜力</w:t>
            </w:r>
            <w:r>
              <w:rPr>
                <w:rFonts w:ascii="Calibri" w:hAnsi="Calibri" w:cs="Calibri" w:eastAsia="宋体"/>
                <w:sz w:val="18"/>
                <w:vertAlign w:val="superscript"/>
              </w:rPr>
              <w:t>14</w:t>
            </w:r>
            <w:r>
              <w:rPr>
                <w:rFonts w:ascii="Calibri" w:hAnsi="Calibri" w:cs="Calibri" w:eastAsia="宋体"/>
                <w:sz w:val="18"/>
              </w:rPr>
              <w:t>，但体内研究表明作用不明显</w:t>
            </w:r>
            <w:r>
              <w:rPr>
                <w:rFonts w:ascii="Calibri" w:hAnsi="Calibri" w:cs="Calibri" w:eastAsia="宋体"/>
                <w:sz w:val="18"/>
                <w:vertAlign w:val="superscript"/>
              </w:rPr>
              <w:t>27</w:t>
            </w:r>
          </w:p>
        </w:tc>
      </w:tr>
      <w:tr>
        <w:tc>
          <w:tcPr>
            <w:tcW w:type="dxa" w:w="3099"/>
          </w:tcPr>
          <w:p>
            <w:pPr>
              <w:spacing w:before="40" w:after="40" w:line="276" w:lineRule="auto"/>
            </w:pPr>
            <w:r>
              <w:rPr>
                <w:sz w:val="18"/>
              </w:rPr>
            </w:r>
            <w:r>
              <w:rPr>
                <w:rFonts w:ascii="Calibri" w:hAnsi="Calibri" w:cs="Calibri" w:eastAsia="宋体"/>
                <w:sz w:val="18"/>
              </w:rPr>
              <w:t>GnRH 类似物</w:t>
            </w:r>
          </w:p>
        </w:tc>
        <w:tc>
          <w:tcPr>
            <w:tcW w:type="dxa" w:w="6198"/>
          </w:tcPr>
          <w:p>
            <w:pPr>
              <w:spacing w:before="40" w:after="40" w:line="276" w:lineRule="auto"/>
            </w:pPr>
            <w:r>
              <w:rPr>
                <w:sz w:val="18"/>
              </w:rPr>
            </w:r>
            <w:r>
              <w:rPr>
                <w:rFonts w:ascii="Calibri" w:hAnsi="Calibri" w:cs="Calibri" w:eastAsia="宋体"/>
                <w:sz w:val="18"/>
              </w:rPr>
              <w:t>曲普瑞林很少被肝酶代谢</w:t>
            </w:r>
            <w:r>
              <w:rPr>
                <w:rFonts w:ascii="Calibri" w:hAnsi="Calibri" w:cs="Calibri" w:eastAsia="宋体"/>
                <w:sz w:val="18"/>
                <w:vertAlign w:val="superscript"/>
              </w:rPr>
              <w:t>28</w:t>
            </w:r>
          </w:p>
        </w:tc>
      </w:tr>
    </w:tbl>
    <w:p>
      <w:pPr>
        <w:pStyle w:val="Heading4"/>
      </w:pPr>
      <w:r>
        <w:rPr>
          <w:rFonts w:ascii="Calibri" w:hAnsi="Calibri" w:cs="Calibri" w:eastAsia="宋体"/>
        </w:rPr>
        <w:t>GAHT 用药之间的关系</w:t>
      </w:r>
    </w:p>
    <w:p>
      <w:pPr>
        <w:spacing w:after="100"/>
      </w:pPr>
      <w:r>
        <w:rPr>
          <w:rFonts w:ascii="Calibri" w:hAnsi="Calibri" w:cs="Calibri" w:eastAsia="宋体"/>
        </w:rPr>
        <w:t>可能存在相互作用的情况包括但不限于：</w:t>
      </w:r>
    </w:p>
    <w:p>
      <w:pPr>
        <w:spacing w:before="20" w:after="40"/>
        <w:ind w:left="425" w:hanging="312"/>
      </w:pPr>
      <w:r>
        <w:rPr>
          <w:rFonts w:ascii="Calibri" w:hAnsi="Calibri" w:cs="Calibri" w:eastAsia="宋体"/>
        </w:rPr>
        <w:t xml:space="preserve">• </w:t>
      </w:r>
      <w:r>
        <w:rPr>
          <w:rFonts w:ascii="Calibri" w:hAnsi="Calibri" w:cs="Calibri" w:eastAsia="宋体"/>
          <w:b/>
        </w:rPr>
        <w:t>雌二醇与螺内酯：</w:t>
      </w:r>
      <w:r>
        <w:rPr>
          <w:rFonts w:ascii="Calibri" w:hAnsi="Calibri" w:cs="Calibri" w:eastAsia="宋体"/>
        </w:rPr>
        <w:t xml:space="preserve"> 现有文献评述中，螺内酯单药用于顺性别男性时，雌二醇水平不变或小幅增加，雌激素尿排出量增加</w:t>
      </w:r>
      <w:r>
        <w:rPr>
          <w:rFonts w:ascii="Calibri" w:hAnsi="Calibri" w:cs="Calibri" w:eastAsia="宋体"/>
          <w:vertAlign w:val="superscript"/>
        </w:rPr>
        <w:t>29</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雌二醇与比卡鲁胺：</w:t>
      </w:r>
      <w:r>
        <w:rPr>
          <w:rFonts w:ascii="Calibri" w:hAnsi="Calibri" w:cs="Calibri" w:eastAsia="宋体"/>
        </w:rPr>
        <w:t xml:space="preserve"> 由于比卡鲁胺使睾酮增加，而睾酮可被芳香化成为雌二醇，使雌二醇同步增加</w:t>
      </w:r>
      <w:r>
        <w:rPr>
          <w:rFonts w:ascii="Calibri" w:hAnsi="Calibri" w:cs="Calibri" w:eastAsia="宋体"/>
          <w:vertAlign w:val="superscript"/>
        </w:rPr>
        <w:t>30</w:t>
      </w:r>
      <w:r>
        <w:rPr>
          <w:rFonts w:ascii="Calibri" w:hAnsi="Calibri" w:cs="Calibri" w:eastAsia="宋体"/>
        </w:rPr>
        <w:t>，故难以判断比卡鲁胺是否会抑制雌二醇代谢。</w:t>
      </w:r>
    </w:p>
    <w:p>
      <w:pPr>
        <w:spacing w:before="20" w:after="40"/>
        <w:ind w:left="425" w:hanging="312"/>
      </w:pPr>
      <w:r>
        <w:rPr>
          <w:rFonts w:ascii="Calibri" w:hAnsi="Calibri" w:cs="Calibri" w:eastAsia="宋体"/>
        </w:rPr>
        <w:t xml:space="preserve">• </w:t>
      </w:r>
      <w:r>
        <w:rPr>
          <w:rFonts w:ascii="Calibri" w:hAnsi="Calibri" w:cs="Calibri" w:eastAsia="宋体"/>
          <w:b/>
        </w:rPr>
        <w:t>人工孕激素与比卡鲁胺：</w:t>
      </w:r>
      <w:r>
        <w:rPr>
          <w:rFonts w:ascii="Calibri" w:hAnsi="Calibri" w:cs="Calibri" w:eastAsia="宋体"/>
        </w:rPr>
        <w:t xml:space="preserve"> 理论上比卡鲁胺会抑制人工孕激素代谢。不建议并用。</w:t>
      </w:r>
    </w:p>
    <w:p>
      <w:pPr>
        <w:spacing w:before="20" w:after="40"/>
        <w:ind w:left="425" w:hanging="312"/>
      </w:pPr>
      <w:r>
        <w:rPr>
          <w:rFonts w:ascii="Calibri" w:hAnsi="Calibri" w:cs="Calibri" w:eastAsia="宋体"/>
        </w:rPr>
        <w:t xml:space="preserve">• </w:t>
      </w:r>
      <w:r>
        <w:rPr>
          <w:rFonts w:ascii="Calibri" w:hAnsi="Calibri" w:cs="Calibri" w:eastAsia="宋体"/>
          <w:b/>
        </w:rPr>
        <w:t>GnRH 类似物与人工孕激素：</w:t>
      </w:r>
      <w:r>
        <w:rPr>
          <w:rFonts w:ascii="Calibri" w:hAnsi="Calibri" w:cs="Calibri" w:eastAsia="宋体"/>
        </w:rPr>
        <w:t xml:space="preserve"> 据曲普瑞林说明书，由于高泌乳素血症可导致 GnRH 受体减少，故不建议将其与可诱发高泌乳素水平的药物并用</w:t>
      </w:r>
      <w:r>
        <w:rPr>
          <w:rFonts w:ascii="Calibri" w:hAnsi="Calibri" w:cs="Calibri" w:eastAsia="宋体"/>
          <w:vertAlign w:val="superscript"/>
        </w:rPr>
        <w:t>28</w:t>
      </w:r>
      <w:r>
        <w:rPr>
          <w:rFonts w:ascii="Calibri" w:hAnsi="Calibri" w:cs="Calibri" w:eastAsia="宋体"/>
        </w:rPr>
        <w:t>；但是，临床研究中高泌乳素血症和垂体腺瘤患者对 GnRH 的反馈有所增强</w:t>
      </w:r>
      <w:r>
        <w:rPr>
          <w:rFonts w:ascii="Calibri" w:hAnsi="Calibri" w:cs="Calibri" w:eastAsia="宋体"/>
          <w:vertAlign w:val="superscript"/>
        </w:rPr>
        <w:t>31</w:t>
      </w:r>
      <w:r>
        <w:rPr>
          <w:rFonts w:ascii="Calibri" w:hAnsi="Calibri" w:cs="Calibri" w:eastAsia="宋体"/>
        </w:rPr>
        <w:t>。此类药物含醋酸环丙孕酮等孕激素</w:t>
      </w:r>
      <w:r>
        <w:rPr>
          <w:rFonts w:ascii="Calibri" w:hAnsi="Calibri" w:cs="Calibri" w:eastAsia="宋体"/>
          <w:vertAlign w:val="superscript"/>
        </w:rPr>
        <w:t>12</w:t>
      </w:r>
      <w:r>
        <w:rPr>
          <w:rFonts w:ascii="Calibri" w:hAnsi="Calibri" w:cs="Calibri" w:eastAsia="宋体"/>
        </w:rPr>
        <w:t>。实际上，在已使用 GnRH 类似物的情况下，是无需采取额外抗雄手段的。</w:t>
      </w:r>
    </w:p>
    <w:p>
      <w:pPr>
        <w:pStyle w:val="Heading4"/>
      </w:pPr>
      <w:r>
        <w:rPr>
          <w:rFonts w:ascii="Calibri" w:hAnsi="Calibri" w:cs="Calibri" w:eastAsia="宋体"/>
        </w:rPr>
        <w:t>与其它药物的关系</w:t>
      </w:r>
    </w:p>
    <w:p>
      <w:pPr>
        <w:spacing w:after="100"/>
      </w:pPr>
      <w:r>
        <w:rPr>
          <w:rFonts w:ascii="Calibri" w:hAnsi="Calibri" w:cs="Calibri" w:eastAsia="宋体"/>
        </w:rPr>
        <w:t>与部分药品存在相互作用的情况包括但不限于：</w:t>
      </w:r>
    </w:p>
    <w:p>
      <w:pPr>
        <w:spacing w:before="20" w:after="40"/>
        <w:ind w:left="425" w:hanging="312"/>
      </w:pPr>
      <w:r>
        <w:rPr>
          <w:rFonts w:ascii="Calibri" w:hAnsi="Calibri" w:cs="Calibri" w:eastAsia="宋体"/>
        </w:rPr>
        <w:t xml:space="preserve">• </w:t>
      </w:r>
      <w:r>
        <w:rPr>
          <w:rFonts w:ascii="Calibri" w:hAnsi="Calibri" w:cs="Calibri" w:eastAsia="宋体"/>
          <w:b/>
        </w:rPr>
        <w:t>螺内酯与升高血钾的药物：</w:t>
      </w:r>
      <w:r>
        <w:rPr>
          <w:rFonts w:ascii="Calibri" w:hAnsi="Calibri" w:cs="Calibri" w:eastAsia="宋体"/>
        </w:rPr>
        <w:t xml:space="preserve"> 二者并用导致高钾血症的风险增大 </w:t>
      </w:r>
      <w:r>
        <w:rPr>
          <w:rFonts w:ascii="Calibri" w:hAnsi="Calibri" w:cs="Calibri" w:eastAsia="宋体"/>
          <w:vertAlign w:val="superscript"/>
        </w:rPr>
        <w:t>18</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螺内酯与部分精神药品：</w:t>
      </w:r>
      <w:r>
        <w:rPr>
          <w:rFonts w:ascii="Calibri" w:hAnsi="Calibri" w:cs="Calibri" w:eastAsia="宋体"/>
        </w:rPr>
        <w:t xml:space="preserve"> 抑制锂剂排出，锂毒性可能增加</w:t>
      </w:r>
      <w:r>
        <w:rPr>
          <w:rFonts w:ascii="Calibri" w:hAnsi="Calibri" w:cs="Calibri" w:eastAsia="宋体"/>
          <w:vertAlign w:val="superscript"/>
        </w:rPr>
        <w:t>18</w:t>
      </w:r>
      <w:r>
        <w:rPr>
          <w:rFonts w:ascii="Calibri" w:hAnsi="Calibri" w:cs="Calibri" w:eastAsia="宋体"/>
        </w:rPr>
        <w:t xml:space="preserve"> </w:t>
      </w:r>
      <w:r>
        <w:rPr>
          <w:rFonts w:ascii="Calibri" w:hAnsi="Calibri" w:cs="Calibri" w:eastAsia="宋体"/>
          <w:vertAlign w:val="superscript"/>
        </w:rPr>
        <w:t>32</w:t>
      </w:r>
      <w:r>
        <w:rPr>
          <w:rFonts w:ascii="Calibri" w:hAnsi="Calibri" w:cs="Calibri" w:eastAsia="宋体"/>
        </w:rPr>
        <w:t>；与三环类、SSRI 类抗抑郁药并用可能导致低钠血症</w:t>
      </w:r>
      <w:r>
        <w:rPr>
          <w:rFonts w:ascii="Calibri" w:hAnsi="Calibri" w:cs="Calibri" w:eastAsia="宋体"/>
          <w:vertAlign w:val="superscript"/>
        </w:rPr>
        <w:t>18</w:t>
      </w:r>
      <w:r>
        <w:rPr>
          <w:rFonts w:ascii="Calibri" w:hAnsi="Calibri" w:cs="Calibri" w:eastAsia="宋体"/>
        </w:rPr>
        <w:t xml:space="preserve"> </w:t>
      </w:r>
      <w:r>
        <w:rPr>
          <w:rFonts w:ascii="Calibri" w:hAnsi="Calibri" w:cs="Calibri" w:eastAsia="宋体"/>
          <w:vertAlign w:val="superscript"/>
        </w:rPr>
        <w:t>33</w:t>
      </w:r>
      <w:r>
        <w:rPr>
          <w:rFonts w:ascii="Calibri" w:hAnsi="Calibri" w:cs="Calibri" w:eastAsia="宋体"/>
        </w:rPr>
        <w:t>。另外可能影响经 CYP3A4（CYP3A 酶系）和 CYP2C11 代谢的药物</w:t>
      </w:r>
      <w:r>
        <w:rPr>
          <w:rFonts w:ascii="Calibri" w:hAnsi="Calibri" w:cs="Calibri" w:eastAsia="宋体"/>
          <w:vertAlign w:val="superscript"/>
        </w:rPr>
        <w:t>18</w:t>
      </w:r>
      <w:r>
        <w:rPr>
          <w:rFonts w:ascii="Calibri" w:hAnsi="Calibri" w:cs="Calibri" w:eastAsia="宋体"/>
        </w:rPr>
        <w:t xml:space="preserve"> </w:t>
      </w:r>
      <w:r>
        <w:rPr>
          <w:rFonts w:ascii="Calibri" w:hAnsi="Calibri" w:cs="Calibri" w:eastAsia="宋体"/>
          <w:vertAlign w:val="superscript"/>
        </w:rPr>
        <w:t>26</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比卡鲁胺与部分药品：</w:t>
      </w:r>
      <w:r>
        <w:rPr>
          <w:rFonts w:ascii="Calibri" w:hAnsi="Calibri" w:cs="Calibri" w:eastAsia="宋体"/>
        </w:rPr>
        <w:t xml:space="preserve"> 可能影响经 CYP3A4 代谢的药物；可能影响抗凝剂的疗效</w:t>
      </w:r>
      <w:r>
        <w:rPr>
          <w:rFonts w:ascii="Calibri" w:hAnsi="Calibri" w:cs="Calibri" w:eastAsia="宋体"/>
          <w:vertAlign w:val="superscript"/>
        </w:rPr>
        <w:t>14</w:t>
      </w:r>
      <w:r>
        <w:rPr>
          <w:rFonts w:ascii="Calibri" w:hAnsi="Calibri" w:cs="Calibri" w:eastAsia="宋体"/>
        </w:rPr>
        <w:t xml:space="preserve"> </w:t>
      </w:r>
      <w:r>
        <w:rPr>
          <w:rFonts w:ascii="Calibri" w:hAnsi="Calibri" w:cs="Calibri" w:eastAsia="宋体"/>
          <w:vertAlign w:val="superscript"/>
        </w:rPr>
        <w:t>27</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雌二醇、人工孕激素和影响肝酶的药品：</w:t>
      </w:r>
      <w:r>
        <w:rPr>
          <w:rFonts w:ascii="Calibri" w:hAnsi="Calibri" w:cs="Calibri" w:eastAsia="宋体"/>
        </w:rPr>
        <w:t xml:space="preserve"> 代谢可能受到 CYP3A4 抑制剂或诱导剂的影响</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。其中抑制剂使其代谢减慢；诱导剂使其代谢加快、疗效减弱。</w:t>
      </w:r>
    </w:p>
    <w:p>
      <w:pPr>
        <w:spacing w:before="20" w:after="40"/>
        <w:ind w:left="425" w:hanging="312"/>
      </w:pPr>
      <w:r>
        <w:rPr>
          <w:rFonts w:ascii="Calibri" w:hAnsi="Calibri" w:cs="Calibri" w:eastAsia="宋体"/>
        </w:rPr>
        <w:t xml:space="preserve">• </w:t>
      </w:r>
      <w:r>
        <w:rPr>
          <w:rFonts w:ascii="Calibri" w:hAnsi="Calibri" w:cs="Calibri" w:eastAsia="宋体"/>
          <w:b/>
        </w:rPr>
        <w:t>螺内酯、人工孕激素和血浆蛋白：</w:t>
      </w:r>
      <w:r>
        <w:rPr>
          <w:rFonts w:ascii="Calibri" w:hAnsi="Calibri" w:cs="Calibri" w:eastAsia="宋体"/>
        </w:rPr>
        <w:t xml:space="preserve"> 由于这两种抗雄制剂均与血浆白蛋白高度结合</w:t>
      </w:r>
      <w:r>
        <w:rPr>
          <w:rFonts w:ascii="Calibri" w:hAnsi="Calibri" w:cs="Calibri" w:eastAsia="宋体"/>
          <w:vertAlign w:val="superscript"/>
        </w:rPr>
        <w:t>10</w:t>
      </w:r>
      <w:r>
        <w:rPr>
          <w:rFonts w:ascii="Calibri" w:hAnsi="Calibri" w:cs="Calibri" w:eastAsia="宋体"/>
        </w:rPr>
        <w:t xml:space="preserve"> </w:t>
      </w:r>
      <w:r>
        <w:rPr>
          <w:rFonts w:ascii="Calibri" w:hAnsi="Calibri" w:cs="Calibri" w:eastAsia="宋体"/>
          <w:vertAlign w:val="superscript"/>
        </w:rPr>
        <w:t>24</w:t>
      </w:r>
      <w:r>
        <w:rPr>
          <w:rFonts w:ascii="Calibri" w:hAnsi="Calibri" w:cs="Calibri" w:eastAsia="宋体"/>
        </w:rPr>
        <w:t xml:space="preserve"> </w:t>
      </w:r>
      <w:r>
        <w:rPr>
          <w:rFonts w:ascii="Calibri" w:hAnsi="Calibri" w:cs="Calibri" w:eastAsia="宋体"/>
          <w:vertAlign w:val="superscript"/>
        </w:rPr>
        <w:t>18</w:t>
      </w:r>
      <w:r>
        <w:rPr>
          <w:rFonts w:ascii="Calibri" w:hAnsi="Calibri" w:cs="Calibri" w:eastAsia="宋体"/>
        </w:rPr>
        <w:t>，不能排除其会跟其它强结合药物竞争白蛋白的可能。与此类药物并用时，二者的游离血药浓度均可能增加，导致其作用和副作用增强。可能需要降低其中一种强结合药物的剂量。这类药物包括抗抑郁药舍曲林</w:t>
      </w:r>
      <w:r>
        <w:rPr>
          <w:rFonts w:ascii="Calibri" w:hAnsi="Calibri" w:cs="Calibri" w:eastAsia="宋体"/>
          <w:vertAlign w:val="superscript"/>
        </w:rPr>
        <w:t>33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雌二醇与血浆蛋白：</w:t>
      </w:r>
      <w:r>
        <w:rPr>
          <w:rFonts w:ascii="Calibri" w:hAnsi="Calibri" w:cs="Calibri" w:eastAsia="宋体"/>
        </w:rPr>
        <w:t xml:space="preserve"> 生理水平下的雌二醇绝大部分与血浆蛋白结合，其中多数结合于白蛋白，少数结合于性激素结合球蛋白 (SHBG)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34</w:t>
      </w:r>
      <w:r>
        <w:rPr>
          <w:rFonts w:ascii="Calibri" w:hAnsi="Calibri" w:cs="Calibri" w:eastAsia="宋体"/>
        </w:rPr>
        <w:t>。虽然其会受到竞争白蛋白的其它药物影响，但由于雌二醇也会引起 SHBG 增加</w:t>
      </w:r>
      <w:r>
        <w:rPr>
          <w:rFonts w:ascii="Calibri" w:hAnsi="Calibri" w:cs="Calibri" w:eastAsia="宋体"/>
          <w:vertAlign w:val="superscript"/>
        </w:rPr>
        <w:t>34</w:t>
      </w:r>
      <w:r>
        <w:rPr>
          <w:rFonts w:ascii="Calibri" w:hAnsi="Calibri" w:cs="Calibri" w:eastAsia="宋体"/>
        </w:rPr>
        <w:t>，故游离浓度变数可能较大。</w:t>
      </w:r>
    </w:p>
    <w:p>
      <w:pPr>
        <w:spacing w:before="20" w:after="40"/>
        <w:ind w:left="425" w:hanging="312"/>
      </w:pPr>
      <w:r>
        <w:rPr>
          <w:rFonts w:ascii="Calibri" w:hAnsi="Calibri" w:cs="Calibri" w:eastAsia="宋体"/>
        </w:rPr>
        <w:t xml:space="preserve">• </w:t>
      </w:r>
      <w:r>
        <w:rPr>
          <w:rFonts w:ascii="Calibri" w:hAnsi="Calibri" w:cs="Calibri" w:eastAsia="宋体"/>
          <w:b/>
        </w:rPr>
        <w:t>共用 CYP3A4 代谢途径的药品：</w:t>
      </w:r>
      <w:r>
        <w:rPr>
          <w:rFonts w:ascii="Calibri" w:hAnsi="Calibri" w:cs="Calibri" w:eastAsia="宋体"/>
        </w:rPr>
        <w:t xml:space="preserve"> 剂量较大时，相关副作用发生的风险可能增大</w:t>
      </w:r>
      <w:r>
        <w:rPr>
          <w:rFonts w:ascii="Calibri" w:hAnsi="Calibri" w:cs="Calibri" w:eastAsia="宋体"/>
          <w:vertAlign w:val="superscript"/>
        </w:rPr>
        <w:t>11</w:t>
      </w:r>
      <w:r>
        <w:rPr>
          <w:rFonts w:ascii="Calibri" w:hAnsi="Calibri" w:cs="Calibri" w:eastAsia="宋体"/>
        </w:rPr>
        <w:t>。应以最低有效剂量服药。</w:t>
      </w:r>
    </w:p>
    <w:p>
      <w:pPr>
        <w:spacing w:before="20" w:after="40"/>
        <w:ind w:left="425" w:hanging="312"/>
      </w:pPr>
      <w:r>
        <w:rPr>
          <w:rFonts w:ascii="Calibri" w:hAnsi="Calibri" w:cs="Calibri" w:eastAsia="宋体"/>
        </w:rPr>
        <w:t xml:space="preserve">• </w:t>
      </w:r>
      <w:r>
        <w:rPr>
          <w:rFonts w:ascii="Calibri" w:hAnsi="Calibri" w:cs="Calibri" w:eastAsia="宋体"/>
          <w:b/>
        </w:rPr>
        <w:t>酒精：</w:t>
      </w:r>
      <w:r>
        <w:rPr>
          <w:rFonts w:ascii="Calibri" w:hAnsi="Calibri" w:cs="Calibri" w:eastAsia="宋体"/>
        </w:rPr>
        <w:t xml:space="preserve"> 已知酒精可降低醋酸环丙孕酮的效力</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 xml:space="preserve"> </w:t>
      </w:r>
      <w:r>
        <w:rPr>
          <w:rFonts w:ascii="Calibri" w:hAnsi="Calibri" w:cs="Calibri" w:eastAsia="宋体"/>
          <w:vertAlign w:val="superscript"/>
        </w:rPr>
        <w:t>11</w:t>
      </w:r>
      <w:r>
        <w:rPr>
          <w:rFonts w:ascii="Calibri" w:hAnsi="Calibri" w:cs="Calibri" w:eastAsia="宋体"/>
        </w:rPr>
        <w:t>。</w:t>
      </w:r>
    </w:p>
    <w:p>
      <w:pPr>
        <w:spacing w:after="100"/>
      </w:pPr>
      <w:r>
        <w:rPr>
          <w:rFonts w:ascii="Calibri" w:hAnsi="Calibri" w:cs="Calibri" w:eastAsia="宋体"/>
        </w:rPr>
        <w:t>无论如何，应在开始 GAHT 治疗或其它疾病（如精神类）的治疗之前</w:t>
      </w:r>
      <w:r>
        <w:rPr>
          <w:rFonts w:ascii="Calibri" w:hAnsi="Calibri" w:cs="Calibri" w:eastAsia="宋体"/>
          <w:b/>
        </w:rPr>
        <w:t>认真阅读说明书</w:t>
      </w:r>
      <w:r>
        <w:rPr>
          <w:rFonts w:ascii="Calibri" w:hAnsi="Calibri" w:cs="Calibri" w:eastAsia="宋体"/>
        </w:rPr>
        <w:t xml:space="preserve">，尤其是有关药物相互作用的内容；治疗期间也要不时回顾。如果懂一些英语，可以在 </w:t>
      </w:r>
      <w:r>
        <w:rPr>
          <w:rFonts w:ascii="Calibri" w:hAnsi="Calibri" w:cs="Calibri" w:eastAsia="宋体"/>
        </w:rPr>
        <w:t>Drugs.com</w:t>
      </w:r>
      <w:r>
        <w:rPr>
          <w:rFonts w:ascii="Calibri" w:hAnsi="Calibri" w:cs="Calibri" w:eastAsia="宋体"/>
        </w:rPr>
        <w:t xml:space="preserve"> 查询两种药品（英文名称）之间是否存在相互作用。如必须并用，请注意进行密切监测；并用期间出现任何不适或异常应随诊——让医生知悉一切并对症下药，</w:t>
      </w:r>
      <w:r>
        <w:rPr>
          <w:rFonts w:ascii="Calibri" w:hAnsi="Calibri" w:cs="Calibri" w:eastAsia="宋体"/>
          <w:b/>
        </w:rPr>
        <w:t>千万别瞒着！</w:t>
      </w:r>
    </w:p>
    <w:p>
      <w:pPr>
        <w:pStyle w:val="Heading5"/>
      </w:pPr>
      <w:r>
        <w:rPr>
          <w:rFonts w:ascii="Calibri" w:hAnsi="Calibri" w:cs="Calibri" w:eastAsia="宋体"/>
        </w:rPr>
        <w:t xml:space="preserve">附录：可诱导或抑制 CYP3A4 的精神药品 </w:t>
      </w:r>
      <w:r>
        <w:rPr>
          <w:rFonts w:ascii="Calibri" w:hAnsi="Calibri" w:cs="Calibri" w:eastAsia="宋体"/>
          <w:vertAlign w:val="superscript"/>
        </w:rPr>
        <w:t>35</w:t>
      </w:r>
    </w:p>
    <w:p>
      <w:pPr>
        <w:shd w:val="clear" w:color="auto" w:fill="F7F8FA"/>
        <w:pBdr>
          <w:left w:val="single" w:sz="18" w:space="6" w:color="C9CDD4"/>
        </w:pBdr>
        <w:spacing w:after="40"/>
      </w:pPr>
      <w:r>
        <w:rPr>
          <w:rFonts w:ascii="Calibri" w:hAnsi="Calibri" w:cs="Calibri" w:eastAsia="宋体"/>
          <w:b/>
        </w:rPr>
        <w:t>粗体：有强诱导或抑制作用</w:t>
      </w:r>
      <w:r>
        <w:rPr>
          <w:rFonts w:ascii="Calibri" w:hAnsi="Calibri" w:cs="Calibri" w:eastAsia="宋体"/>
        </w:rPr>
        <w:t>；</w:t>
      </w:r>
      <w:r>
        <w:br/>
      </w:r>
      <w:r>
        <w:br/>
      </w:r>
      <w:r>
        <w:rPr>
          <w:rFonts w:ascii="Calibri" w:hAnsi="Calibri" w:cs="Calibri" w:eastAsia="宋体"/>
        </w:rPr>
        <w:t xml:space="preserve"> *：有较弱诱导或抑制作用；</w:t>
      </w:r>
      <w:r>
        <w:br/>
      </w:r>
      <w:r>
        <w:br/>
      </w:r>
      <w:r>
        <w:rPr>
          <w:rFonts w:ascii="Calibri" w:hAnsi="Calibri" w:cs="Calibri" w:eastAsia="宋体"/>
        </w:rPr>
        <w:t xml:space="preserve"> 其余：作用显著性不明</w:t>
      </w:r>
    </w:p>
    <w:tbl>
      <w:tblPr>
        <w:tblStyle w:val="TableGrid"/>
        <w:tblW w:type="auto" w:w="0"/>
        <w:jc w:val="center"/>
        <w:tblLayout w:type="fixed"/>
        <w:tblLook w:firstColumn="1" w:firstRow="1" w:lastColumn="0" w:lastRow="0" w:noHBand="0" w:noVBand="1" w:val="04A0"/>
      </w:tblPr>
      <w:tblGrid>
        <w:gridCol w:w="5165"/>
        <w:gridCol w:w="4132"/>
      </w:tblGrid>
      <w:tr>
        <w:trPr>
          <w:tblHeader/>
        </w:trPr>
        <w:tc>
          <w:tcPr>
            <w:tcW w:type="dxa" w:w="5165"/>
            <w:shd w:val="clear" w:color="auto" w:fill="EDF1F7"/>
          </w:tcPr>
          <w:p>
            <w:pPr>
              <w:spacing w:before="40" w:after="40" w:line="276" w:lineRule="auto"/>
            </w:pPr>
            <w:r>
              <w:rPr>
                <w:b/>
                <w:sz w:val="18"/>
              </w:rPr>
            </w:r>
            <w:r>
              <w:rPr>
                <w:rFonts w:ascii="Calibri" w:hAnsi="Calibri" w:cs="Calibri" w:eastAsia="宋体"/>
                <w:b/>
                <w:sz w:val="18"/>
              </w:rPr>
              <w:t>诱导剂</w:t>
            </w:r>
          </w:p>
        </w:tc>
        <w:tc>
          <w:tcPr>
            <w:tcW w:type="dxa" w:w="4132"/>
            <w:shd w:val="clear" w:color="auto" w:fill="EDF1F7"/>
          </w:tcPr>
          <w:p>
            <w:pPr>
              <w:spacing w:before="40" w:after="40" w:line="276" w:lineRule="auto"/>
            </w:pPr>
            <w:r>
              <w:rPr>
                <w:b/>
                <w:sz w:val="18"/>
              </w:rPr>
            </w:r>
            <w:r>
              <w:rPr>
                <w:rFonts w:ascii="Calibri" w:hAnsi="Calibri" w:cs="Calibri" w:eastAsia="宋体"/>
                <w:b/>
                <w:sz w:val="18"/>
              </w:rPr>
              <w:t>抑制剂</w:t>
            </w:r>
          </w:p>
        </w:tc>
      </w:tr>
      <w:tr>
        <w:tc>
          <w:tcPr>
            <w:tcW w:type="dxa" w:w="5165"/>
          </w:tcPr>
          <w:p>
            <w:pPr>
              <w:spacing w:before="40" w:after="40" w:line="276" w:lineRule="auto"/>
            </w:pPr>
            <w:r>
              <w:rPr>
                <w:sz w:val="18"/>
              </w:rPr>
            </w:r>
            <w:r>
              <w:rPr>
                <w:rFonts w:ascii="Calibri" w:hAnsi="Calibri" w:cs="Calibri" w:eastAsia="宋体"/>
                <w:b/>
                <w:sz w:val="18"/>
              </w:rPr>
              <w:t>阿塞那平？</w:t>
            </w:r>
          </w:p>
        </w:tc>
        <w:tc>
          <w:tcPr>
            <w:tcW w:type="dxa" w:w="4132"/>
          </w:tcPr>
          <w:p>
            <w:pPr>
              <w:spacing w:before="40" w:after="40" w:line="276" w:lineRule="auto"/>
            </w:pPr>
            <w:r>
              <w:rPr>
                <w:sz w:val="18"/>
              </w:rPr>
            </w:r>
            <w:r>
              <w:rPr>
                <w:rFonts w:ascii="Calibri" w:hAnsi="Calibri" w:cs="Calibri" w:eastAsia="宋体"/>
                <w:b/>
                <w:sz w:val="18"/>
              </w:rPr>
              <w:t>氟西汀</w:t>
            </w:r>
          </w:p>
        </w:tc>
      </w:tr>
      <w:tr>
        <w:tc>
          <w:tcPr>
            <w:tcW w:type="dxa" w:w="5165"/>
          </w:tcPr>
          <w:p>
            <w:pPr>
              <w:spacing w:before="40" w:after="40" w:line="276" w:lineRule="auto"/>
            </w:pPr>
            <w:r>
              <w:rPr>
                <w:sz w:val="18"/>
              </w:rPr>
            </w:r>
            <w:r>
              <w:rPr>
                <w:rFonts w:ascii="Calibri" w:hAnsi="Calibri" w:cs="Calibri" w:eastAsia="宋体"/>
                <w:b/>
                <w:sz w:val="18"/>
              </w:rPr>
              <w:t>卡马西平</w:t>
            </w:r>
          </w:p>
        </w:tc>
        <w:tc>
          <w:tcPr>
            <w:tcW w:type="dxa" w:w="4132"/>
          </w:tcPr>
          <w:p>
            <w:pPr>
              <w:spacing w:before="40" w:after="40" w:line="276" w:lineRule="auto"/>
            </w:pPr>
            <w:r>
              <w:rPr>
                <w:sz w:val="18"/>
              </w:rPr>
            </w:r>
            <w:r>
              <w:rPr>
                <w:rFonts w:ascii="Calibri" w:hAnsi="Calibri" w:cs="Calibri" w:eastAsia="宋体"/>
                <w:sz w:val="18"/>
              </w:rPr>
              <w:t>氟伏沙明</w:t>
            </w:r>
          </w:p>
        </w:tc>
      </w:tr>
      <w:tr>
        <w:tc>
          <w:tcPr>
            <w:tcW w:type="dxa" w:w="5165"/>
          </w:tcPr>
          <w:p>
            <w:pPr>
              <w:spacing w:before="40" w:after="40" w:line="276" w:lineRule="auto"/>
            </w:pPr>
            <w:r>
              <w:rPr>
                <w:sz w:val="18"/>
              </w:rPr>
            </w:r>
            <w:r>
              <w:rPr>
                <w:rFonts w:ascii="Calibri" w:hAnsi="Calibri" w:cs="Calibri" w:eastAsia="宋体"/>
                <w:b/>
                <w:sz w:val="18"/>
              </w:rPr>
              <w:t>莫达芬尼</w:t>
            </w:r>
          </w:p>
        </w:tc>
        <w:tc>
          <w:tcPr>
            <w:tcW w:type="dxa" w:w="4132"/>
          </w:tcPr>
          <w:p>
            <w:pPr>
              <w:spacing w:before="40" w:after="40" w:line="276" w:lineRule="auto"/>
            </w:pPr>
            <w:r>
              <w:rPr>
                <w:sz w:val="18"/>
              </w:rPr>
            </w:r>
            <w:r>
              <w:rPr>
                <w:rFonts w:ascii="Calibri" w:hAnsi="Calibri" w:cs="Calibri" w:eastAsia="宋体"/>
                <w:b/>
                <w:sz w:val="18"/>
              </w:rPr>
              <w:t>帕罗西汀</w:t>
            </w:r>
          </w:p>
        </w:tc>
      </w:tr>
      <w:tr>
        <w:tc>
          <w:tcPr>
            <w:tcW w:type="dxa" w:w="5165"/>
          </w:tcPr>
          <w:p>
            <w:pPr>
              <w:spacing w:before="40" w:after="40" w:line="276" w:lineRule="auto"/>
            </w:pPr>
            <w:r>
              <w:rPr>
                <w:sz w:val="18"/>
              </w:rPr>
            </w:r>
            <w:r>
              <w:rPr>
                <w:rFonts w:ascii="Calibri" w:hAnsi="Calibri" w:cs="Calibri" w:eastAsia="宋体"/>
                <w:b/>
                <w:sz w:val="18"/>
              </w:rPr>
              <w:t>苯巴比妥</w:t>
            </w:r>
            <w:r>
              <w:rPr>
                <w:sz w:val="18"/>
              </w:rPr>
              <w:br/>
            </w:r>
            <w:r>
              <w:rPr>
                <w:sz w:val="18"/>
              </w:rPr>
              <w:br/>
            </w:r>
            <w:r>
              <w:rPr>
                <w:rFonts w:ascii="Calibri" w:hAnsi="Calibri" w:cs="Calibri" w:eastAsia="宋体"/>
                <w:sz w:val="18"/>
              </w:rPr>
              <w:t>巴比妥类药或类同</w:t>
            </w:r>
          </w:p>
        </w:tc>
        <w:tc>
          <w:tcPr>
            <w:tcW w:type="dxa" w:w="4132"/>
          </w:tcPr>
          <w:p>
            <w:pPr>
              <w:spacing w:before="40" w:after="40" w:line="276" w:lineRule="auto"/>
            </w:pPr>
            <w:r>
              <w:rPr>
                <w:sz w:val="18"/>
              </w:rPr>
            </w:r>
            <w:r>
              <w:rPr>
                <w:rFonts w:ascii="Calibri" w:hAnsi="Calibri" w:cs="Calibri" w:eastAsia="宋体"/>
                <w:sz w:val="18"/>
              </w:rPr>
              <w:t>奋乃静</w:t>
            </w:r>
          </w:p>
        </w:tc>
      </w:tr>
      <w:tr>
        <w:tc>
          <w:tcPr>
            <w:tcW w:type="dxa" w:w="5165"/>
          </w:tcPr>
          <w:p>
            <w:pPr>
              <w:spacing w:before="40" w:after="40" w:line="276" w:lineRule="auto"/>
            </w:pPr>
            <w:r>
              <w:rPr>
                <w:sz w:val="18"/>
              </w:rPr>
            </w:r>
            <w:r>
              <w:rPr>
                <w:rFonts w:ascii="Calibri" w:hAnsi="Calibri" w:cs="Calibri" w:eastAsia="宋体"/>
                <w:b/>
                <w:sz w:val="18"/>
              </w:rPr>
              <w:t>苯妥英</w:t>
            </w:r>
          </w:p>
        </w:tc>
        <w:tc>
          <w:tcPr>
            <w:tcW w:type="dxa" w:w="4132"/>
          </w:tcPr>
          <w:p>
            <w:pPr>
              <w:spacing w:before="40" w:after="40" w:line="276" w:lineRule="auto"/>
            </w:pPr>
            <w:r>
              <w:rPr>
                <w:sz w:val="18"/>
              </w:rPr>
            </w:r>
            <w:r>
              <w:rPr>
                <w:rFonts w:ascii="Calibri" w:hAnsi="Calibri" w:cs="Calibri" w:eastAsia="宋体"/>
                <w:sz w:val="18"/>
              </w:rPr>
              <w:t>瑞波西汀*</w:t>
            </w:r>
          </w:p>
        </w:tc>
      </w:tr>
      <w:tr>
        <w:tc>
          <w:tcPr>
            <w:tcW w:type="dxa" w:w="5165"/>
          </w:tcPr>
          <w:p>
            <w:pPr>
              <w:spacing w:before="40" w:after="40" w:line="276" w:lineRule="auto"/>
            </w:pPr>
            <w:r>
              <w:rPr>
                <w:sz w:val="18"/>
              </w:rPr>
            </w:r>
            <w:r>
              <w:rPr>
                <w:rFonts w:ascii="Calibri" w:hAnsi="Calibri" w:cs="Calibri" w:eastAsia="宋体"/>
                <w:b/>
                <w:sz w:val="18"/>
              </w:rPr>
              <w:t>圣约翰草（贯叶连翘）</w:t>
            </w:r>
          </w:p>
        </w:tc>
        <w:tc>
          <w:tcPr>
            <w:tcW w:type="dxa" w:w="4132"/>
          </w:tcPr>
          <w:p>
            <w:pPr>
              <w:spacing w:before="40" w:after="40" w:line="276" w:lineRule="auto"/>
            </w:pPr>
            <w:r>
              <w:rPr>
                <w:sz w:val="18"/>
              </w:rPr>
            </w:r>
          </w:p>
        </w:tc>
      </w:tr>
      <w:tr>
        <w:tc>
          <w:tcPr>
            <w:tcW w:type="dxa" w:w="5165"/>
          </w:tcPr>
          <w:p>
            <w:pPr>
              <w:spacing w:before="40" w:after="40" w:line="276" w:lineRule="auto"/>
            </w:pPr>
            <w:r>
              <w:rPr>
                <w:sz w:val="18"/>
              </w:rPr>
            </w:r>
            <w:r>
              <w:rPr>
                <w:rFonts w:ascii="Calibri" w:hAnsi="Calibri" w:cs="Calibri" w:eastAsia="宋体"/>
                <w:sz w:val="18"/>
              </w:rPr>
              <w:t>托吡酯</w:t>
            </w:r>
          </w:p>
        </w:tc>
        <w:tc>
          <w:tcPr>
            <w:tcW w:type="dxa" w:w="4132"/>
          </w:tcPr>
          <w:p>
            <w:pPr>
              <w:spacing w:before="40" w:after="40" w:line="276" w:lineRule="auto"/>
            </w:pPr>
            <w:r>
              <w:rPr>
                <w:sz w:val="18"/>
              </w:rPr>
            </w:r>
          </w:p>
        </w:tc>
      </w:tr>
    </w:tbl>
    <w:p>
      <w:pPr>
        <w:spacing w:after="100"/>
      </w:pPr>
      <w:r>
        <w:rPr>
          <w:rFonts w:ascii="Calibri" w:hAnsi="Calibri" w:cs="Calibri" w:eastAsia="宋体"/>
        </w:rPr>
        <w:t xml:space="preserve">以上未囊括所有可能存在相互作用的药品类型。如有新的药物相互作用信息，可于 </w:t>
      </w:r>
      <w:r>
        <w:rPr>
          <w:rFonts w:ascii="Calibri" w:hAnsi="Calibri" w:cs="Calibri" w:eastAsia="宋体"/>
        </w:rPr>
        <w:t>GitHub</w:t>
      </w:r>
      <w:r>
        <w:rPr>
          <w:rFonts w:ascii="Calibri" w:hAnsi="Calibri" w:cs="Calibri" w:eastAsia="宋体"/>
        </w:rPr>
        <w:t xml:space="preserve"> 提交报告。</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雌二醇片 (Estrofem) 说明书</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戊酸雌二醇片 (Progynova)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Aly. Estrogens and Their Influences on Coagulation and Risk of Blood Clots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雌激素对凝血功能与血栓风险的影响</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Aly. Breast Cancer Risk with Hormone Therapy in Transfeminine People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关于女性化激素疗法与乳腺癌风险的简述</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de Blok C J M, Wiepjes C M, Nota N M, van Engelen K, Adank M A, Dreijerink K M A et al. Breast cancer risk in transgender people receiving hormone treatment: nationwide cohort study in the Netherlands BMJ 2019; 365 :l1652 [DOI: </w:t>
      </w:r>
      <w:r>
        <w:rPr>
          <w:rFonts w:ascii="Calibri" w:hAnsi="Calibri" w:cs="Calibri" w:eastAsia="宋体"/>
        </w:rPr>
        <w:t>10.1136/bmj.l1652</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Zhao, L., Cheng, H., He, D. et al. Decoding male breast cancer: epidemiological insights, cutting-edge treatments, and future perspectives. Discov Onc 16, 360 (2025). [DOI: </w:t>
      </w:r>
      <w:r>
        <w:rPr>
          <w:rFonts w:ascii="Calibri" w:hAnsi="Calibri" w:cs="Calibri" w:eastAsia="宋体"/>
        </w:rPr>
        <w:t>10.1007/s12672-025-02140-y</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王红霞，殷咏梅，胡夕春. 中国乳腺癌患者BRCA1/2基因检测与临床应用专家共识（2025年版） [J]. 中国癌症杂志, 2025, 35 (7): 710-734. </w:t>
      </w:r>
      <w:r>
        <w:rPr>
          <w:rFonts w:ascii="Calibri" w:hAnsi="Calibri" w:cs="Calibri" w:eastAsia="宋体"/>
        </w:rPr>
        <w:t>https://newdrugs.dxy.cn/js/web/viewer.html?file=/preview/ymf_G_JeTzP00DuqILwpKkw</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Aly. Oral Progesterone Achieves Very Low Levels of Progesterone and Has Only Weak Progestogenic Effects [EB/OL]. </w:t>
      </w:r>
      <w:r>
        <w:rPr>
          <w:rFonts w:ascii="Calibri" w:hAnsi="Calibri" w:cs="Calibri" w:eastAsia="宋体"/>
          <w:i/>
        </w:rPr>
        <w:t>Transfeminine Science</w:t>
      </w:r>
      <w:r>
        <w:rPr>
          <w:rFonts w:ascii="Calibri" w:hAnsi="Calibri" w:cs="Calibri" w:eastAsia="宋体"/>
        </w:rPr>
        <w:t>, 2018. 译文：《</w:t>
      </w:r>
      <w:r>
        <w:rPr>
          <w:rFonts w:ascii="Calibri" w:hAnsi="Calibri" w:cs="Calibri" w:eastAsia="宋体"/>
        </w:rPr>
        <w:t>口服孕酮及其引起的低孕酮水平与较弱效力的简论</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醋酸环丙孕酮（新西兰 Siterone）说明书</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醋酸环丙孕酮（南非 Androcur）说明书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醋酸环丙孕酮（台湾 Androcur）说明书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 xml:space="preserve">Aly. Low Doses of Cyproterone Acetate Are Maximally Effective for Testosterone Suppression in Transfeminine People [EB/OL]. </w:t>
      </w:r>
      <w:r>
        <w:rPr>
          <w:rFonts w:ascii="Calibri" w:hAnsi="Calibri" w:cs="Calibri" w:eastAsia="宋体"/>
          <w:i/>
        </w:rPr>
        <w:t>Transfeminine Science</w:t>
      </w:r>
      <w:r>
        <w:rPr>
          <w:rFonts w:ascii="Calibri" w:hAnsi="Calibri" w:cs="Calibri" w:eastAsia="宋体"/>
        </w:rPr>
        <w:t>, 2019. 译文：《</w:t>
      </w:r>
      <w:r>
        <w:rPr>
          <w:rFonts w:ascii="Calibri" w:hAnsi="Calibri" w:cs="Calibri" w:eastAsia="宋体"/>
        </w:rPr>
        <w:t>低剂量的醋酸环丙孕酮足以最大限度地抑制女性倾向跨性别者的睾酮水平</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 xml:space="preserve">Aly. Recent Developments on Cyproterone Acetate and Meningioma Risk Out of France and Implications for Transfeminine People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法国关于醋酸环丙孕酮和脑膜瘤风险的研究的最新进展以及对女性倾向跨性别者的影响</w:t>
      </w:r>
      <w:r>
        <w:rPr>
          <w:rFonts w:ascii="Calibri" w:hAnsi="Calibri" w:cs="Calibri" w:eastAsia="宋体"/>
        </w:rPr>
        <w:t xml:space="preserve">》 </w:t>
      </w:r>
    </w:p>
    <w:p>
      <w:pPr>
        <w:spacing w:before="20" w:after="40"/>
        <w:ind w:left="425" w:hanging="312"/>
      </w:pPr>
      <w:r>
        <w:rPr>
          <w:rFonts w:ascii="Calibri" w:hAnsi="Calibri" w:cs="Calibri" w:eastAsia="宋体"/>
        </w:rPr>
        <w:t xml:space="preserve">14. </w:t>
      </w:r>
      <w:r>
        <w:rPr>
          <w:rFonts w:ascii="Calibri" w:hAnsi="Calibri" w:cs="Calibri" w:eastAsia="宋体"/>
        </w:rPr>
        <w:t xml:space="preserve">AstraZeneca. CASODEX® U.S. Physicians Prescribing Information [EB/OL]. </w:t>
      </w:r>
      <w:r>
        <w:rPr>
          <w:rFonts w:ascii="Calibri" w:hAnsi="Calibri" w:cs="Calibri" w:eastAsia="宋体"/>
          <w:i/>
        </w:rPr>
        <w:t>Drugs@FDA</w:t>
      </w:r>
      <w:r>
        <w:rPr>
          <w:rFonts w:ascii="Calibri" w:hAnsi="Calibri" w:cs="Calibri" w:eastAsia="宋体"/>
        </w:rPr>
        <w:t>, 2017. 译文：《</w:t>
      </w:r>
      <w:r>
        <w:rPr>
          <w:rFonts w:ascii="Calibri" w:hAnsi="Calibri" w:cs="Calibri" w:eastAsia="宋体"/>
        </w:rPr>
        <w:t>比卡鲁胺 (Casodex) 说明书</w:t>
      </w:r>
      <w:r>
        <w:rPr>
          <w:rFonts w:ascii="Calibri" w:hAnsi="Calibri" w:cs="Calibri" w:eastAsia="宋体"/>
        </w:rPr>
        <w:t xml:space="preserve"> 》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15.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2018. 译文：《</w:t>
      </w:r>
      <w:r>
        <w:rPr>
          <w:rFonts w:ascii="Calibri" w:hAnsi="Calibri" w:cs="Calibri" w:eastAsia="宋体"/>
        </w:rPr>
        <w:t>女性倾向跨性别者的激素治疗简介</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16. </w:t>
      </w:r>
      <w:r>
        <w:rPr>
          <w:rFonts w:ascii="Calibri" w:hAnsi="Calibri" w:cs="Calibri" w:eastAsia="宋体"/>
        </w:rPr>
        <w:t xml:space="preserve">Aly. Bicalutamide and its Adoption by the Medical Community for Use in Transfeminine Hormone Therapy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比卡鲁胺在女性化激素治疗方面的使用状况，以及医学界对其的接受情况</w:t>
      </w:r>
      <w:r>
        <w:rPr>
          <w:rFonts w:ascii="Calibri" w:hAnsi="Calibri" w:cs="Calibri" w:eastAsia="宋体"/>
        </w:rPr>
        <w:t xml:space="preserve">》 </w:t>
      </w:r>
    </w:p>
    <w:p>
      <w:pPr>
        <w:spacing w:before="20" w:after="40"/>
        <w:ind w:left="425" w:hanging="312"/>
      </w:pPr>
      <w:r>
        <w:rPr>
          <w:rFonts w:ascii="Calibri" w:hAnsi="Calibri" w:cs="Calibri" w:eastAsia="宋体"/>
        </w:rPr>
        <w:t xml:space="preserve">17. </w:t>
      </w:r>
      <w:r>
        <w:rPr>
          <w:rFonts w:ascii="Calibri" w:hAnsi="Calibri" w:cs="Calibri" w:eastAsia="宋体"/>
        </w:rPr>
        <w:t>螺内酯片说明书</w:t>
      </w:r>
      <w:r>
        <w:rPr>
          <w:rFonts w:ascii="Calibri" w:hAnsi="Calibri" w:cs="Calibri" w:eastAsia="宋体"/>
        </w:rPr>
        <w:t xml:space="preserve"> </w:t>
      </w:r>
    </w:p>
    <w:p>
      <w:pPr>
        <w:spacing w:before="20" w:after="40"/>
        <w:ind w:left="425" w:hanging="312"/>
      </w:pPr>
      <w:r>
        <w:rPr>
          <w:rFonts w:ascii="Calibri" w:hAnsi="Calibri" w:cs="Calibri" w:eastAsia="宋体"/>
        </w:rPr>
        <w:t xml:space="preserve">18. </w:t>
      </w:r>
      <w:r>
        <w:rPr>
          <w:rFonts w:ascii="Calibri" w:hAnsi="Calibri" w:cs="Calibri" w:eastAsia="宋体"/>
        </w:rPr>
        <w:t xml:space="preserve">Pfizer Lab. ALDACTONE® U.S. Physician Prescribing Information [EB/OL]. </w:t>
      </w:r>
      <w:r>
        <w:rPr>
          <w:rFonts w:ascii="Calibri" w:hAnsi="Calibri" w:cs="Calibri" w:eastAsia="宋体"/>
          <w:i/>
        </w:rPr>
        <w:t>Drugs@FDA</w:t>
      </w:r>
      <w:r>
        <w:rPr>
          <w:rFonts w:ascii="Calibri" w:hAnsi="Calibri" w:cs="Calibri" w:eastAsia="宋体"/>
        </w:rPr>
        <w:t>, 2022. 译文：《</w:t>
      </w:r>
      <w:r>
        <w:rPr>
          <w:rFonts w:ascii="Calibri" w:hAnsi="Calibri" w:cs="Calibri" w:eastAsia="宋体"/>
        </w:rPr>
        <w:t>螺内酯 (Aldactone) 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19. </w:t>
      </w:r>
      <w:r>
        <w:rPr>
          <w:rFonts w:ascii="Calibri" w:hAnsi="Calibri" w:cs="Calibri" w:eastAsia="宋体"/>
        </w:rPr>
        <w:t xml:space="preserve">国家药品监督管理局. </w:t>
      </w:r>
      <w:r>
        <w:rPr>
          <w:rFonts w:ascii="Calibri" w:hAnsi="Calibri" w:cs="Calibri" w:eastAsia="宋体"/>
        </w:rPr>
        <w:t>药物警戒快讯 2012 年第 11 期（总第 115 期）</w:t>
      </w:r>
      <w:r>
        <w:rPr>
          <w:rFonts w:ascii="Calibri" w:hAnsi="Calibri" w:cs="Calibri" w:eastAsia="宋体"/>
        </w:rPr>
        <w:t xml:space="preserve"> [EB/OL]. 2012-11-30. </w:t>
      </w:r>
    </w:p>
    <w:p>
      <w:pPr>
        <w:spacing w:before="20" w:after="40"/>
        <w:ind w:left="425" w:hanging="312"/>
      </w:pPr>
      <w:r>
        <w:rPr>
          <w:rFonts w:ascii="Calibri" w:hAnsi="Calibri" w:cs="Calibri" w:eastAsia="宋体"/>
        </w:rPr>
        <w:t xml:space="preserve">20. </w:t>
      </w:r>
      <w:r>
        <w:rPr>
          <w:rFonts w:ascii="Calibri" w:hAnsi="Calibri" w:cs="Calibri" w:eastAsia="宋体"/>
        </w:rPr>
        <w:t xml:space="preserve">Health Canada. Antiandrogens and hepatotoxicity [J]. </w:t>
      </w:r>
      <w:r>
        <w:rPr>
          <w:rFonts w:ascii="Calibri" w:hAnsi="Calibri" w:cs="Calibri" w:eastAsia="宋体"/>
          <w:i/>
        </w:rPr>
        <w:t>Canadian Adverse Reaction Newsletter</w:t>
      </w:r>
      <w:r>
        <w:rPr>
          <w:rFonts w:ascii="Calibri" w:hAnsi="Calibri" w:cs="Calibri" w:eastAsia="宋体"/>
        </w:rPr>
        <w:t xml:space="preserve">, 2012, 22(4): 3-4. </w:t>
      </w:r>
    </w:p>
    <w:p>
      <w:pPr>
        <w:spacing w:before="20" w:after="40"/>
        <w:ind w:left="425" w:hanging="312"/>
      </w:pPr>
      <w:r>
        <w:rPr>
          <w:rFonts w:ascii="Calibri" w:hAnsi="Calibri" w:cs="Calibri" w:eastAsia="宋体"/>
        </w:rPr>
        <w:t xml:space="preserve">21. </w:t>
      </w:r>
      <w:r>
        <w:rPr>
          <w:rFonts w:ascii="Calibri" w:hAnsi="Calibri" w:cs="Calibri" w:eastAsia="宋体"/>
        </w:rPr>
        <w:t xml:space="preserve">国家药品监督管理局. </w:t>
      </w:r>
      <w:r>
        <w:rPr>
          <w:rFonts w:ascii="Calibri" w:hAnsi="Calibri" w:cs="Calibri" w:eastAsia="宋体"/>
        </w:rPr>
        <w:t>药物警戒快讯第 3 期（总第 203 期）</w:t>
      </w:r>
      <w:r>
        <w:rPr>
          <w:rFonts w:ascii="Calibri" w:hAnsi="Calibri" w:cs="Calibri" w:eastAsia="宋体"/>
        </w:rPr>
        <w:t xml:space="preserve"> [EB/OL]. 2020-04-16. </w:t>
      </w:r>
    </w:p>
    <w:p>
      <w:pPr>
        <w:spacing w:before="20" w:after="40"/>
        <w:ind w:left="425" w:hanging="312"/>
      </w:pPr>
      <w:r>
        <w:rPr>
          <w:rFonts w:ascii="Calibri" w:hAnsi="Calibri" w:cs="Calibri" w:eastAsia="宋体"/>
        </w:rPr>
        <w:t xml:space="preserve">22. </w:t>
      </w:r>
      <w:r>
        <w:rPr>
          <w:rFonts w:ascii="Calibri" w:hAnsi="Calibri" w:cs="Calibri" w:eastAsia="宋体"/>
        </w:rPr>
        <w:t xml:space="preserve">European Medicines Agency. Restrictions in use of cyproterone due to meningioma risk [EB/OL]. 2020-02-14. </w:t>
      </w:r>
      <w:r>
        <w:rPr>
          <w:rFonts w:ascii="Calibri" w:hAnsi="Calibri" w:cs="Calibri" w:eastAsia="宋体"/>
        </w:rPr>
        <w:t>https://www.ema.europa.eu/en/news/restrictions-use-cyproterone-due-meningioma-risk</w:t>
      </w:r>
      <w:r>
        <w:rPr>
          <w:rFonts w:ascii="Calibri" w:hAnsi="Calibri" w:cs="Calibri" w:eastAsia="宋体"/>
        </w:rPr>
        <w:t xml:space="preserve"> </w:t>
      </w:r>
    </w:p>
    <w:p>
      <w:pPr>
        <w:spacing w:before="20" w:after="40"/>
        <w:ind w:left="425" w:hanging="312"/>
      </w:pPr>
      <w:r>
        <w:rPr>
          <w:rFonts w:ascii="Calibri" w:hAnsi="Calibri" w:cs="Calibri" w:eastAsia="宋体"/>
        </w:rPr>
        <w:t xml:space="preserve">23. </w:t>
      </w:r>
      <w:r>
        <w:rPr>
          <w:rFonts w:ascii="Calibri" w:hAnsi="Calibri" w:cs="Calibri" w:eastAsia="宋体"/>
        </w:rPr>
        <w:t xml:space="preserve">Kattari S K, Kattari L, Johnson I, et al. Differential Experiences of Mental Health among Trans/Gender Diverse Adults in Michigan [J]. </w:t>
      </w:r>
      <w:r>
        <w:rPr>
          <w:rFonts w:ascii="Calibri" w:hAnsi="Calibri" w:cs="Calibri" w:eastAsia="宋体"/>
          <w:i/>
        </w:rPr>
        <w:t>International Journal of Environmental Research and Public Health</w:t>
      </w:r>
      <w:r>
        <w:rPr>
          <w:rFonts w:ascii="Calibri" w:hAnsi="Calibri" w:cs="Calibri" w:eastAsia="宋体"/>
        </w:rPr>
        <w:t xml:space="preserve">, 2020, 17(18):6805. [DOI: </w:t>
      </w:r>
      <w:r>
        <w:rPr>
          <w:rFonts w:ascii="Calibri" w:hAnsi="Calibri" w:cs="Calibri" w:eastAsia="宋体"/>
        </w:rPr>
        <w:t>10.3390/ijerph17186805</w:t>
      </w:r>
      <w:r>
        <w:rPr>
          <w:rFonts w:ascii="Calibri" w:hAnsi="Calibri" w:cs="Calibri" w:eastAsia="宋体"/>
        </w:rPr>
        <w:t xml:space="preserve">] </w:t>
      </w:r>
    </w:p>
    <w:p>
      <w:pPr>
        <w:spacing w:before="20" w:after="40"/>
        <w:ind w:left="425" w:hanging="312"/>
      </w:pPr>
      <w:r>
        <w:rPr>
          <w:rFonts w:ascii="Calibri" w:hAnsi="Calibri" w:cs="Calibri" w:eastAsia="宋体"/>
        </w:rPr>
        <w:t xml:space="preserve">24. </w:t>
      </w:r>
      <w:r>
        <w:rPr>
          <w:rFonts w:ascii="Calibri" w:hAnsi="Calibri" w:cs="Calibri" w:eastAsia="宋体"/>
        </w:rPr>
        <w:t xml:space="preserve">Pfizer. PROVERA® U.S. Physician Prescribing Information [EB/OL]. 2018. </w:t>
      </w:r>
      <w:r>
        <w:rPr>
          <w:rFonts w:ascii="Calibri" w:hAnsi="Calibri" w:cs="Calibri" w:eastAsia="宋体"/>
        </w:rPr>
        <w:t>https://labeling.pfizer.com/ShowLabeling.aspx?id=605</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25. </w:t>
      </w:r>
      <w:r>
        <w:rPr>
          <w:rFonts w:ascii="Calibri" w:hAnsi="Calibri" w:cs="Calibri" w:eastAsia="宋体"/>
        </w:rPr>
        <w:t xml:space="preserve">Solymoss B, Classen H G, Varga S. Increased hepatic microsomal activity induced by spironolactone and other steroids [J]. </w:t>
      </w:r>
      <w:r>
        <w:rPr>
          <w:rFonts w:ascii="Calibri" w:hAnsi="Calibri" w:cs="Calibri" w:eastAsia="宋体"/>
          <w:i/>
        </w:rPr>
        <w:t>Proceedings of the Society for Experimental Biology and Medicine</w:t>
      </w:r>
      <w:r>
        <w:rPr>
          <w:rFonts w:ascii="Calibri" w:hAnsi="Calibri" w:cs="Calibri" w:eastAsia="宋体"/>
        </w:rPr>
        <w:t xml:space="preserve">, 1969, 132(3): 940-941. [DOI: </w:t>
      </w:r>
      <w:r>
        <w:rPr>
          <w:rFonts w:ascii="Calibri" w:hAnsi="Calibri" w:cs="Calibri" w:eastAsia="宋体"/>
        </w:rPr>
        <w:t>10.3181/00379727-132-34342</w:t>
      </w:r>
      <w:r>
        <w:rPr>
          <w:rFonts w:ascii="Calibri" w:hAnsi="Calibri" w:cs="Calibri" w:eastAsia="宋体"/>
        </w:rPr>
        <w:t xml:space="preserve">] </w:t>
      </w:r>
    </w:p>
    <w:p>
      <w:pPr>
        <w:spacing w:before="20" w:after="40"/>
        <w:ind w:left="425" w:hanging="312"/>
      </w:pPr>
      <w:r>
        <w:rPr>
          <w:rFonts w:ascii="Calibri" w:hAnsi="Calibri" w:cs="Calibri" w:eastAsia="宋体"/>
        </w:rPr>
        <w:t xml:space="preserve">26. </w:t>
      </w:r>
      <w:r>
        <w:rPr>
          <w:rFonts w:ascii="Calibri" w:hAnsi="Calibri" w:cs="Calibri" w:eastAsia="宋体"/>
        </w:rPr>
        <w:t xml:space="preserve">Chung W G, Buhler D R. The Effect of Spironolactone Treatment on the Cytochrome P450-Mediated Metabolism of the Pyrrolizidine Alkaloid Senecionine by Hepatic Microsomes from Rats and Guinea Pigs [J]. </w:t>
      </w:r>
      <w:r>
        <w:rPr>
          <w:rFonts w:ascii="Calibri" w:hAnsi="Calibri" w:cs="Calibri" w:eastAsia="宋体"/>
          <w:i/>
        </w:rPr>
        <w:t>Toxicology and Applied Pharmacology</w:t>
      </w:r>
      <w:r>
        <w:rPr>
          <w:rFonts w:ascii="Calibri" w:hAnsi="Calibri" w:cs="Calibri" w:eastAsia="宋体"/>
        </w:rPr>
        <w:t xml:space="preserve">, 1994, 127(2): 314–319. [DOI: </w:t>
      </w:r>
      <w:r>
        <w:rPr>
          <w:rFonts w:ascii="Calibri" w:hAnsi="Calibri" w:cs="Calibri" w:eastAsia="宋体"/>
        </w:rPr>
        <w:t>10.1006/taap.1994.1167</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27. </w:t>
      </w:r>
      <w:r>
        <w:rPr>
          <w:rFonts w:ascii="Calibri" w:hAnsi="Calibri" w:cs="Calibri" w:eastAsia="宋体"/>
        </w:rPr>
        <w:t xml:space="preserve">Cockshott I D. Bicalutamide: Clinical Pharmacokinetics and Metabolism [J]. </w:t>
      </w:r>
      <w:r>
        <w:rPr>
          <w:rFonts w:ascii="Calibri" w:hAnsi="Calibri" w:cs="Calibri" w:eastAsia="宋体"/>
          <w:i/>
        </w:rPr>
        <w:t>Clinical Pharmacokinetics</w:t>
      </w:r>
      <w:r>
        <w:rPr>
          <w:rFonts w:ascii="Calibri" w:hAnsi="Calibri" w:cs="Calibri" w:eastAsia="宋体"/>
        </w:rPr>
        <w:t xml:space="preserve">, 2004, 43(13): 855–878. [DOI: </w:t>
      </w:r>
      <w:r>
        <w:rPr>
          <w:rFonts w:ascii="Calibri" w:hAnsi="Calibri" w:cs="Calibri" w:eastAsia="宋体"/>
        </w:rPr>
        <w:t>10.2165/00003088-200443130-00003</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28. </w:t>
      </w:r>
      <w:r>
        <w:rPr>
          <w:rFonts w:ascii="Calibri" w:hAnsi="Calibri" w:cs="Calibri" w:eastAsia="宋体"/>
        </w:rPr>
        <w:t xml:space="preserve">Verity Pharmaceuticals Inc. TRELSTAR® U.S. Physicians Prescribing Information [EB/OL]. </w:t>
      </w:r>
      <w:r>
        <w:rPr>
          <w:rFonts w:ascii="Calibri" w:hAnsi="Calibri" w:cs="Calibri" w:eastAsia="宋体"/>
          <w:i/>
        </w:rPr>
        <w:t>Drugs@FDA</w:t>
      </w:r>
      <w:r>
        <w:rPr>
          <w:rFonts w:ascii="Calibri" w:hAnsi="Calibri" w:cs="Calibri" w:eastAsia="宋体"/>
        </w:rPr>
        <w:t>, 2023. 译文：《</w:t>
      </w:r>
      <w:r>
        <w:rPr>
          <w:rFonts w:ascii="Calibri" w:hAnsi="Calibri" w:cs="Calibri" w:eastAsia="宋体"/>
        </w:rPr>
        <w:t>帕莫酸曲普瑞林（美国 Trelstar）处方说明书</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29. </w:t>
      </w:r>
      <w:r>
        <w:rPr>
          <w:rFonts w:ascii="Calibri" w:hAnsi="Calibri" w:cs="Calibri" w:eastAsia="宋体"/>
        </w:rPr>
        <w:t xml:space="preserve">Aly. A Review of Studies on Spironolactone and Testosterone Suppression in Cisgender Men, Cisgender Women, and Transfeminine People [EB/OL]. </w:t>
      </w:r>
      <w:r>
        <w:rPr>
          <w:rFonts w:ascii="Calibri" w:hAnsi="Calibri" w:cs="Calibri" w:eastAsia="宋体"/>
          <w:i/>
        </w:rPr>
        <w:t>Transfeminine Science</w:t>
      </w:r>
      <w:r>
        <w:rPr>
          <w:rFonts w:ascii="Calibri" w:hAnsi="Calibri" w:cs="Calibri" w:eastAsia="宋体"/>
        </w:rPr>
        <w:t>, 2018. 译文：《</w:t>
      </w:r>
      <w:r>
        <w:rPr>
          <w:rFonts w:ascii="Calibri" w:hAnsi="Calibri" w:cs="Calibri" w:eastAsia="宋体"/>
        </w:rPr>
        <w:t>对有关使用螺内酯的顺性别男性、顺性别女性和女性倾向跨性别者及其睾酮水平的一系列研究的评述</w:t>
      </w:r>
      <w:r>
        <w:rPr>
          <w:rFonts w:ascii="Calibri" w:hAnsi="Calibri" w:cs="Calibri" w:eastAsia="宋体"/>
        </w:rPr>
        <w:t xml:space="preserve">》 </w:t>
      </w:r>
    </w:p>
    <w:p>
      <w:pPr>
        <w:spacing w:before="20" w:after="40"/>
        <w:ind w:left="425" w:hanging="312"/>
      </w:pPr>
      <w:r>
        <w:rPr>
          <w:rFonts w:ascii="Calibri" w:hAnsi="Calibri" w:cs="Calibri" w:eastAsia="宋体"/>
        </w:rPr>
        <w:t xml:space="preserve">30. </w:t>
      </w:r>
      <w:r>
        <w:rPr>
          <w:rFonts w:ascii="Calibri" w:hAnsi="Calibri" w:cs="Calibri" w:eastAsia="宋体"/>
        </w:rPr>
        <w:t xml:space="preserve">Aly. Discussion on Bicalutamide Dosage in Transfeminine People [EB/OL]. </w:t>
      </w:r>
      <w:r>
        <w:rPr>
          <w:rFonts w:ascii="Calibri" w:hAnsi="Calibri" w:cs="Calibri" w:eastAsia="宋体"/>
          <w:i/>
        </w:rPr>
        <w:t>Transfeminine Science</w:t>
      </w:r>
      <w:r>
        <w:rPr>
          <w:rFonts w:ascii="Calibri" w:hAnsi="Calibri" w:cs="Calibri" w:eastAsia="宋体"/>
        </w:rPr>
        <w:t>, 2018. 原文已被删除，译文：《</w:t>
      </w:r>
      <w:r>
        <w:rPr>
          <w:rFonts w:ascii="Calibri" w:hAnsi="Calibri" w:cs="Calibri" w:eastAsia="宋体"/>
        </w:rPr>
        <w:t>有关比卡鲁胺用于女性倾向跨性别者所需剂量的讨论</w:t>
      </w:r>
      <w:r>
        <w:rPr>
          <w:rFonts w:ascii="Calibri" w:hAnsi="Calibri" w:cs="Calibri" w:eastAsia="宋体"/>
        </w:rPr>
        <w:t xml:space="preserve">》 </w:t>
      </w:r>
    </w:p>
    <w:p>
      <w:pPr>
        <w:spacing w:before="20" w:after="40"/>
        <w:ind w:left="425" w:hanging="312"/>
      </w:pPr>
      <w:r>
        <w:rPr>
          <w:rFonts w:ascii="Calibri" w:hAnsi="Calibri" w:cs="Calibri" w:eastAsia="宋体"/>
        </w:rPr>
        <w:t xml:space="preserve">31. </w:t>
      </w:r>
      <w:r>
        <w:rPr>
          <w:rFonts w:ascii="Calibri" w:hAnsi="Calibri" w:cs="Calibri" w:eastAsia="宋体"/>
        </w:rPr>
        <w:t xml:space="preserve">Monroe S E, Levine L, Chang R J, et al. Prolactin-Secreting Pituitary Adenomas. V, Increased Gonadotroph Responsivity in Hyperprolactinemic Women with Pituitary Adenomas [J]. </w:t>
      </w:r>
      <w:r>
        <w:rPr>
          <w:rFonts w:ascii="Calibri" w:hAnsi="Calibri" w:cs="Calibri" w:eastAsia="宋体"/>
          <w:i/>
        </w:rPr>
        <w:t>The Journal of Clinical Endocrinology &amp; Metabolism</w:t>
      </w:r>
      <w:r>
        <w:rPr>
          <w:rFonts w:ascii="Calibri" w:hAnsi="Calibri" w:cs="Calibri" w:eastAsia="宋体"/>
        </w:rPr>
        <w:t xml:space="preserve">, 1981, 52(6): 1171–1178. [DOI: </w:t>
      </w:r>
      <w:r>
        <w:rPr>
          <w:rFonts w:ascii="Calibri" w:hAnsi="Calibri" w:cs="Calibri" w:eastAsia="宋体"/>
        </w:rPr>
        <w:t>10.1210/jcem-52-6-1171</w:t>
      </w:r>
      <w:r>
        <w:rPr>
          <w:rFonts w:ascii="Calibri" w:hAnsi="Calibri" w:cs="Calibri" w:eastAsia="宋体"/>
        </w:rPr>
        <w:t xml:space="preserve">] </w:t>
      </w:r>
    </w:p>
    <w:p>
      <w:pPr>
        <w:spacing w:before="20" w:after="40"/>
        <w:ind w:left="425" w:hanging="312"/>
      </w:pPr>
      <w:r>
        <w:rPr>
          <w:rFonts w:ascii="Calibri" w:hAnsi="Calibri" w:cs="Calibri" w:eastAsia="宋体"/>
        </w:rPr>
        <w:t xml:space="preserve">32. </w:t>
      </w:r>
      <w:r>
        <w:rPr>
          <w:rFonts w:ascii="Calibri" w:hAnsi="Calibri" w:cs="Calibri" w:eastAsia="宋体"/>
        </w:rPr>
        <w:t xml:space="preserve">ANI Pharmaceuticals Inc. LITHOBID® U.S. Physicians Prescribing Information [EB/OL]. </w:t>
      </w:r>
      <w:r>
        <w:rPr>
          <w:rFonts w:ascii="Calibri" w:hAnsi="Calibri" w:cs="Calibri" w:eastAsia="宋体"/>
          <w:i/>
        </w:rPr>
        <w:t>Drugs@FDA</w:t>
      </w:r>
      <w:r>
        <w:rPr>
          <w:rFonts w:ascii="Calibri" w:hAnsi="Calibri" w:cs="Calibri" w:eastAsia="宋体"/>
        </w:rPr>
        <w:t xml:space="preserve">, 2022. </w:t>
      </w:r>
      <w:r>
        <w:rPr>
          <w:rFonts w:ascii="Calibri" w:hAnsi="Calibri" w:cs="Calibri" w:eastAsia="宋体"/>
        </w:rPr>
        <w:t>https://www.accessdata.fda.gov/drugsatfda_docs/label/2022/018027s069lbl.pdf</w:t>
      </w:r>
      <w:r>
        <w:rPr>
          <w:rFonts w:ascii="Calibri" w:hAnsi="Calibri" w:cs="Calibri" w:eastAsia="宋体"/>
        </w:rPr>
        <w:t xml:space="preserve"> </w:t>
      </w:r>
    </w:p>
    <w:p>
      <w:pPr>
        <w:spacing w:before="20" w:after="40"/>
        <w:ind w:left="425" w:hanging="312"/>
      </w:pPr>
      <w:r>
        <w:rPr>
          <w:rFonts w:ascii="Calibri" w:hAnsi="Calibri" w:cs="Calibri" w:eastAsia="宋体"/>
        </w:rPr>
        <w:t xml:space="preserve">33. </w:t>
      </w:r>
      <w:r>
        <w:rPr>
          <w:rFonts w:ascii="Calibri" w:hAnsi="Calibri" w:cs="Calibri" w:eastAsia="宋体"/>
        </w:rPr>
        <w:t xml:space="preserve">Viatris Specialty LLC. ZOLOFT® U.S. Physicians Prescribing Information [EB/OL]. </w:t>
      </w:r>
      <w:r>
        <w:rPr>
          <w:rFonts w:ascii="Calibri" w:hAnsi="Calibri" w:cs="Calibri" w:eastAsia="宋体"/>
          <w:i/>
        </w:rPr>
        <w:t>Drugs@FDA</w:t>
      </w:r>
      <w:r>
        <w:rPr>
          <w:rFonts w:ascii="Calibri" w:hAnsi="Calibri" w:cs="Calibri" w:eastAsia="宋体"/>
        </w:rPr>
        <w:t xml:space="preserve">, 2023. </w:t>
      </w:r>
      <w:r>
        <w:rPr>
          <w:rFonts w:ascii="Calibri" w:hAnsi="Calibri" w:cs="Calibri" w:eastAsia="宋体"/>
        </w:rPr>
        <w:t>https://www.accessdata.fda.gov/drugsatfda_docs/label/2023/019839s102,020990s059lbl.pdf</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34. </w:t>
      </w:r>
      <w:r>
        <w:rPr>
          <w:rFonts w:ascii="Calibri" w:hAnsi="Calibri" w:cs="Calibri" w:eastAsia="宋体"/>
        </w:rPr>
        <w:t xml:space="preserve">Aly. The Interactions of Sex Hormones with Sex Hormone-Binding Globulin and Relevance for Transfeminine Hormone Therapy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性激素与性激素结合球蛋白的相互作用及其对女性化激素疗法的意义</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35. </w:t>
      </w:r>
      <w:r>
        <w:rPr>
          <w:rFonts w:ascii="Calibri" w:hAnsi="Calibri" w:cs="Calibri" w:eastAsia="宋体"/>
        </w:rPr>
        <w:t xml:space="preserve">Taylor D M, Barnes T R E, Young A H. The Maudsley® Prescribing Guidelines in Psychiatry [M]. 14th ed. Hoboken, US: John Wiley &amp; Sons, 2021: 851-855. </w:t>
      </w:r>
    </w:p>
    <w:p>
      <w:pPr>
        <w:pStyle w:val="Heading2"/>
      </w:pPr>
      <w:r>
        <w:rPr>
          <w:rFonts w:ascii="Calibri" w:hAnsi="Calibri" w:cs="Calibri" w:eastAsia="微软雅黑"/>
        </w:rPr>
        <w:t>1.5  雌激素药物</w:t>
      </w:r>
    </w:p>
    <w:p>
      <w:pPr>
        <w:spacing w:after="160"/>
      </w:pPr>
      <w:r>
        <w:rPr>
          <w:rFonts w:ascii="Calibri" w:hAnsi="Calibri" w:cs="Calibri" w:eastAsia="宋体"/>
          <w:color w:val="6B7280"/>
          <w:sz w:val="16"/>
        </w:rPr>
        <w:t>原文：https://mtf.wiki/zh-cn/docs/medicine/estrogen</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1.5.1  雌激素针剂（含自我注射简介）</w:t>
      </w:r>
    </w:p>
    <w:p>
      <w:pPr>
        <w:spacing w:after="160"/>
      </w:pPr>
      <w:r>
        <w:rPr>
          <w:rFonts w:ascii="Calibri" w:hAnsi="Calibri" w:cs="Calibri" w:eastAsia="宋体"/>
          <w:color w:val="6B7280"/>
          <w:sz w:val="16"/>
        </w:rPr>
        <w:t>原文：https://mtf.wiki/zh-cn/docs/medicine/estrogen/injection</w:t>
      </w:r>
    </w:p>
    <w:p>
      <w:pPr>
        <w:spacing w:before="40" w:after="120"/>
      </w:pPr>
      <w:r>
        <w:rPr>
          <w:rFonts w:ascii="Calibri" w:hAnsi="Calibri" w:cs="Calibri" w:eastAsia="宋体"/>
          <w:i/>
          <w:color w:val="6B7280"/>
          <w:sz w:val="18"/>
        </w:rPr>
        <w:t>（本页在网站上仅作目录页，无正文内容。）</w:t>
      </w:r>
    </w:p>
    <w:p>
      <w:pPr>
        <w:pStyle w:val="Heading4"/>
      </w:pPr>
      <w:r>
        <w:rPr>
          <w:rFonts w:ascii="Calibri" w:hAnsi="Calibri" w:cs="Calibri" w:eastAsia="微软雅黑"/>
        </w:rPr>
        <w:t>1.5.1.1  自我注射</w:t>
      </w:r>
    </w:p>
    <w:p>
      <w:pPr>
        <w:spacing w:after="160"/>
      </w:pPr>
      <w:r>
        <w:rPr>
          <w:rFonts w:ascii="Calibri" w:hAnsi="Calibri" w:cs="Calibri" w:eastAsia="宋体"/>
          <w:color w:val="6B7280"/>
          <w:sz w:val="16"/>
        </w:rPr>
        <w:t>原文：https://mtf.wiki/zh-cn/docs/medicine/estrogen/injection/at-home-injection/at-home-injection · 最近更新：2026年10月1日</w:t>
      </w:r>
    </w:p>
    <w:p>
      <w:pPr>
        <w:pStyle w:val="Heading5"/>
      </w:pPr>
      <w:r>
        <w:rPr>
          <w:rFonts w:ascii="Calibri" w:hAnsi="Calibri" w:cs="Calibri" w:eastAsia="宋体"/>
        </w:rPr>
        <w:t>基础</w:t>
      </w:r>
    </w:p>
    <w:p>
      <w:pPr>
        <w:pStyle w:val="Heading6"/>
      </w:pPr>
      <w:r>
        <w:rPr>
          <w:rFonts w:ascii="Calibri" w:hAnsi="Calibri" w:cs="Calibri" w:eastAsia="宋体"/>
        </w:rPr>
        <w:t>简介</w:t>
      </w:r>
    </w:p>
    <w:p>
      <w:pPr>
        <w:spacing w:after="100"/>
      </w:pPr>
      <w:r>
        <w:rPr>
          <w:rFonts w:ascii="Calibri" w:hAnsi="Calibri" w:cs="Calibri" w:eastAsia="宋体"/>
        </w:rPr>
        <w:t>这个页面介绍肌肉注射和皮下注射的选择、注射器型号的选择、如何自我注射、和注射后可能出现的反应。</w:t>
      </w:r>
    </w:p>
    <w:p>
      <w:pPr>
        <w:spacing w:after="100"/>
      </w:pPr>
      <w:r>
        <w:rPr>
          <w:rFonts w:ascii="Calibri" w:hAnsi="Calibri" w:cs="Calibri" w:eastAsia="宋体"/>
        </w:rPr>
        <w:t>自我注射其实是一种很常见的给药方法，大部分人也能学会安全、有效地给自己打针。</w:t>
      </w:r>
    </w:p>
    <w:p>
      <w:pPr>
        <w:spacing w:after="100"/>
      </w:pPr>
      <w:r>
        <w:rPr>
          <w:rFonts w:ascii="Calibri" w:hAnsi="Calibri" w:cs="Calibri" w:eastAsia="宋体"/>
        </w:rPr>
        <w:t>较好的这类信息在中文世界中稍难找到，因此你也可以参考一些英文资料。</w:t>
      </w:r>
    </w:p>
    <w:p>
      <w:pPr>
        <w:pStyle w:val="Heading6"/>
      </w:pPr>
      <w:r>
        <w:rPr>
          <w:rFonts w:ascii="Calibri" w:hAnsi="Calibri" w:cs="Calibri" w:eastAsia="宋体"/>
        </w:rPr>
        <w:t>我应选择肌肉还是皮下注射？</w:t>
      </w:r>
    </w:p>
    <w:p>
      <w:pPr>
        <w:spacing w:after="100"/>
      </w:pPr>
      <w:r>
        <w:rPr>
          <w:rFonts w:ascii="Calibri" w:hAnsi="Calibri" w:cs="Calibri" w:eastAsia="宋体"/>
        </w:rPr>
        <w:t>长效药物通常使用肌肉注射。然而，有时，皮下注射可能更容易。</w:t>
      </w:r>
    </w:p>
    <w:p>
      <w:pPr>
        <w:spacing w:before="20" w:after="40"/>
        <w:ind w:left="425" w:hanging="312"/>
      </w:pPr>
      <w:r>
        <w:rPr>
          <w:rFonts w:ascii="Calibri" w:hAnsi="Calibri" w:cs="Calibri" w:eastAsia="宋体"/>
        </w:rPr>
        <w:t xml:space="preserve">• </w:t>
      </w:r>
      <w:r>
        <w:rPr>
          <w:rFonts w:ascii="Calibri" w:hAnsi="Calibri" w:cs="Calibri" w:eastAsia="宋体"/>
        </w:rPr>
        <w:t>肌肉注射</w:t>
      </w:r>
      <w:r>
        <w:br/>
      </w:r>
    </w:p>
    <w:p>
      <w:pPr>
        <w:spacing w:before="20" w:after="40"/>
        <w:ind w:left="822" w:hanging="312"/>
      </w:pPr>
      <w:r>
        <w:rPr>
          <w:rFonts w:ascii="Calibri" w:hAnsi="Calibri" w:cs="Calibri" w:eastAsia="宋体"/>
        </w:rPr>
        <w:t xml:space="preserve">◦ </w:t>
      </w:r>
      <w:r>
        <w:rPr>
          <w:rFonts w:ascii="Calibri" w:hAnsi="Calibri" w:cs="Calibri" w:eastAsia="宋体"/>
        </w:rPr>
        <w:t>大部分的长效药物（激素、抗精神病药等）通常使用肌肉注射。</w:t>
      </w:r>
    </w:p>
    <w:p>
      <w:pPr>
        <w:spacing w:before="20" w:after="40"/>
        <w:ind w:left="822" w:hanging="312"/>
      </w:pPr>
      <w:r>
        <w:rPr>
          <w:rFonts w:ascii="Calibri" w:hAnsi="Calibri" w:cs="Calibri" w:eastAsia="宋体"/>
        </w:rPr>
        <w:t xml:space="preserve">◦ </w:t>
      </w:r>
      <w:r>
        <w:rPr>
          <w:rFonts w:ascii="Calibri" w:hAnsi="Calibri" w:cs="Calibri" w:eastAsia="宋体"/>
        </w:rPr>
        <w:t>比起脂肪，肌肉的血液供应远更佳。这有助于较快、较稳定地吸收载剂油和里面溶解的药物。</w:t>
      </w:r>
    </w:p>
    <w:p>
      <w:pPr>
        <w:spacing w:before="20" w:after="40"/>
        <w:ind w:left="822" w:hanging="312"/>
      </w:pPr>
      <w:r>
        <w:rPr>
          <w:rFonts w:ascii="Calibri" w:hAnsi="Calibri" w:cs="Calibri" w:eastAsia="宋体"/>
        </w:rPr>
        <w:t xml:space="preserve">◦ </w:t>
      </w:r>
      <w:r>
        <w:rPr>
          <w:rFonts w:ascii="Calibri" w:hAnsi="Calibri" w:cs="Calibri" w:eastAsia="宋体"/>
        </w:rPr>
        <w:t>较大的肌肉（如臀大肌、股外侧肌等）可容纳的液体（最多 3-5 mL）远多于脂肪（1.5-2 mL）；且不易在注射后发生局部疼痛。</w:t>
      </w:r>
    </w:p>
    <w:p>
      <w:pPr>
        <w:spacing w:before="20" w:after="40"/>
        <w:ind w:left="822" w:hanging="312"/>
      </w:pPr>
      <w:r>
        <w:rPr>
          <w:rFonts w:ascii="Calibri" w:hAnsi="Calibri" w:cs="Calibri" w:eastAsia="宋体"/>
        </w:rPr>
        <w:t xml:space="preserve">◦ </w:t>
      </w:r>
      <w:r>
        <w:rPr>
          <w:rFonts w:ascii="Calibri" w:hAnsi="Calibri" w:cs="Calibri" w:eastAsia="宋体"/>
        </w:rPr>
        <w:t>单点尽量不超过 3 mL。</w:t>
      </w:r>
    </w:p>
    <w:p>
      <w:pPr>
        <w:spacing w:before="20" w:after="40"/>
        <w:ind w:left="822" w:hanging="312"/>
      </w:pPr>
      <w:r>
        <w:rPr>
          <w:rFonts w:ascii="Calibri" w:hAnsi="Calibri" w:cs="Calibri" w:eastAsia="宋体"/>
        </w:rPr>
        <w:t xml:space="preserve">◦ </w:t>
      </w:r>
      <w:r>
        <w:rPr>
          <w:rFonts w:ascii="Calibri" w:hAnsi="Calibri" w:cs="Calibri" w:eastAsia="宋体"/>
        </w:rPr>
        <w:t>由于注射部位较深，需要在较为安全、易达、神经少的部位进行。</w:t>
      </w:r>
    </w:p>
    <w:p>
      <w:pPr>
        <w:spacing w:before="20" w:after="40"/>
        <w:ind w:left="822" w:hanging="312"/>
      </w:pPr>
      <w:r>
        <w:rPr>
          <w:rFonts w:ascii="Calibri" w:hAnsi="Calibri" w:cs="Calibri" w:eastAsia="宋体"/>
        </w:rPr>
        <w:t xml:space="preserve">◦ </w:t>
      </w:r>
      <w:r>
        <w:rPr>
          <w:rFonts w:ascii="Calibri" w:hAnsi="Calibri" w:cs="Calibri" w:eastAsia="宋体"/>
        </w:rPr>
        <w:t>不容易产生较重的过敏反应；且过敏消退较快、痕迹较隐蔽。</w:t>
      </w:r>
      <w:r>
        <w:rPr>
          <w:rFonts w:ascii="Calibri" w:hAnsi="Calibri" w:cs="Calibri" w:eastAsia="宋体"/>
        </w:rPr>
        <w:t>若注射痕迹被他人发现会危及人身安全，应选肌肉注射</w:t>
      </w:r>
    </w:p>
    <w:p>
      <w:pPr>
        <w:spacing w:before="20" w:after="40"/>
        <w:ind w:left="425" w:hanging="312"/>
      </w:pPr>
      <w:r>
        <w:rPr>
          <w:rFonts w:ascii="Calibri" w:hAnsi="Calibri" w:cs="Calibri" w:eastAsia="宋体"/>
        </w:rPr>
        <w:t xml:space="preserve">• </w:t>
      </w:r>
      <w:r>
        <w:rPr>
          <w:rFonts w:ascii="Calibri" w:hAnsi="Calibri" w:cs="Calibri" w:eastAsia="宋体"/>
        </w:rPr>
        <w:t>皮下注射</w:t>
      </w:r>
      <w:r>
        <w:br/>
      </w:r>
    </w:p>
    <w:p>
      <w:pPr>
        <w:spacing w:before="20" w:after="40"/>
        <w:ind w:left="822" w:hanging="312"/>
      </w:pPr>
      <w:r>
        <w:rPr>
          <w:rFonts w:ascii="Calibri" w:hAnsi="Calibri" w:cs="Calibri" w:eastAsia="宋体"/>
        </w:rPr>
        <w:t xml:space="preserve">◦ </w:t>
      </w:r>
      <w:r>
        <w:rPr>
          <w:rFonts w:ascii="Calibri" w:hAnsi="Calibri" w:cs="Calibri" w:eastAsia="宋体"/>
        </w:rPr>
        <w:t>简单、易行。</w:t>
      </w:r>
    </w:p>
    <w:p>
      <w:pPr>
        <w:spacing w:before="20" w:after="40"/>
        <w:ind w:left="822" w:hanging="312"/>
      </w:pPr>
      <w:r>
        <w:rPr>
          <w:rFonts w:ascii="Calibri" w:hAnsi="Calibri" w:cs="Calibri" w:eastAsia="宋体"/>
        </w:rPr>
        <w:t xml:space="preserve">◦ </w:t>
      </w:r>
      <w:r>
        <w:rPr>
          <w:rFonts w:ascii="Calibri" w:hAnsi="Calibri" w:cs="Calibri" w:eastAsia="宋体"/>
        </w:rPr>
        <w:t>一些对睾酮和长效抗精神病药的研究显示，吸收可能并无差异。</w:t>
      </w:r>
    </w:p>
    <w:p>
      <w:pPr>
        <w:spacing w:before="20" w:after="40"/>
        <w:ind w:left="822" w:hanging="312"/>
      </w:pPr>
      <w:r>
        <w:rPr>
          <w:rFonts w:ascii="Calibri" w:hAnsi="Calibri" w:cs="Calibri" w:eastAsia="宋体"/>
        </w:rPr>
        <w:t xml:space="preserve">◦ </w:t>
      </w:r>
      <w:r>
        <w:rPr>
          <w:rFonts w:ascii="Calibri" w:hAnsi="Calibri" w:cs="Calibri" w:eastAsia="宋体"/>
        </w:rPr>
        <w:t>能舒适容纳的药液偏少。如果注射量较大（比如十一酸等剂型），可能会造成一点疼痛。</w:t>
      </w:r>
    </w:p>
    <w:p>
      <w:pPr>
        <w:spacing w:before="20" w:after="40"/>
        <w:ind w:left="822" w:hanging="312"/>
      </w:pPr>
      <w:r>
        <w:rPr>
          <w:rFonts w:ascii="Calibri" w:hAnsi="Calibri" w:cs="Calibri" w:eastAsia="宋体"/>
        </w:rPr>
        <w:t xml:space="preserve">◦ </w:t>
      </w:r>
      <w:r>
        <w:rPr>
          <w:rFonts w:ascii="Calibri" w:hAnsi="Calibri" w:cs="Calibri" w:eastAsia="宋体"/>
        </w:rPr>
        <w:t>单点尽量不超过 1.5 mL。液体较多时，可以拆分成两次分别的注射。</w:t>
      </w:r>
    </w:p>
    <w:p>
      <w:pPr>
        <w:spacing w:before="20" w:after="40"/>
        <w:ind w:left="822" w:hanging="312"/>
      </w:pPr>
      <w:r>
        <w:rPr>
          <w:rFonts w:ascii="Calibri" w:hAnsi="Calibri" w:cs="Calibri" w:eastAsia="宋体"/>
        </w:rPr>
        <w:t xml:space="preserve">◦ </w:t>
      </w:r>
      <w:r>
        <w:rPr>
          <w:rFonts w:ascii="Calibri" w:hAnsi="Calibri" w:cs="Calibri" w:eastAsia="宋体"/>
        </w:rPr>
        <w:t>药物释放更平缓，水平波动稍小。</w:t>
      </w:r>
    </w:p>
    <w:p>
      <w:pPr>
        <w:spacing w:before="20" w:after="40"/>
        <w:ind w:left="822" w:hanging="312"/>
      </w:pPr>
      <w:r>
        <w:rPr>
          <w:rFonts w:ascii="Calibri" w:hAnsi="Calibri" w:cs="Calibri" w:eastAsia="宋体"/>
        </w:rPr>
        <w:t xml:space="preserve">◦ </w:t>
      </w:r>
      <w:r>
        <w:rPr>
          <w:rFonts w:ascii="Calibri" w:hAnsi="Calibri" w:cs="Calibri" w:eastAsia="宋体"/>
        </w:rPr>
        <w:t>药物吸收偏慢。如果你对载剂油过敏，身体可能需要较长的时间来清除致敏原，导致较长时间的痒、肿。</w:t>
      </w:r>
      <w:r>
        <w:rPr>
          <w:rFonts w:ascii="Calibri" w:hAnsi="Calibri" w:cs="Calibri" w:eastAsia="宋体"/>
        </w:rPr>
        <w:t>但过敏并不常见。</w:t>
      </w:r>
    </w:p>
    <w:p>
      <w:pPr>
        <w:spacing w:after="100"/>
      </w:pPr>
      <w:r>
        <w:rPr>
          <w:rFonts w:ascii="Calibri" w:hAnsi="Calibri" w:cs="Calibri" w:eastAsia="宋体"/>
        </w:rPr>
        <w:t>如果这是你的第一次注射，可以选择皮下注射。</w:t>
      </w:r>
      <w:r>
        <w:br/>
      </w:r>
      <w:r>
        <w:br/>
      </w:r>
      <w:r>
        <w:rPr>
          <w:rFonts w:ascii="Calibri" w:hAnsi="Calibri" w:cs="Calibri" w:eastAsia="宋体"/>
        </w:rPr>
        <w:t>如果你信任自己的能力，或属于过敏体质，最好选择肌肉注射。</w:t>
      </w:r>
      <w:r>
        <w:br/>
      </w:r>
      <w:r>
        <w:br/>
      </w:r>
      <w:r>
        <w:rPr>
          <w:rFonts w:ascii="Calibri" w:hAnsi="Calibri" w:cs="Calibri" w:eastAsia="宋体"/>
        </w:rPr>
        <w:t>如果你所处的环境里，</w:t>
      </w:r>
      <w:r>
        <w:rPr>
          <w:rFonts w:ascii="Calibri" w:hAnsi="Calibri" w:cs="Calibri" w:eastAsia="宋体"/>
          <w:b/>
        </w:rPr>
        <w:t>注射痕迹被他人发现会带来各类麻烦甚至危及人身安全</w:t>
      </w:r>
      <w:r>
        <w:rPr>
          <w:rFonts w:ascii="Calibri" w:hAnsi="Calibri" w:cs="Calibri" w:eastAsia="宋体"/>
        </w:rPr>
        <w:t>，最好选择肌肉注射：肌肉注射的局部反应远比皮下注射隐蔽，消退也更快，不易被察觉。</w:t>
      </w:r>
    </w:p>
    <w:p>
      <w:pPr>
        <w:pStyle w:val="Heading6"/>
      </w:pPr>
      <w:r>
        <w:rPr>
          <w:rFonts w:ascii="Calibri" w:hAnsi="Calibri" w:cs="Calibri" w:eastAsia="宋体"/>
        </w:rPr>
        <w:t>基本卫生原则</w:t>
      </w:r>
    </w:p>
    <w:p>
      <w:pPr>
        <w:spacing w:after="100"/>
      </w:pPr>
      <w:r>
        <w:rPr>
          <w:rFonts w:ascii="Calibri" w:hAnsi="Calibri" w:cs="Calibri" w:eastAsia="宋体"/>
        </w:rPr>
        <w:t>可以参考：</w:t>
      </w:r>
      <w:r>
        <w:rPr>
          <w:rFonts w:ascii="Calibri" w:hAnsi="Calibri" w:cs="Calibri" w:eastAsia="宋体"/>
        </w:rPr>
        <w:t>文表（多语言，WHO，卫生与感染安全）</w:t>
      </w:r>
      <w:r>
        <w:rPr>
          <w:rFonts w:ascii="Calibri" w:hAnsi="Calibri" w:cs="Calibri" w:eastAsia="宋体"/>
        </w:rPr>
        <w:t>，</w:t>
      </w:r>
      <w:r>
        <w:rPr>
          <w:rFonts w:ascii="Calibri" w:hAnsi="Calibri" w:cs="Calibri" w:eastAsia="宋体"/>
        </w:rPr>
        <w:t>文表（英文，CDC，卫生与感染安全）</w:t>
      </w:r>
      <w:r>
        <w:rPr>
          <w:rFonts w:ascii="Calibri" w:hAnsi="Calibri" w:cs="Calibri" w:eastAsia="宋体"/>
        </w:rPr>
        <w:t>，</w:t>
      </w:r>
      <w:r>
        <w:rPr>
          <w:rFonts w:ascii="Calibri" w:hAnsi="Calibri" w:cs="Calibri" w:eastAsia="宋体"/>
        </w:rPr>
        <w:t>文表（英文，CDC，卫生与感染安全）</w:t>
      </w:r>
    </w:p>
    <w:p>
      <w:pPr>
        <w:spacing w:before="20" w:after="40"/>
        <w:ind w:left="425" w:hanging="312"/>
      </w:pPr>
      <w:r>
        <w:rPr>
          <w:rFonts w:ascii="Calibri" w:hAnsi="Calibri" w:cs="Calibri" w:eastAsia="宋体"/>
        </w:rPr>
        <w:t xml:space="preserve">• </w:t>
      </w:r>
      <w:r>
        <w:rPr>
          <w:rFonts w:ascii="Calibri" w:hAnsi="Calibri" w:cs="Calibri" w:eastAsia="宋体"/>
        </w:rPr>
        <w:t>消毒后的表面和皮肤不能用手触摸，若意外触碰，需重新消毒并等待完全干燥。</w:t>
      </w:r>
    </w:p>
    <w:p>
      <w:pPr>
        <w:spacing w:before="20" w:after="40"/>
        <w:ind w:left="425" w:hanging="312"/>
      </w:pPr>
      <w:r>
        <w:rPr>
          <w:rFonts w:ascii="Calibri" w:hAnsi="Calibri" w:cs="Calibri" w:eastAsia="宋体"/>
        </w:rPr>
        <w:t xml:space="preserve">• </w:t>
      </w:r>
      <w:r>
        <w:rPr>
          <w:rFonts w:ascii="Calibri" w:hAnsi="Calibri" w:cs="Calibri" w:eastAsia="宋体"/>
        </w:rPr>
        <w:t>皮肤或橡胶塞用酒精消毒后，应让其自然风干约 30 秒；不要吹干、擦干、或摇扇。</w:t>
      </w:r>
    </w:p>
    <w:p>
      <w:pPr>
        <w:spacing w:before="20" w:after="40"/>
        <w:ind w:left="425" w:hanging="312"/>
      </w:pPr>
      <w:r>
        <w:rPr>
          <w:rFonts w:ascii="Calibri" w:hAnsi="Calibri" w:cs="Calibri" w:eastAsia="宋体"/>
        </w:rPr>
        <w:t xml:space="preserve">• </w:t>
      </w:r>
      <w:r>
        <w:rPr>
          <w:rFonts w:ascii="Calibri" w:hAnsi="Calibri" w:cs="Calibri" w:eastAsia="宋体"/>
        </w:rPr>
        <w:t>使用时，针头和针管不得接触任何非无菌表面；若</w:t>
      </w:r>
      <w:r>
        <w:rPr>
          <w:rFonts w:ascii="Calibri" w:hAnsi="Calibri" w:cs="Calibri" w:eastAsia="宋体"/>
          <w:b/>
        </w:rPr>
        <w:t>怀疑</w:t>
      </w:r>
      <w:r>
        <w:rPr>
          <w:rFonts w:ascii="Calibri" w:hAnsi="Calibri" w:cs="Calibri" w:eastAsia="宋体"/>
        </w:rPr>
        <w:t>污染，应一并丢弃整套注射器和其中的药物。</w:t>
      </w:r>
      <w:r>
        <w:rPr>
          <w:rFonts w:ascii="Calibri" w:hAnsi="Calibri" w:cs="Calibri" w:eastAsia="宋体"/>
        </w:rPr>
        <w:t>怀疑污染则应整套丢弃</w:t>
      </w:r>
    </w:p>
    <w:p>
      <w:pPr>
        <w:spacing w:before="20" w:after="40"/>
        <w:ind w:left="425" w:hanging="312"/>
      </w:pPr>
      <w:r>
        <w:rPr>
          <w:rFonts w:ascii="Calibri" w:hAnsi="Calibri" w:cs="Calibri" w:eastAsia="宋体"/>
        </w:rPr>
        <w:t xml:space="preserve">• </w:t>
      </w:r>
      <w:r>
        <w:rPr>
          <w:rFonts w:ascii="Calibri" w:hAnsi="Calibri" w:cs="Calibri" w:eastAsia="宋体"/>
        </w:rPr>
        <w:t>在人体中使用后，或其它方式污染后的器材，不能再次接触药物或穿刺橡胶塞，无论是否更换针头。</w:t>
      </w:r>
    </w:p>
    <w:p>
      <w:pPr>
        <w:spacing w:before="20" w:after="40"/>
        <w:ind w:left="425" w:hanging="312"/>
      </w:pPr>
      <w:r>
        <w:rPr>
          <w:rFonts w:ascii="Calibri" w:hAnsi="Calibri" w:cs="Calibri" w:eastAsia="宋体"/>
        </w:rPr>
        <w:t xml:space="preserve">• </w:t>
      </w:r>
      <w:r>
        <w:rPr>
          <w:rFonts w:ascii="Calibri" w:hAnsi="Calibri" w:cs="Calibri" w:eastAsia="宋体"/>
        </w:rPr>
        <w:t>注射器、针头、针管均为一次性耗材；若怀疑被污染，或在人体中使用完后，必须立即整套弃置，不可复用，即使更换针头也不例外。</w:t>
      </w:r>
    </w:p>
    <w:p>
      <w:pPr>
        <w:spacing w:before="20" w:after="40"/>
        <w:ind w:left="425" w:hanging="312"/>
      </w:pPr>
      <w:r>
        <w:rPr>
          <w:rFonts w:ascii="Calibri" w:hAnsi="Calibri" w:cs="Calibri" w:eastAsia="宋体"/>
        </w:rPr>
        <w:t xml:space="preserve">• </w:t>
      </w:r>
      <w:r>
        <w:rPr>
          <w:rFonts w:ascii="Calibri" w:hAnsi="Calibri" w:cs="Calibri" w:eastAsia="宋体"/>
        </w:rPr>
        <w:t>无论是否戴手套或是否使用酒精，都应严格执行肥皂加流水的手卫生。</w:t>
      </w:r>
      <w:r>
        <w:rPr>
          <w:rFonts w:ascii="Calibri" w:hAnsi="Calibri" w:cs="Calibri" w:eastAsia="宋体"/>
          <w:b/>
        </w:rPr>
        <w:t>消毒不能替代洗手</w:t>
      </w:r>
      <w:r>
        <w:rPr>
          <w:rFonts w:ascii="Calibri" w:hAnsi="Calibri" w:cs="Calibri" w:eastAsia="宋体"/>
        </w:rPr>
        <w:t>。</w:t>
      </w:r>
    </w:p>
    <w:p>
      <w:pPr>
        <w:pStyle w:val="Heading5"/>
      </w:pPr>
      <w:r>
        <w:rPr>
          <w:rFonts w:ascii="Calibri" w:hAnsi="Calibri" w:cs="Calibri" w:eastAsia="宋体"/>
        </w:rPr>
        <w:t>如何选择和购买注射器</w:t>
      </w:r>
    </w:p>
    <w:p>
      <w:pPr>
        <w:pStyle w:val="Heading6"/>
      </w:pPr>
      <w:r>
        <w:rPr>
          <w:rFonts w:ascii="Calibri" w:hAnsi="Calibri" w:cs="Calibri" w:eastAsia="宋体"/>
        </w:rPr>
        <w:t>选择注射器</w:t>
      </w:r>
    </w:p>
    <w:p>
      <w:pPr>
        <w:spacing w:after="100"/>
      </w:pPr>
      <w:r>
        <w:rPr>
          <w:rFonts w:ascii="Calibri" w:hAnsi="Calibri" w:cs="Calibri" w:eastAsia="宋体"/>
        </w:rPr>
        <w:t>通常，你可以买到以下几种附带针头的注射器：</w:t>
      </w:r>
    </w:p>
    <w:p>
      <w:pPr>
        <w:spacing w:before="20" w:after="40"/>
        <w:ind w:left="425" w:hanging="312"/>
      </w:pPr>
      <w:r>
        <w:rPr>
          <w:rFonts w:ascii="Calibri" w:hAnsi="Calibri" w:cs="Calibri" w:eastAsia="宋体"/>
        </w:rPr>
        <w:t xml:space="preserve">• </w:t>
      </w:r>
      <w:r>
        <w:rPr>
          <w:rFonts w:ascii="Calibri" w:hAnsi="Calibri" w:cs="Calibri" w:eastAsia="宋体"/>
        </w:rPr>
        <w:t>1 mL，0.8-1.2 cm / 0.35-0.5 mm（针头不可替换，胰岛素针，低死腔）</w:t>
      </w:r>
    </w:p>
    <w:p>
      <w:pPr>
        <w:spacing w:before="20" w:after="40"/>
        <w:ind w:left="425" w:hanging="312"/>
      </w:pPr>
      <w:r>
        <w:rPr>
          <w:rFonts w:ascii="Calibri" w:hAnsi="Calibri" w:cs="Calibri" w:eastAsia="宋体"/>
        </w:rPr>
        <w:t xml:space="preserve">• </w:t>
      </w:r>
      <w:r>
        <w:rPr>
          <w:rFonts w:ascii="Calibri" w:hAnsi="Calibri" w:cs="Calibri" w:eastAsia="宋体"/>
        </w:rPr>
        <w:t>1 mL，1.6 cm / 0.45 mm（4.5号，棕黄色，低死腔）</w:t>
      </w:r>
    </w:p>
    <w:p>
      <w:pPr>
        <w:spacing w:before="20" w:after="40"/>
        <w:ind w:left="425" w:hanging="312"/>
      </w:pPr>
      <w:r>
        <w:rPr>
          <w:rFonts w:ascii="Calibri" w:hAnsi="Calibri" w:cs="Calibri" w:eastAsia="宋体"/>
        </w:rPr>
        <w:t xml:space="preserve">• </w:t>
      </w:r>
      <w:r>
        <w:rPr>
          <w:rFonts w:ascii="Calibri" w:hAnsi="Calibri" w:cs="Calibri" w:eastAsia="宋体"/>
        </w:rPr>
        <w:t>2 mL，2.0 cm / 0.5 mm（5号，橙黄色）</w:t>
      </w:r>
    </w:p>
    <w:p>
      <w:pPr>
        <w:spacing w:before="20" w:after="40"/>
        <w:ind w:left="425" w:hanging="312"/>
      </w:pPr>
      <w:r>
        <w:rPr>
          <w:rFonts w:ascii="Calibri" w:hAnsi="Calibri" w:cs="Calibri" w:eastAsia="宋体"/>
        </w:rPr>
        <w:t xml:space="preserve">• </w:t>
      </w:r>
      <w:r>
        <w:rPr>
          <w:rFonts w:ascii="Calibri" w:hAnsi="Calibri" w:cs="Calibri" w:eastAsia="宋体"/>
        </w:rPr>
        <w:t>2 mL，2.5 cm / 0.6 mm（6号，天蓝色）</w:t>
      </w:r>
    </w:p>
    <w:p>
      <w:pPr>
        <w:spacing w:before="20" w:after="40"/>
        <w:ind w:left="425" w:hanging="312"/>
      </w:pPr>
      <w:r>
        <w:rPr>
          <w:rFonts w:ascii="Calibri" w:hAnsi="Calibri" w:cs="Calibri" w:eastAsia="宋体"/>
        </w:rPr>
        <w:t xml:space="preserve">• </w:t>
      </w:r>
      <w:r>
        <w:rPr>
          <w:rFonts w:ascii="Calibri" w:hAnsi="Calibri" w:cs="Calibri" w:eastAsia="宋体"/>
        </w:rPr>
        <w:t>5 mL，3.2 cm / 0.7 mm（7号，深灰色）</w:t>
      </w:r>
    </w:p>
    <w:p>
      <w:pPr>
        <w:spacing w:before="20" w:after="40"/>
        <w:ind w:left="425" w:hanging="312"/>
      </w:pPr>
      <w:r>
        <w:rPr>
          <w:rFonts w:ascii="Calibri" w:hAnsi="Calibri" w:cs="Calibri" w:eastAsia="宋体"/>
        </w:rPr>
        <w:t xml:space="preserve">• </w:t>
      </w:r>
      <w:r>
        <w:rPr>
          <w:rFonts w:ascii="Calibri" w:hAnsi="Calibri" w:cs="Calibri" w:eastAsia="宋体"/>
        </w:rPr>
        <w:t>10 mL，3.2 cm / 0.8 mm（8号，青绿色）</w:t>
      </w:r>
    </w:p>
    <w:p>
      <w:pPr>
        <w:spacing w:after="100"/>
      </w:pPr>
      <w:r>
        <w:rPr>
          <w:rFonts w:ascii="Calibri" w:hAnsi="Calibri" w:cs="Calibri" w:eastAsia="宋体"/>
        </w:rPr>
        <w:t>“死腔”指困在针管和针头连接处的空间。低死腔注射器，则专门设计得减少这个空间里浪费掉的药液。</w:t>
      </w:r>
    </w:p>
    <w:p>
      <w:pPr>
        <w:spacing w:after="100"/>
      </w:pPr>
      <w:r>
        <w:rPr>
          <w:rFonts w:ascii="Calibri" w:hAnsi="Calibri" w:cs="Calibri" w:eastAsia="宋体"/>
        </w:rPr>
        <w:t>规则：</w:t>
      </w:r>
      <w:r>
        <w:br/>
      </w:r>
      <w:r>
        <w:br/>
      </w:r>
      <w:r>
        <w:rPr>
          <w:rFonts w:ascii="Calibri" w:hAnsi="Calibri" w:cs="Calibri" w:eastAsia="宋体"/>
        </w:rPr>
        <w:t xml:space="preserve">如果你的药物装在多次使用的橡胶塞瓶里，则需要 1 mL 的注射器，才能精确地衡量剂量。 </w:t>
      </w:r>
      <w:r>
        <w:br/>
      </w:r>
      <w:r>
        <w:br/>
      </w:r>
      <w:r>
        <w:rPr>
          <w:rFonts w:ascii="Calibri" w:hAnsi="Calibri" w:cs="Calibri" w:eastAsia="宋体"/>
        </w:rPr>
        <w:t xml:space="preserve">如果你打算做肌肉注射，则需要 6 号以上的针头。 </w:t>
      </w:r>
      <w:r>
        <w:br/>
      </w:r>
      <w:r>
        <w:br/>
      </w:r>
      <w:r>
        <w:rPr>
          <w:rFonts w:ascii="Calibri" w:hAnsi="Calibri" w:cs="Calibri" w:eastAsia="宋体"/>
        </w:rPr>
        <w:t>如果你的体重指数很大，可能需要 3.2 cm 的 7-8 号针头。</w:t>
      </w:r>
    </w:p>
    <w:p>
      <w:pPr>
        <w:spacing w:after="100"/>
      </w:pPr>
      <w:r>
        <w:rPr>
          <w:rFonts w:ascii="Calibri" w:hAnsi="Calibri" w:cs="Calibri" w:eastAsia="宋体"/>
        </w:rPr>
        <w:t>表格：</w:t>
      </w:r>
    </w:p>
    <w:tbl>
      <w:tblPr>
        <w:tblStyle w:val="TableGrid"/>
        <w:tblW w:type="auto" w:w="0"/>
        <w:jc w:val="center"/>
        <w:tblLayout w:type="fixed"/>
        <w:tblLook w:firstColumn="1" w:firstRow="1" w:lastColumn="0" w:lastRow="0" w:noHBand="0" w:noVBand="1" w:val="04A0"/>
      </w:tblPr>
      <w:tblGrid>
        <w:gridCol w:w="3206"/>
        <w:gridCol w:w="3527"/>
        <w:gridCol w:w="2565"/>
      </w:tblGrid>
      <w:tr>
        <w:trPr>
          <w:tblHeader/>
        </w:trPr>
        <w:tc>
          <w:tcPr>
            <w:tcW w:type="dxa" w:w="3206"/>
            <w:shd w:val="clear" w:color="auto" w:fill="EDF1F7"/>
          </w:tcPr>
          <w:p>
            <w:pPr>
              <w:spacing w:before="40" w:after="40" w:line="276" w:lineRule="auto"/>
            </w:pPr>
            <w:r>
              <w:rPr>
                <w:b/>
                <w:sz w:val="18"/>
              </w:rPr>
            </w:r>
          </w:p>
        </w:tc>
        <w:tc>
          <w:tcPr>
            <w:tcW w:type="dxa" w:w="3527"/>
            <w:shd w:val="clear" w:color="auto" w:fill="EDF1F7"/>
          </w:tcPr>
          <w:p>
            <w:pPr>
              <w:spacing w:before="40" w:after="40" w:line="276" w:lineRule="auto"/>
            </w:pPr>
            <w:r>
              <w:rPr>
                <w:b/>
                <w:sz w:val="18"/>
              </w:rPr>
            </w:r>
            <w:r>
              <w:rPr>
                <w:rFonts w:ascii="Calibri" w:hAnsi="Calibri" w:cs="Calibri" w:eastAsia="宋体"/>
                <w:b/>
                <w:sz w:val="18"/>
              </w:rPr>
              <w:t>肌肉注射</w:t>
            </w:r>
          </w:p>
        </w:tc>
        <w:tc>
          <w:tcPr>
            <w:tcW w:type="dxa" w:w="2565"/>
            <w:shd w:val="clear" w:color="auto" w:fill="EDF1F7"/>
          </w:tcPr>
          <w:p>
            <w:pPr>
              <w:spacing w:before="40" w:after="40" w:line="276" w:lineRule="auto"/>
            </w:pPr>
            <w:r>
              <w:rPr>
                <w:b/>
                <w:sz w:val="18"/>
              </w:rPr>
            </w:r>
            <w:r>
              <w:rPr>
                <w:rFonts w:ascii="Calibri" w:hAnsi="Calibri" w:cs="Calibri" w:eastAsia="宋体"/>
                <w:b/>
                <w:sz w:val="18"/>
              </w:rPr>
              <w:t>皮下注射</w:t>
            </w:r>
          </w:p>
        </w:tc>
      </w:tr>
      <w:tr>
        <w:tc>
          <w:tcPr>
            <w:tcW w:type="dxa" w:w="3206"/>
          </w:tcPr>
          <w:p>
            <w:pPr>
              <w:spacing w:before="40" w:after="40" w:line="276" w:lineRule="auto"/>
            </w:pPr>
            <w:r>
              <w:rPr>
                <w:sz w:val="18"/>
              </w:rPr>
            </w:r>
            <w:r>
              <w:rPr>
                <w:rFonts w:ascii="Calibri" w:hAnsi="Calibri" w:cs="Calibri" w:eastAsia="宋体"/>
                <w:sz w:val="18"/>
              </w:rPr>
              <w:t>一次性药瓶</w:t>
            </w:r>
          </w:p>
        </w:tc>
        <w:tc>
          <w:tcPr>
            <w:tcW w:type="dxa" w:w="3527"/>
          </w:tcPr>
          <w:p>
            <w:pPr>
              <w:spacing w:before="40" w:after="40" w:line="276" w:lineRule="auto"/>
            </w:pPr>
            <w:r>
              <w:rPr>
                <w:sz w:val="18"/>
              </w:rPr>
            </w:r>
            <w:r>
              <w:rPr>
                <w:rFonts w:ascii="Calibri" w:hAnsi="Calibri" w:cs="Calibri" w:eastAsia="宋体"/>
                <w:sz w:val="18"/>
              </w:rPr>
              <w:t>购买6-8号针</w:t>
            </w:r>
          </w:p>
        </w:tc>
        <w:tc>
          <w:tcPr>
            <w:tcW w:type="dxa" w:w="2565"/>
          </w:tcPr>
          <w:p>
            <w:pPr>
              <w:spacing w:before="40" w:after="40" w:line="276" w:lineRule="auto"/>
            </w:pPr>
            <w:r>
              <w:rPr>
                <w:sz w:val="18"/>
              </w:rPr>
            </w:r>
            <w:r>
              <w:rPr>
                <w:rFonts w:ascii="Calibri" w:hAnsi="Calibri" w:cs="Calibri" w:eastAsia="宋体"/>
                <w:sz w:val="18"/>
              </w:rPr>
              <w:t>任何皆可</w:t>
            </w:r>
          </w:p>
        </w:tc>
      </w:tr>
      <w:tr>
        <w:tc>
          <w:tcPr>
            <w:tcW w:type="dxa" w:w="3206"/>
          </w:tcPr>
          <w:p>
            <w:pPr>
              <w:spacing w:before="40" w:after="40" w:line="276" w:lineRule="auto"/>
            </w:pPr>
            <w:r>
              <w:rPr>
                <w:sz w:val="18"/>
              </w:rPr>
            </w:r>
            <w:r>
              <w:rPr>
                <w:rFonts w:ascii="Calibri" w:hAnsi="Calibri" w:cs="Calibri" w:eastAsia="宋体"/>
                <w:sz w:val="18"/>
              </w:rPr>
              <w:t>多次性药瓶</w:t>
            </w:r>
          </w:p>
        </w:tc>
        <w:tc>
          <w:tcPr>
            <w:tcW w:type="dxa" w:w="3527"/>
          </w:tcPr>
          <w:p>
            <w:pPr>
              <w:spacing w:before="40" w:after="40" w:line="276" w:lineRule="auto"/>
            </w:pPr>
            <w:r>
              <w:rPr>
                <w:sz w:val="18"/>
              </w:rPr>
            </w:r>
            <w:r>
              <w:rPr>
                <w:rFonts w:ascii="Calibri" w:hAnsi="Calibri" w:cs="Calibri" w:eastAsia="宋体"/>
                <w:sz w:val="18"/>
              </w:rPr>
              <w:t>4.5号针加上6-8号针</w:t>
            </w:r>
          </w:p>
        </w:tc>
        <w:tc>
          <w:tcPr>
            <w:tcW w:type="dxa" w:w="2565"/>
          </w:tcPr>
          <w:p>
            <w:pPr>
              <w:spacing w:before="40" w:after="40" w:line="276" w:lineRule="auto"/>
            </w:pPr>
            <w:r>
              <w:rPr>
                <w:sz w:val="18"/>
              </w:rPr>
            </w:r>
            <w:r>
              <w:rPr>
                <w:rFonts w:ascii="Calibri" w:hAnsi="Calibri" w:cs="Calibri" w:eastAsia="宋体"/>
                <w:sz w:val="18"/>
              </w:rPr>
              <w:t>买1毫升4.5号针或胰岛素针</w:t>
            </w:r>
          </w:p>
        </w:tc>
      </w:tr>
    </w:tbl>
    <w:p>
      <w:pPr>
        <w:spacing w:after="100"/>
      </w:pPr>
      <w:r>
        <w:rPr>
          <w:rFonts w:ascii="Calibri" w:hAnsi="Calibri" w:cs="Calibri" w:eastAsia="宋体"/>
        </w:rPr>
        <w:t>如果使用多次性药瓶，但做肌肉注射，你则需要购买 1 mL 的针管，丢弃附带的 4.5 号针头，然后换上 6-8 号针头。</w:t>
      </w:r>
    </w:p>
    <w:p>
      <w:pPr>
        <w:pStyle w:val="Heading6"/>
      </w:pPr>
      <w:r>
        <w:rPr>
          <w:rFonts w:ascii="Calibri" w:hAnsi="Calibri" w:cs="Calibri" w:eastAsia="宋体"/>
        </w:rPr>
        <w:t>获得安全、卫生的注射器</w:t>
      </w:r>
    </w:p>
    <w:p>
      <w:pPr>
        <w:spacing w:after="100"/>
      </w:pPr>
      <w:r>
        <w:rPr>
          <w:rFonts w:ascii="Calibri" w:hAnsi="Calibri" w:cs="Calibri" w:eastAsia="宋体"/>
        </w:rPr>
        <w:t>最便捷的方式，是在淘宝或京东上网购。请选择可孚等较大的品牌，不要贪便宜。</w:t>
      </w:r>
    </w:p>
    <w:p>
      <w:pPr>
        <w:spacing w:after="100"/>
      </w:pPr>
      <w:r>
        <w:rPr>
          <w:rFonts w:ascii="Calibri" w:hAnsi="Calibri" w:cs="Calibri" w:eastAsia="宋体"/>
        </w:rPr>
        <w:t>此外，本地药店可能有售，可以用现金购买；如果药店拒绝出售，或当地不许出售，你可以用美团、饿了么等外卖平台，在可靠的当地药店购买。</w:t>
      </w:r>
    </w:p>
    <w:p>
      <w:pPr>
        <w:pStyle w:val="Heading5"/>
      </w:pPr>
      <w:r>
        <w:rPr>
          <w:rFonts w:ascii="Calibri" w:hAnsi="Calibri" w:cs="Calibri" w:eastAsia="宋体"/>
        </w:rPr>
        <w:t>注射教程</w:t>
      </w:r>
    </w:p>
    <w:p>
      <w:pPr>
        <w:spacing w:after="100"/>
      </w:pPr>
      <w:r>
        <w:rPr>
          <w:rFonts w:ascii="Calibri" w:hAnsi="Calibri" w:cs="Calibri" w:eastAsia="宋体"/>
        </w:rPr>
        <w:t>建议观看：</w:t>
      </w:r>
      <w:r>
        <w:rPr>
          <w:rFonts w:ascii="Calibri" w:hAnsi="Calibri" w:cs="Calibri" w:eastAsia="宋体"/>
        </w:rPr>
        <w:t>视频（英文，VA，肌肉注射）</w:t>
      </w:r>
      <w:r>
        <w:rPr>
          <w:rFonts w:ascii="Calibri" w:hAnsi="Calibri" w:cs="Calibri" w:eastAsia="宋体"/>
        </w:rPr>
        <w:t>，</w:t>
      </w:r>
      <w:r>
        <w:rPr>
          <w:rFonts w:ascii="Calibri" w:hAnsi="Calibri" w:cs="Calibri" w:eastAsia="宋体"/>
        </w:rPr>
        <w:t>视频（粤语，香港血友病协会，皮下注射）</w:t>
      </w:r>
      <w:r>
        <w:br/>
      </w:r>
      <w:r>
        <w:br/>
      </w:r>
      <w:r>
        <w:rPr>
          <w:rFonts w:ascii="Calibri" w:hAnsi="Calibri" w:cs="Calibri" w:eastAsia="宋体"/>
        </w:rPr>
        <w:t>可以参考：</w:t>
      </w:r>
      <w:r>
        <w:rPr>
          <w:rFonts w:ascii="Calibri" w:hAnsi="Calibri" w:cs="Calibri" w:eastAsia="宋体"/>
        </w:rPr>
        <w:t>图文（英文，Fenway Health，肌肉及皮下注射）</w:t>
      </w:r>
      <w:r>
        <w:rPr>
          <w:rFonts w:ascii="Calibri" w:hAnsi="Calibri" w:cs="Calibri" w:eastAsia="宋体"/>
        </w:rPr>
        <w:t>，</w:t>
      </w:r>
      <w:r>
        <w:rPr>
          <w:rFonts w:ascii="Calibri" w:hAnsi="Calibri" w:cs="Calibri" w:eastAsia="宋体"/>
        </w:rPr>
        <w:t>图文（英文，开安瓿瓶）</w:t>
      </w:r>
      <w:r>
        <w:rPr>
          <w:rFonts w:ascii="Calibri" w:hAnsi="Calibri" w:cs="Calibri" w:eastAsia="宋体"/>
        </w:rPr>
        <w:t>，</w:t>
      </w:r>
      <w:r>
        <w:rPr>
          <w:rFonts w:ascii="Calibri" w:hAnsi="Calibri" w:cs="Calibri" w:eastAsia="宋体"/>
        </w:rPr>
        <w:t>图文（英文，开安瓿瓶）</w:t>
      </w:r>
      <w:r>
        <w:rPr>
          <w:rFonts w:ascii="Calibri" w:hAnsi="Calibri" w:cs="Calibri" w:eastAsia="宋体"/>
        </w:rPr>
        <w:t>。</w:t>
      </w:r>
    </w:p>
    <w:p>
      <w:pPr>
        <w:pStyle w:val="Heading6"/>
      </w:pPr>
      <w:r>
        <w:rPr>
          <w:rFonts w:ascii="Calibri" w:hAnsi="Calibri" w:cs="Calibri" w:eastAsia="宋体"/>
        </w:rPr>
        <w:t>1. 准备工作空间</w:t>
      </w:r>
    </w:p>
    <w:p>
      <w:pPr>
        <w:spacing w:after="100"/>
      </w:pPr>
      <w:r>
        <w:rPr>
          <w:rFonts w:ascii="Calibri" w:hAnsi="Calibri" w:cs="Calibri" w:eastAsia="宋体"/>
        </w:rPr>
        <w:t>你会需要酒精消毒棉片、无菌棉球、创可贴、一或两支注射器，以及药物。将这些放在一处相对洁净的台面上。</w:t>
      </w:r>
    </w:p>
    <w:p>
      <w:pPr>
        <w:pStyle w:val="Heading6"/>
      </w:pPr>
      <w:r>
        <w:rPr>
          <w:rFonts w:ascii="Calibri" w:hAnsi="Calibri" w:cs="Calibri" w:eastAsia="宋体"/>
        </w:rPr>
        <w:t>2. 卫生：洗手</w:t>
      </w:r>
    </w:p>
    <w:p>
      <w:pPr>
        <w:spacing w:after="100"/>
      </w:pPr>
      <w:r>
        <w:rPr>
          <w:rFonts w:ascii="Calibri" w:hAnsi="Calibri" w:cs="Calibri" w:eastAsia="宋体"/>
        </w:rPr>
        <w:t>用肥皂和流水洗手。这是对预防感染很重要。</w:t>
      </w:r>
    </w:p>
    <w:p>
      <w:pPr>
        <w:pStyle w:val="Heading6"/>
      </w:pPr>
      <w:r>
        <w:rPr>
          <w:rFonts w:ascii="Calibri" w:hAnsi="Calibri" w:cs="Calibri" w:eastAsia="宋体"/>
        </w:rPr>
        <w:t>3. 打开药物</w:t>
      </w:r>
    </w:p>
    <w:p>
      <w:pPr>
        <w:pStyle w:val="Heading7"/>
      </w:pPr>
      <w:r>
        <w:rPr>
          <w:rFonts w:ascii="Calibri" w:hAnsi="Calibri" w:cs="Calibri" w:eastAsia="宋体"/>
        </w:rPr>
        <w:t>如果是安瓿瓶装的一次性使用药物：如何正确地打开瓶子</w:t>
      </w:r>
    </w:p>
    <w:p>
      <w:pPr>
        <w:spacing w:after="100"/>
      </w:pPr>
      <w:r>
        <w:rPr>
          <w:rFonts w:ascii="Calibri" w:hAnsi="Calibri" w:cs="Calibri" w:eastAsia="宋体"/>
        </w:rPr>
        <w:t>先弹一弹瓶子，让瓶颈上方的药水尽量留到下方。虽然，剩余一点气泡也无所谓。</w:t>
      </w:r>
    </w:p>
    <w:p>
      <w:pPr>
        <w:spacing w:after="100"/>
      </w:pPr>
      <w:r>
        <w:rPr>
          <w:rFonts w:ascii="Calibri" w:hAnsi="Calibri" w:cs="Calibri" w:eastAsia="宋体"/>
        </w:rPr>
        <w:t>确认瓶颈是否已有划痕。如有，则划痕上方、瓶盖上通常会有一个圆点来标出划痕部位。如没有划痕，你会需要用砂轮自己划一个。</w:t>
      </w:r>
      <w:r>
        <w:rPr>
          <w:rFonts w:ascii="Calibri" w:hAnsi="Calibri" w:cs="Calibri" w:eastAsia="宋体"/>
        </w:rPr>
        <w:t>大部分都有</w:t>
      </w:r>
    </w:p>
    <w:p>
      <w:pPr>
        <w:spacing w:after="100"/>
      </w:pPr>
      <w:r>
        <w:rPr>
          <w:rFonts w:ascii="Calibri" w:hAnsi="Calibri" w:cs="Calibri" w:eastAsia="宋体"/>
        </w:rPr>
        <w:t>瓶子应隔着卫生纸掰断。一手握住瓶子的下部，另一手隔着卫生纸，握住瓶盖。</w:t>
      </w:r>
    </w:p>
    <w:p>
      <w:pPr>
        <w:spacing w:after="100"/>
      </w:pPr>
      <w:r>
        <w:rPr>
          <w:rFonts w:ascii="Calibri" w:hAnsi="Calibri" w:cs="Calibri" w:eastAsia="宋体"/>
        </w:rPr>
        <w:t>划痕应朝外，并向外掰。不要朝内（自己的方向）掰。</w:t>
      </w:r>
    </w:p>
    <w:p>
      <w:pPr>
        <w:spacing w:after="100"/>
      </w:pPr>
      <w:r>
        <w:rPr>
          <w:rFonts w:ascii="Calibri" w:hAnsi="Calibri" w:cs="Calibri" w:eastAsia="宋体"/>
        </w:rPr>
        <w:t>两只手臂应该呈一条直线，直直的抓住瓶子，握瓶盖的手不应该和瓶子垂直。握住整个瓶盖，手指就在瓶颈上方，而不是只握着尖部。</w:t>
      </w:r>
    </w:p>
    <w:p>
      <w:pPr>
        <w:spacing w:after="100"/>
      </w:pPr>
      <w:r>
        <w:rPr>
          <w:rFonts w:ascii="Calibri" w:hAnsi="Calibri" w:cs="Calibri" w:eastAsia="宋体"/>
        </w:rPr>
        <w:t>接下来，向外掰，用力，大胆一点…… 砰，瓶子就安全地打开了。</w:t>
      </w:r>
      <w:r>
        <w:rPr>
          <w:rFonts w:ascii="Calibri" w:hAnsi="Calibri" w:cs="Calibri" w:eastAsia="宋体"/>
        </w:rPr>
        <w:t>好耶！🎊</w:t>
      </w:r>
    </w:p>
    <w:p>
      <w:pPr>
        <w:spacing w:after="100"/>
      </w:pPr>
      <w:r>
        <w:rPr>
          <w:rFonts w:ascii="Calibri" w:hAnsi="Calibri" w:cs="Calibri" w:eastAsia="宋体"/>
        </w:rPr>
        <w:t>安瓿瓶装的药物不应重复使用。如果一次需要的剂量小于一瓶的量，剩余的必须丢弃。</w:t>
      </w:r>
    </w:p>
    <w:p>
      <w:pPr>
        <w:pStyle w:val="Heading7"/>
      </w:pPr>
      <w:r>
        <w:rPr>
          <w:rFonts w:ascii="Calibri" w:hAnsi="Calibri" w:cs="Calibri" w:eastAsia="宋体"/>
        </w:rPr>
        <w:t>如果是橡胶塞瓶装的药物</w:t>
      </w:r>
    </w:p>
    <w:p>
      <w:pPr>
        <w:spacing w:after="100"/>
      </w:pPr>
      <w:r>
        <w:rPr>
          <w:rFonts w:ascii="Calibri" w:hAnsi="Calibri" w:cs="Calibri" w:eastAsia="宋体"/>
        </w:rPr>
        <w:t>如果是第一次使用的话，把瓶盖翘掉就行。</w:t>
      </w:r>
    </w:p>
    <w:p>
      <w:pPr>
        <w:spacing w:after="100"/>
      </w:pPr>
      <w:r>
        <w:rPr>
          <w:rFonts w:ascii="Calibri" w:hAnsi="Calibri" w:cs="Calibri" w:eastAsia="宋体"/>
        </w:rPr>
        <w:t>一般瓶子上会写明是否为多次使用的。一般橡胶塞瓶装的激素药都是多次使用的。如果是多次使用的瓶子，则可以用塑料袋装好，放回冰箱冷藏储存。不用把盖子重新盖上。</w:t>
      </w:r>
    </w:p>
    <w:p>
      <w:pPr>
        <w:spacing w:after="100"/>
      </w:pPr>
      <w:r>
        <w:rPr>
          <w:rFonts w:ascii="Calibri" w:hAnsi="Calibri" w:cs="Calibri" w:eastAsia="宋体"/>
        </w:rPr>
        <w:t>有的药物是一次性使用的。这种情况下，瓶子里没加抑菌剂，密封打开后应该丢弃。</w:t>
      </w:r>
    </w:p>
    <w:p>
      <w:pPr>
        <w:spacing w:after="100"/>
      </w:pPr>
      <w:r>
        <w:rPr>
          <w:rFonts w:ascii="Calibri" w:hAnsi="Calibri" w:cs="Calibri" w:eastAsia="宋体"/>
        </w:rPr>
        <w:t>使用前，打开一张酒精棉片，擦一下瓶塞。等一会，瓶塞干燥后就可以抽药了。</w:t>
      </w:r>
      <w:r>
        <w:rPr>
          <w:rFonts w:ascii="Calibri" w:hAnsi="Calibri" w:cs="Calibri" w:eastAsia="宋体"/>
        </w:rPr>
        <w:t>不要吹干、擦干、或摇扇</w:t>
      </w:r>
    </w:p>
    <w:p>
      <w:pPr>
        <w:pStyle w:val="Heading6"/>
      </w:pPr>
      <w:r>
        <w:rPr>
          <w:rFonts w:ascii="Calibri" w:hAnsi="Calibri" w:cs="Calibri" w:eastAsia="宋体"/>
        </w:rPr>
        <w:t>4. 肌肉注射：换长针</w:t>
      </w:r>
    </w:p>
    <w:p>
      <w:pPr>
        <w:spacing w:after="100"/>
      </w:pPr>
      <w:r>
        <w:rPr>
          <w:rFonts w:ascii="Calibri" w:hAnsi="Calibri" w:cs="Calibri" w:eastAsia="宋体"/>
        </w:rPr>
        <w:t>打开针筒包装。不要去掉针套。</w:t>
      </w:r>
    </w:p>
    <w:p>
      <w:pPr>
        <w:spacing w:after="100"/>
      </w:pPr>
      <w:r>
        <w:rPr>
          <w:rFonts w:ascii="Calibri" w:hAnsi="Calibri" w:cs="Calibri" w:eastAsia="宋体"/>
        </w:rPr>
        <w:t>拔掉注射器上的针头。打开一支带长针的注射器，拔下针头，插到旧注射器上，用力插紧，就好了。</w:t>
      </w:r>
    </w:p>
    <w:p>
      <w:pPr>
        <w:spacing w:after="100"/>
      </w:pPr>
      <w:r>
        <w:rPr>
          <w:rFonts w:ascii="Calibri" w:hAnsi="Calibri" w:cs="Calibri" w:eastAsia="宋体"/>
        </w:rPr>
        <w:t>拔下针头时，小心手指不要触碰到注射器的接口处。如果不慎碰到，你应该丢弃整套注射器。</w:t>
      </w:r>
    </w:p>
    <w:p>
      <w:pPr>
        <w:spacing w:after="100"/>
      </w:pPr>
      <w:r>
        <w:rPr>
          <w:rFonts w:ascii="Calibri" w:hAnsi="Calibri" w:cs="Calibri" w:eastAsia="宋体"/>
        </w:rPr>
        <w:t>皮下注射则可以直接使用短针进行。</w:t>
      </w:r>
    </w:p>
    <w:p>
      <w:pPr>
        <w:pStyle w:val="Heading6"/>
      </w:pPr>
      <w:r>
        <w:rPr>
          <w:rFonts w:ascii="Calibri" w:hAnsi="Calibri" w:cs="Calibri" w:eastAsia="宋体"/>
        </w:rPr>
        <w:t>5. 抽药</w:t>
      </w:r>
    </w:p>
    <w:p>
      <w:pPr>
        <w:pStyle w:val="Heading7"/>
      </w:pPr>
      <w:r>
        <w:rPr>
          <w:rFonts w:ascii="Calibri" w:hAnsi="Calibri" w:cs="Calibri" w:eastAsia="宋体"/>
        </w:rPr>
        <w:t>如果是安瓿瓶</w:t>
      </w:r>
    </w:p>
    <w:p>
      <w:pPr>
        <w:spacing w:after="100"/>
      </w:pPr>
      <w:r>
        <w:rPr>
          <w:rFonts w:ascii="Calibri" w:hAnsi="Calibri" w:cs="Calibri" w:eastAsia="宋体"/>
        </w:rPr>
        <w:t>先打开注射器包装，拔掉针头护套。</w:t>
      </w:r>
    </w:p>
    <w:p>
      <w:pPr>
        <w:spacing w:after="100"/>
      </w:pPr>
      <w:r>
        <w:rPr>
          <w:rFonts w:ascii="Calibri" w:hAnsi="Calibri" w:cs="Calibri" w:eastAsia="宋体"/>
        </w:rPr>
        <w:t>瓶口不洁净，不要让针头靠到瓶口。</w:t>
      </w:r>
    </w:p>
    <w:p>
      <w:pPr>
        <w:spacing w:after="100"/>
      </w:pPr>
      <w:r>
        <w:rPr>
          <w:rFonts w:ascii="Calibri" w:hAnsi="Calibri" w:cs="Calibri" w:eastAsia="宋体"/>
        </w:rPr>
        <w:t>一次抽干净就行了。如果还剩余一点，针头不够长，可以把瓶子放平，颈口稍朝下，让药液流过来。</w:t>
      </w:r>
    </w:p>
    <w:p>
      <w:pPr>
        <w:spacing w:after="100"/>
      </w:pPr>
      <w:r>
        <w:rPr>
          <w:rFonts w:ascii="Calibri" w:hAnsi="Calibri" w:cs="Calibri" w:eastAsia="宋体"/>
        </w:rPr>
        <w:t>然后清理气泡。如果注射器里有比较大的气泡，那就倒转注射器，针头向上。轻轻弹一弹注射器，让气泡聚集到上面。</w:t>
      </w:r>
    </w:p>
    <w:p>
      <w:pPr>
        <w:spacing w:after="100"/>
      </w:pPr>
      <w:r>
        <w:rPr>
          <w:rFonts w:ascii="Calibri" w:hAnsi="Calibri" w:cs="Calibri" w:eastAsia="宋体"/>
        </w:rPr>
        <w:t>吸一下，以免推掉针头或注射器死腔里的药水，然后把气泡推出去。</w:t>
      </w:r>
    </w:p>
    <w:p>
      <w:pPr>
        <w:pStyle w:val="Heading7"/>
      </w:pPr>
      <w:r>
        <w:rPr>
          <w:rFonts w:ascii="Calibri" w:hAnsi="Calibri" w:cs="Calibri" w:eastAsia="宋体"/>
        </w:rPr>
        <w:t>如果是橡胶塞瓶</w:t>
      </w:r>
    </w:p>
    <w:p>
      <w:pPr>
        <w:spacing w:after="100"/>
      </w:pPr>
      <w:r>
        <w:rPr>
          <w:rFonts w:ascii="Calibri" w:hAnsi="Calibri" w:cs="Calibri" w:eastAsia="宋体"/>
        </w:rPr>
        <w:t xml:space="preserve">按自己需要的剂量抽。比如，瓶子里的浓度是 40 mg/mL，而自己需要 8 mg，则抽 </w:t>
      </w:r>
      <w:r>
        <w:rPr>
          <w:rFonts w:ascii="Consolas" w:hAnsi="Consolas" w:cs="Consolas" w:eastAsia="Consolas"/>
          <w:sz w:val="19"/>
        </w:rPr>
        <w:t>8 / 40 = 0.2 mL</w:t>
      </w:r>
      <w:r>
        <w:rPr>
          <w:rFonts w:ascii="Calibri" w:hAnsi="Calibri" w:cs="Calibri" w:eastAsia="宋体"/>
        </w:rPr>
        <w:t xml:space="preserve"> 的药。</w:t>
      </w:r>
    </w:p>
    <w:p>
      <w:pPr>
        <w:spacing w:after="100"/>
      </w:pPr>
      <w:r>
        <w:rPr>
          <w:rFonts w:ascii="Calibri" w:hAnsi="Calibri" w:cs="Calibri" w:eastAsia="宋体"/>
        </w:rPr>
        <w:t>先往针筒里吸入等量的空气，拔掉针头护套。</w:t>
      </w:r>
    </w:p>
    <w:p>
      <w:pPr>
        <w:spacing w:after="100"/>
      </w:pPr>
      <w:r>
        <w:rPr>
          <w:rFonts w:ascii="Calibri" w:hAnsi="Calibri" w:cs="Calibri" w:eastAsia="宋体"/>
        </w:rPr>
        <w:t>竖直把针头插进瓶子里，先把针筒里的空气打进去，打在液面上方，然后倒转针筒和瓶子，再吸取药物。</w:t>
      </w:r>
    </w:p>
    <w:p>
      <w:pPr>
        <w:spacing w:after="100"/>
      </w:pPr>
      <w:r>
        <w:rPr>
          <w:rFonts w:ascii="Calibri" w:hAnsi="Calibri" w:cs="Calibri" w:eastAsia="宋体"/>
        </w:rPr>
        <w:t>清理一下气泡。不要拔出针头，轻轻弹一弹针筒，让气泡聚集到上面。</w:t>
      </w:r>
    </w:p>
    <w:p>
      <w:pPr>
        <w:spacing w:after="100"/>
      </w:pPr>
      <w:r>
        <w:rPr>
          <w:rFonts w:ascii="Calibri" w:hAnsi="Calibri" w:cs="Calibri" w:eastAsia="宋体"/>
        </w:rPr>
        <w:t>直接把气泡推出去，再重新吸满所需的体积的药水。重复这个步骤，直到清理掉所有的气泡。</w:t>
      </w:r>
    </w:p>
    <w:p>
      <w:pPr>
        <w:spacing w:after="100"/>
      </w:pPr>
      <w:r>
        <w:rPr>
          <w:rFonts w:ascii="Calibri" w:hAnsi="Calibri" w:cs="Calibri" w:eastAsia="宋体"/>
        </w:rPr>
        <w:t>然后拔出针头，就好了。</w:t>
      </w:r>
    </w:p>
    <w:p>
      <w:pPr>
        <w:pStyle w:val="Heading7"/>
      </w:pPr>
      <w:r>
        <w:rPr>
          <w:rFonts w:ascii="Calibri" w:hAnsi="Calibri" w:cs="Calibri" w:eastAsia="宋体"/>
        </w:rPr>
        <w:t>吸入一点点空气</w:t>
      </w:r>
    </w:p>
    <w:p>
      <w:pPr>
        <w:spacing w:after="100"/>
      </w:pPr>
      <w:r>
        <w:rPr>
          <w:rFonts w:ascii="Calibri" w:hAnsi="Calibri" w:cs="Calibri" w:eastAsia="宋体"/>
        </w:rPr>
        <w:t>如果使用的不是低死腔的注射器，那还要再吸入一点点空气，来补偿死腔，确保不会有太多的药液留在针头和针筒的连接处。用于补偿死腔的空气量很小（通常不足 0.1 mL），在肌肉或皮下注射中不会造成伤害。</w:t>
      </w:r>
    </w:p>
    <w:p>
      <w:pPr>
        <w:spacing w:after="100"/>
      </w:pPr>
      <w:r>
        <w:rPr>
          <w:rFonts w:ascii="Calibri" w:hAnsi="Calibri" w:cs="Calibri" w:eastAsia="宋体"/>
        </w:rPr>
        <w:t>但这是</w:t>
      </w:r>
      <w:r>
        <w:rPr>
          <w:rFonts w:ascii="Calibri" w:hAnsi="Calibri" w:cs="Calibri" w:eastAsia="宋体"/>
          <w:b/>
        </w:rPr>
        <w:t>肌肉与皮下注射</w:t>
      </w:r>
      <w:r>
        <w:rPr>
          <w:rFonts w:ascii="Calibri" w:hAnsi="Calibri" w:cs="Calibri" w:eastAsia="宋体"/>
        </w:rPr>
        <w:t>的情形：真正危险的是空气直接进入静脉。静脉注入数十毫升的空气才可能引起空气栓塞，而肌肉注射前务必回抽确认无回血（见上文），正是为了避免把药液和空气推进血管。</w:t>
      </w:r>
      <w:r>
        <w:rPr>
          <w:rFonts w:ascii="Calibri" w:hAnsi="Calibri" w:cs="Calibri" w:eastAsia="宋体"/>
        </w:rPr>
        <w:t>切勿将空气注入静脉</w:t>
      </w:r>
    </w:p>
    <w:p>
      <w:pPr>
        <w:pStyle w:val="Heading6"/>
      </w:pPr>
      <w:r>
        <w:rPr>
          <w:rFonts w:ascii="Calibri" w:hAnsi="Calibri" w:cs="Calibri" w:eastAsia="宋体"/>
        </w:rPr>
        <w:t>6. 寻找注射部位</w:t>
      </w:r>
    </w:p>
    <w:p>
      <w:pPr>
        <w:pStyle w:val="Heading7"/>
      </w:pPr>
      <w:r>
        <w:rPr>
          <w:rFonts w:ascii="Calibri" w:hAnsi="Calibri" w:cs="Calibri" w:eastAsia="宋体"/>
        </w:rPr>
        <w:t>肌肉注射</w:t>
      </w:r>
    </w:p>
    <w:p>
      <w:pPr>
        <w:spacing w:after="100"/>
      </w:pPr>
      <w:r>
        <w:rPr>
          <w:rFonts w:ascii="Calibri" w:hAnsi="Calibri" w:cs="Calibri" w:eastAsia="宋体"/>
        </w:rPr>
        <w:t>用自己的大腿。</w:t>
      </w:r>
    </w:p>
    <w:p>
      <w:pPr>
        <w:spacing w:after="100"/>
      </w:pPr>
      <w:r>
        <w:rPr>
          <w:rFonts w:ascii="Calibri" w:hAnsi="Calibri" w:cs="Calibri" w:eastAsia="宋体"/>
        </w:rPr>
        <w:t>直视大腿。想象用</w:t>
      </w:r>
      <w:r>
        <w:rPr>
          <w:rFonts w:ascii="Calibri" w:hAnsi="Calibri" w:cs="Calibri" w:eastAsia="宋体"/>
          <w:strike/>
        </w:rPr>
        <w:t>四</w:t>
      </w:r>
      <w:r>
        <w:rPr>
          <w:rFonts w:ascii="Calibri" w:hAnsi="Calibri" w:cs="Calibri" w:eastAsia="宋体"/>
        </w:rPr>
        <w:t>九宫格来把大腿分成横三段、纵三条，九个部分。选择中间段、最外侧那一条。</w:t>
      </w:r>
    </w:p>
    <w:p>
      <w:pPr>
        <w:spacing w:after="100"/>
      </w:pPr>
      <w:r>
        <w:rPr>
          <w:rFonts w:ascii="Calibri" w:hAnsi="Calibri" w:cs="Calibri" w:eastAsia="宋体"/>
        </w:rPr>
        <w:t>这里是股四头肌中的股外侧肌，较易操作，肌肉较大，可以容纳大量的药液，而且不易碰到神经、血管等。</w:t>
      </w:r>
    </w:p>
    <w:p>
      <w:pPr>
        <w:pStyle w:val="Heading7"/>
      </w:pPr>
      <w:r>
        <w:rPr>
          <w:rFonts w:ascii="Calibri" w:hAnsi="Calibri" w:cs="Calibri" w:eastAsia="宋体"/>
        </w:rPr>
        <w:t>皮下注射</w:t>
      </w:r>
    </w:p>
    <w:p>
      <w:pPr>
        <w:spacing w:after="100"/>
      </w:pPr>
      <w:r>
        <w:rPr>
          <w:rFonts w:ascii="Calibri" w:hAnsi="Calibri" w:cs="Calibri" w:eastAsia="宋体"/>
        </w:rPr>
        <w:t>在大腿正面，或肚子上，离肚脐 5 cm 之外的任何区域。</w:t>
      </w:r>
    </w:p>
    <w:p>
      <w:pPr>
        <w:spacing w:after="100"/>
      </w:pPr>
      <w:r>
        <w:rPr>
          <w:rFonts w:ascii="Calibri" w:hAnsi="Calibri" w:cs="Calibri" w:eastAsia="宋体"/>
        </w:rPr>
        <w:t>脂肪够多就行了。但是，避开发炎的皮肤、破损处、伤疤、疣、和痣。</w:t>
      </w:r>
    </w:p>
    <w:p>
      <w:pPr>
        <w:spacing w:after="100"/>
      </w:pPr>
      <w:r>
        <w:rPr>
          <w:rFonts w:ascii="Calibri" w:hAnsi="Calibri" w:cs="Calibri" w:eastAsia="宋体"/>
        </w:rPr>
        <w:t>注射部位要轮换，不要在同一个部位多次注射。</w:t>
      </w:r>
    </w:p>
    <w:p>
      <w:pPr>
        <w:pStyle w:val="Heading6"/>
      </w:pPr>
      <w:r>
        <w:rPr>
          <w:rFonts w:ascii="Calibri" w:hAnsi="Calibri" w:cs="Calibri" w:eastAsia="宋体"/>
        </w:rPr>
        <w:t>7. 消毒注射部位</w:t>
      </w:r>
    </w:p>
    <w:p>
      <w:pPr>
        <w:spacing w:after="100"/>
      </w:pPr>
      <w:r>
        <w:rPr>
          <w:rFonts w:ascii="Calibri" w:hAnsi="Calibri" w:cs="Calibri" w:eastAsia="宋体"/>
        </w:rPr>
        <w:t>和其它消毒一样，用酒精棉片，从中心到外圈，螺旋形地擦拭一小块皮肤。等其自然晾干，不要吹干、擦干、或摇扇。</w:t>
      </w:r>
    </w:p>
    <w:p>
      <w:pPr>
        <w:pStyle w:val="Heading6"/>
      </w:pPr>
      <w:r>
        <w:rPr>
          <w:rFonts w:ascii="Calibri" w:hAnsi="Calibri" w:cs="Calibri" w:eastAsia="宋体"/>
        </w:rPr>
        <w:t>8. 注射</w:t>
      </w:r>
    </w:p>
    <w:p>
      <w:pPr>
        <w:spacing w:after="100"/>
      </w:pPr>
      <w:r>
        <w:rPr>
          <w:rFonts w:ascii="Calibri" w:hAnsi="Calibri" w:cs="Calibri" w:eastAsia="宋体"/>
        </w:rPr>
        <w:t>用持笔的姿势持针筒。</w:t>
      </w:r>
    </w:p>
    <w:p>
      <w:pPr>
        <w:spacing w:after="100"/>
      </w:pPr>
      <w:r>
        <w:rPr>
          <w:rFonts w:ascii="Calibri" w:hAnsi="Calibri" w:cs="Calibri" w:eastAsia="宋体"/>
        </w:rPr>
        <w:t>快速、果断地刺入针头。针头刺破皮肤时可能会感到一点阻力；不要害怕，试探着，不敢戳过去。一咬牙，一用力就好了。</w:t>
      </w:r>
      <w:r>
        <w:rPr>
          <w:rFonts w:ascii="Calibri" w:hAnsi="Calibri" w:cs="Calibri" w:eastAsia="宋体"/>
        </w:rPr>
        <w:t>越慢越疼！😩</w:t>
      </w:r>
    </w:p>
    <w:p>
      <w:pPr>
        <w:pStyle w:val="Heading7"/>
      </w:pPr>
      <w:r>
        <w:rPr>
          <w:rFonts w:ascii="Calibri" w:hAnsi="Calibri" w:cs="Calibri" w:eastAsia="宋体"/>
        </w:rPr>
        <w:t>肌肉注射</w:t>
      </w:r>
    </w:p>
    <w:p>
      <w:pPr>
        <w:spacing w:after="100"/>
      </w:pPr>
      <w:r>
        <w:rPr>
          <w:rFonts w:ascii="Calibri" w:hAnsi="Calibri" w:cs="Calibri" w:eastAsia="宋体"/>
        </w:rPr>
        <w:t>放松肌肉，不要用力，这样就不会疼。</w:t>
      </w:r>
      <w:r>
        <w:rPr>
          <w:rFonts w:ascii="Calibri" w:hAnsi="Calibri" w:cs="Calibri" w:eastAsia="宋体"/>
        </w:rPr>
        <w:t>就像打疫苗一样</w:t>
      </w:r>
      <w:r>
        <w:rPr>
          <w:rFonts w:ascii="Calibri" w:hAnsi="Calibri" w:cs="Calibri" w:eastAsia="宋体"/>
        </w:rPr>
        <w:t>其实很容易啦！</w:t>
      </w:r>
      <w:r>
        <w:rPr>
          <w:rFonts w:ascii="Calibri" w:hAnsi="Calibri" w:cs="Calibri" w:eastAsia="宋体"/>
        </w:rPr>
        <w:t>手动腿不动</w:t>
      </w:r>
    </w:p>
    <w:p>
      <w:pPr>
        <w:spacing w:after="100"/>
      </w:pPr>
      <w:r>
        <w:rPr>
          <w:rFonts w:ascii="Calibri" w:hAnsi="Calibri" w:cs="Calibri" w:eastAsia="宋体"/>
        </w:rPr>
        <w:t xml:space="preserve">一手持针筒，另一只手拉紧注射部位的皮肤、脂肪层。 </w:t>
      </w:r>
      <w:r>
        <w:br/>
      </w:r>
      <w:r>
        <w:br/>
      </w:r>
      <w:r>
        <w:rPr>
          <w:rFonts w:ascii="Calibri" w:hAnsi="Calibri" w:cs="Calibri" w:eastAsia="宋体"/>
        </w:rPr>
        <w:t xml:space="preserve">垂直注射部位，快速、果断地扎下去。 </w:t>
      </w:r>
      <w:r>
        <w:br/>
      </w:r>
      <w:r>
        <w:br/>
      </w:r>
      <w:r>
        <w:rPr>
          <w:rFonts w:ascii="Calibri" w:hAnsi="Calibri" w:cs="Calibri" w:eastAsia="宋体"/>
        </w:rPr>
        <w:t xml:space="preserve">要是针头长度小于等于 2.5 cm（国内通常是天蓝色针头），则可以一下子扎到底；否则就扎约 2.5 cm 左右。 </w:t>
      </w:r>
      <w:r>
        <w:br/>
      </w:r>
      <w:r>
        <w:br/>
      </w:r>
      <w:r>
        <w:rPr>
          <w:rFonts w:ascii="Calibri" w:hAnsi="Calibri" w:cs="Calibri" w:eastAsia="宋体"/>
        </w:rPr>
        <w:t>如果你的体重指数很大，那最好使用长为 3.2 cm 的针头（国内通常是深灰色和青绿色针头），扎到底。</w:t>
      </w:r>
    </w:p>
    <w:p>
      <w:pPr>
        <w:spacing w:after="100"/>
      </w:pPr>
      <w:r>
        <w:rPr>
          <w:rFonts w:ascii="Calibri" w:hAnsi="Calibri" w:cs="Calibri" w:eastAsia="宋体"/>
        </w:rPr>
        <w:t>如果肌肉紧张，则会感到疼痛。如果陷入恶性循环，越疼痛，越紧张，特别疼痛的话，那就拔出针头，用棉球按住一会，换掉针头，重打。</w:t>
      </w:r>
      <w:r>
        <w:rPr>
          <w:rFonts w:ascii="Calibri" w:hAnsi="Calibri" w:cs="Calibri" w:eastAsia="宋体"/>
          <w:i/>
        </w:rPr>
        <w:t>但肌注时轻微疼痛是正常的</w:t>
      </w:r>
      <w:r>
        <w:rPr>
          <w:rFonts w:ascii="Calibri" w:hAnsi="Calibri" w:cs="Calibri" w:eastAsia="宋体"/>
        </w:rPr>
        <w:t>。</w:t>
      </w:r>
    </w:p>
    <w:p>
      <w:pPr>
        <w:pStyle w:val="Heading7"/>
      </w:pPr>
      <w:r>
        <w:rPr>
          <w:rFonts w:ascii="Calibri" w:hAnsi="Calibri" w:cs="Calibri" w:eastAsia="宋体"/>
        </w:rPr>
        <w:t>皮下注射</w:t>
      </w:r>
    </w:p>
    <w:p>
      <w:pPr>
        <w:spacing w:after="100"/>
      </w:pPr>
      <w:r>
        <w:rPr>
          <w:rFonts w:ascii="Calibri" w:hAnsi="Calibri" w:cs="Calibri" w:eastAsia="宋体"/>
        </w:rPr>
        <w:t>捏起一块约 3 cm 宽的皮肤，但不要捏的太紧。如果用长针的话，45° 进针可能会容易一点；否则垂直进针。大约扎进 1 cm (垂直)-1.5 cm (45°) 的深度。</w:t>
      </w:r>
    </w:p>
    <w:p>
      <w:pPr>
        <w:pStyle w:val="Heading7"/>
      </w:pPr>
      <w:r>
        <w:rPr>
          <w:rFonts w:ascii="Calibri" w:hAnsi="Calibri" w:cs="Calibri" w:eastAsia="宋体"/>
        </w:rPr>
        <w:t>肌肉注射：检查无回血</w:t>
      </w:r>
    </w:p>
    <w:p>
      <w:pPr>
        <w:spacing w:after="100"/>
      </w:pPr>
      <w:r>
        <w:rPr>
          <w:rFonts w:ascii="Calibri" w:hAnsi="Calibri" w:cs="Calibri" w:eastAsia="宋体"/>
          <w:i/>
        </w:rPr>
        <w:t>轻轻</w:t>
      </w:r>
      <w:r>
        <w:rPr>
          <w:rFonts w:ascii="Calibri" w:hAnsi="Calibri" w:cs="Calibri" w:eastAsia="宋体"/>
        </w:rPr>
        <w:t>向外回抽 5-10 秒。不应该看到有血液回血。如有，则说明打到静脉了，应该拔出重打。</w:t>
      </w:r>
      <w:r>
        <w:rPr>
          <w:rFonts w:ascii="Calibri" w:hAnsi="Calibri" w:cs="Calibri" w:eastAsia="宋体"/>
        </w:rPr>
        <w:t>浓稠、不溶于水的油性药液可栓塞血管！</w:t>
      </w:r>
    </w:p>
    <w:p>
      <w:pPr>
        <w:spacing w:after="100"/>
      </w:pPr>
      <w:r>
        <w:rPr>
          <w:rFonts w:ascii="Calibri" w:hAnsi="Calibri" w:cs="Calibri" w:eastAsia="宋体"/>
          <w:strike/>
        </w:rPr>
        <w:t>其实忘了也没事</w:t>
      </w:r>
      <w:r>
        <w:rPr>
          <w:rFonts w:ascii="Calibri" w:hAnsi="Calibri" w:cs="Calibri" w:eastAsia="宋体"/>
        </w:rPr>
        <w:t>如果已经推了一半，发现忘记回抽，不用恐慌或焦虑，继续打完就好了：股外侧肌中间缺乏较大的血管，真正完全在静脉内的概率其实极小；而且，现有意外静脉注射的报告，均为肺油微栓塞所致的短暂呼吸不适，因此不用恐慌；但是下次最好记住。详见参考与引用。</w:t>
      </w:r>
      <w:r>
        <w:rPr>
          <w:rFonts w:ascii="Calibri" w:hAnsi="Calibri" w:cs="Calibri" w:eastAsia="宋体"/>
        </w:rPr>
        <w:t>在检查回血的问题上，现在的指南存在争议。</w:t>
      </w:r>
      <w:r>
        <w:rPr>
          <w:rFonts w:ascii="Calibri" w:hAnsi="Calibri" w:cs="Calibri" w:eastAsia="宋体"/>
        </w:rPr>
        <w:t>许多当前的指南认为，并无证据显示经常有人在臀大肌外的安全注射部位打到过血管。</w:t>
      </w:r>
    </w:p>
    <w:p>
      <w:pPr>
        <w:pStyle w:val="Heading7"/>
      </w:pPr>
      <w:r>
        <w:rPr>
          <w:rFonts w:ascii="Calibri" w:hAnsi="Calibri" w:cs="Calibri" w:eastAsia="宋体"/>
        </w:rPr>
        <w:t>推药</w:t>
      </w:r>
    </w:p>
    <w:p>
      <w:pPr>
        <w:spacing w:after="100"/>
      </w:pPr>
      <w:r>
        <w:rPr>
          <w:rFonts w:ascii="Calibri" w:hAnsi="Calibri" w:cs="Calibri" w:eastAsia="宋体"/>
        </w:rPr>
        <w:t>推住活塞，推干净。</w:t>
      </w:r>
    </w:p>
    <w:p>
      <w:pPr>
        <w:spacing w:after="100"/>
      </w:pPr>
      <w:r>
        <w:rPr>
          <w:rFonts w:ascii="Calibri" w:hAnsi="Calibri" w:cs="Calibri" w:eastAsia="宋体"/>
        </w:rPr>
        <w:t>如果药刚从冰箱取出，还很冷的话，可能会刺激到组织，导致推药有一点疼。这种情况下，推的稍慢一点可缓解。</w:t>
      </w:r>
    </w:p>
    <w:p>
      <w:pPr>
        <w:spacing w:after="100"/>
      </w:pPr>
      <w:r>
        <w:rPr>
          <w:rFonts w:ascii="Calibri" w:hAnsi="Calibri" w:cs="Calibri" w:eastAsia="宋体"/>
        </w:rPr>
        <w:t>然后，默数 10-15 秒，再拔出针头。用无菌棉球按住针眼处十几秒。可以在上面贴个创可贴。</w:t>
      </w:r>
    </w:p>
    <w:p>
      <w:pPr>
        <w:spacing w:after="100"/>
      </w:pPr>
      <w:r>
        <w:rPr>
          <w:rFonts w:ascii="Calibri" w:hAnsi="Calibri" w:cs="Calibri" w:eastAsia="宋体"/>
        </w:rPr>
        <w:t>如果有少量药液或血液渗出，也不用担心：渗出量通常只有几到十几微升，远少于一大滴水（约 50 微升）。</w:t>
      </w:r>
    </w:p>
    <w:p>
      <w:pPr>
        <w:spacing w:after="100"/>
      </w:pPr>
      <w:r>
        <w:rPr>
          <w:rFonts w:ascii="Calibri" w:hAnsi="Calibri" w:cs="Calibri" w:eastAsia="宋体"/>
        </w:rPr>
        <w:t>不要揉搓注射部位。</w:t>
      </w:r>
    </w:p>
    <w:p>
      <w:pPr>
        <w:pStyle w:val="Heading6"/>
      </w:pPr>
      <w:r>
        <w:rPr>
          <w:rFonts w:ascii="Calibri" w:hAnsi="Calibri" w:cs="Calibri" w:eastAsia="宋体"/>
        </w:rPr>
        <w:t>9. 丢弃针头</w:t>
      </w:r>
    </w:p>
    <w:p>
      <w:pPr>
        <w:spacing w:after="100"/>
      </w:pPr>
      <w:r>
        <w:rPr>
          <w:rFonts w:ascii="Calibri" w:hAnsi="Calibri" w:cs="Calibri" w:eastAsia="宋体"/>
        </w:rPr>
        <w:t>国内没有专门的锐器丢弃处。可以小小地盖回针头护套，以免扎伤处理垃圾的人，然后丢弃；</w:t>
      </w:r>
      <w:r>
        <w:rPr>
          <w:rFonts w:ascii="Calibri" w:hAnsi="Calibri" w:cs="Calibri" w:eastAsia="宋体"/>
          <w:i/>
        </w:rPr>
        <w:t>除非你较年长，或在服用某些影响动作的药物，或有动作协调障碍，易扎伤自己</w:t>
      </w:r>
      <w:r>
        <w:rPr>
          <w:rFonts w:ascii="Calibri" w:hAnsi="Calibri" w:cs="Calibri" w:eastAsia="宋体"/>
        </w:rPr>
        <w:t>。</w:t>
      </w:r>
    </w:p>
    <w:p>
      <w:pPr>
        <w:spacing w:after="100"/>
      </w:pPr>
      <w:r>
        <w:rPr>
          <w:rFonts w:ascii="Calibri" w:hAnsi="Calibri" w:cs="Calibri" w:eastAsia="宋体"/>
        </w:rPr>
        <w:t>如果你动作不便，或在为其他人注射：使用单手挑起法盖帽：将针头护套平放在台面上，单手持注射器，将针头送进护套。针尖进入护套后，挑起护套，轻轻压紧护套。全程勿用另一只手扶住护套。</w:t>
      </w:r>
    </w:p>
    <w:p>
      <w:pPr>
        <w:spacing w:after="100"/>
      </w:pPr>
      <w:r>
        <w:rPr>
          <w:rFonts w:ascii="Calibri" w:hAnsi="Calibri" w:cs="Calibri" w:eastAsia="宋体"/>
        </w:rPr>
        <w:t>可以参考：</w:t>
      </w:r>
      <w:r>
        <w:rPr>
          <w:rFonts w:ascii="Calibri" w:hAnsi="Calibri" w:cs="Calibri" w:eastAsia="宋体"/>
        </w:rPr>
        <w:t>视频（英文，某注册护士，单手挑起法）</w:t>
      </w:r>
    </w:p>
    <w:p>
      <w:pPr>
        <w:spacing w:after="100"/>
      </w:pPr>
      <w:r>
        <w:rPr>
          <w:rFonts w:ascii="Calibri" w:hAnsi="Calibri" w:cs="Calibri" w:eastAsia="宋体"/>
        </w:rPr>
        <w:t>丢弃前不要试图折断、掰弯或拆卸针头，以免飞溅或弹刺。</w:t>
      </w:r>
    </w:p>
    <w:p>
      <w:pPr>
        <w:pStyle w:val="Heading5"/>
      </w:pPr>
      <w:r>
        <w:rPr>
          <w:rFonts w:ascii="Calibri" w:hAnsi="Calibri" w:cs="Calibri" w:eastAsia="宋体"/>
        </w:rPr>
        <w:t>注射后反应</w:t>
      </w:r>
    </w:p>
    <w:p>
      <w:pPr>
        <w:pStyle w:val="Heading6"/>
      </w:pPr>
      <w:r>
        <w:rPr>
          <w:rFonts w:ascii="Calibri" w:hAnsi="Calibri" w:cs="Calibri" w:eastAsia="宋体"/>
        </w:rPr>
        <w:t>哪些情况是正常的？</w:t>
      </w:r>
    </w:p>
    <w:p>
      <w:pPr>
        <w:spacing w:before="20" w:after="40"/>
        <w:ind w:left="425" w:hanging="312"/>
      </w:pPr>
      <w:r>
        <w:rPr>
          <w:rFonts w:ascii="Calibri" w:hAnsi="Calibri" w:cs="Calibri" w:eastAsia="宋体"/>
        </w:rPr>
        <w:t xml:space="preserve">• </w:t>
      </w:r>
      <w:r>
        <w:rPr>
          <w:rFonts w:ascii="Calibri" w:hAnsi="Calibri" w:cs="Calibri" w:eastAsia="宋体"/>
        </w:rPr>
        <w:t>皮下注射后一两天内，按压或揉搓注射部位时疼痛</w:t>
      </w:r>
    </w:p>
    <w:p>
      <w:pPr>
        <w:spacing w:before="20" w:after="40"/>
        <w:ind w:left="425" w:hanging="312"/>
      </w:pPr>
      <w:r>
        <w:rPr>
          <w:rFonts w:ascii="Calibri" w:hAnsi="Calibri" w:cs="Calibri" w:eastAsia="宋体"/>
        </w:rPr>
        <w:t xml:space="preserve">• </w:t>
      </w:r>
      <w:r>
        <w:rPr>
          <w:rFonts w:ascii="Calibri" w:hAnsi="Calibri" w:cs="Calibri" w:eastAsia="宋体"/>
        </w:rPr>
        <w:t>肌肉注射后一两天内，肌肉酸痛</w:t>
      </w:r>
    </w:p>
    <w:p>
      <w:pPr>
        <w:spacing w:before="20" w:after="40"/>
        <w:ind w:left="425" w:hanging="312"/>
      </w:pPr>
      <w:r>
        <w:rPr>
          <w:rFonts w:ascii="Calibri" w:hAnsi="Calibri" w:cs="Calibri" w:eastAsia="宋体"/>
        </w:rPr>
        <w:t xml:space="preserve">• </w:t>
      </w:r>
      <w:r>
        <w:rPr>
          <w:rFonts w:ascii="Calibri" w:hAnsi="Calibri" w:cs="Calibri" w:eastAsia="宋体"/>
        </w:rPr>
        <w:t>注射部位很小、轻微的硬结（通常数周内自动软化）</w:t>
      </w:r>
    </w:p>
    <w:p>
      <w:pPr>
        <w:pStyle w:val="Heading6"/>
      </w:pPr>
      <w:r>
        <w:rPr>
          <w:rFonts w:ascii="Calibri" w:hAnsi="Calibri" w:cs="Calibri" w:eastAsia="宋体"/>
        </w:rPr>
        <w:t>哪些情况，可能说明过敏？</w:t>
      </w:r>
    </w:p>
    <w:p>
      <w:pPr>
        <w:spacing w:before="20" w:after="40"/>
        <w:ind w:left="425" w:hanging="312"/>
      </w:pPr>
      <w:r>
        <w:rPr>
          <w:rFonts w:ascii="Calibri" w:hAnsi="Calibri" w:cs="Calibri" w:eastAsia="宋体"/>
        </w:rPr>
        <w:t xml:space="preserve">• </w:t>
      </w:r>
      <w:r>
        <w:rPr>
          <w:rFonts w:ascii="Calibri" w:hAnsi="Calibri" w:cs="Calibri" w:eastAsia="宋体"/>
        </w:rPr>
        <w:t>皮下注射后，注射部位周围皮肤稍有发红</w:t>
      </w:r>
    </w:p>
    <w:p>
      <w:pPr>
        <w:spacing w:before="20" w:after="40"/>
        <w:ind w:left="425" w:hanging="312"/>
      </w:pPr>
      <w:r>
        <w:rPr>
          <w:rFonts w:ascii="Calibri" w:hAnsi="Calibri" w:cs="Calibri" w:eastAsia="宋体"/>
        </w:rPr>
        <w:t xml:space="preserve">• </w:t>
      </w:r>
      <w:r>
        <w:rPr>
          <w:rFonts w:ascii="Calibri" w:hAnsi="Calibri" w:cs="Calibri" w:eastAsia="宋体"/>
        </w:rPr>
        <w:t>皮下注射后，注射部位周围痒</w:t>
      </w:r>
    </w:p>
    <w:p>
      <w:pPr>
        <w:spacing w:before="20" w:after="40"/>
        <w:ind w:left="425" w:hanging="312"/>
      </w:pPr>
      <w:r>
        <w:rPr>
          <w:rFonts w:ascii="Calibri" w:hAnsi="Calibri" w:cs="Calibri" w:eastAsia="宋体"/>
        </w:rPr>
        <w:t xml:space="preserve">• </w:t>
      </w:r>
      <w:r>
        <w:rPr>
          <w:rFonts w:ascii="Calibri" w:hAnsi="Calibri" w:cs="Calibri" w:eastAsia="宋体"/>
        </w:rPr>
        <w:t>皮下注射后，注射部位轻微发热</w:t>
      </w:r>
    </w:p>
    <w:p>
      <w:pPr>
        <w:spacing w:before="20" w:after="40"/>
        <w:ind w:left="425" w:hanging="312"/>
      </w:pPr>
      <w:r>
        <w:rPr>
          <w:rFonts w:ascii="Calibri" w:hAnsi="Calibri" w:cs="Calibri" w:eastAsia="宋体"/>
        </w:rPr>
        <w:t xml:space="preserve">• </w:t>
      </w:r>
      <w:r>
        <w:rPr>
          <w:rFonts w:ascii="Calibri" w:hAnsi="Calibri" w:cs="Calibri" w:eastAsia="宋体"/>
        </w:rPr>
        <w:t>皮下注射后，经过一两周，注射部位逐渐出现一个较大的硬结</w:t>
      </w:r>
    </w:p>
    <w:p>
      <w:pPr>
        <w:spacing w:before="20" w:after="40"/>
        <w:ind w:left="425" w:hanging="312"/>
      </w:pPr>
      <w:r>
        <w:rPr>
          <w:rFonts w:ascii="Calibri" w:hAnsi="Calibri" w:cs="Calibri" w:eastAsia="宋体"/>
        </w:rPr>
        <w:t xml:space="preserve">• </w:t>
      </w:r>
      <w:r>
        <w:rPr>
          <w:rFonts w:ascii="Calibri" w:hAnsi="Calibri" w:cs="Calibri" w:eastAsia="宋体"/>
        </w:rPr>
        <w:t>肌肉注射后，经过一两周，肌肉一直明显酸痛</w:t>
      </w:r>
    </w:p>
    <w:p>
      <w:pPr>
        <w:spacing w:before="20" w:after="40"/>
        <w:ind w:left="425" w:hanging="312"/>
      </w:pPr>
      <w:r>
        <w:rPr>
          <w:rFonts w:ascii="Calibri" w:hAnsi="Calibri" w:cs="Calibri" w:eastAsia="宋体"/>
        </w:rPr>
        <w:t xml:space="preserve">• </w:t>
      </w:r>
      <w:r>
        <w:rPr>
          <w:rFonts w:ascii="Calibri" w:hAnsi="Calibri" w:cs="Calibri" w:eastAsia="宋体"/>
        </w:rPr>
        <w:t>在打第二针时，前一针的部位突然表现出过敏反应（迟发性过敏）</w:t>
      </w:r>
    </w:p>
    <w:p>
      <w:pPr>
        <w:spacing w:after="100"/>
      </w:pPr>
      <w:r>
        <w:rPr>
          <w:rFonts w:ascii="Calibri" w:hAnsi="Calibri" w:cs="Calibri" w:eastAsia="宋体"/>
        </w:rPr>
        <w:t>注意到：肌肉注射后，如果出现过敏，一般远比皮下注射的反应隐蔽。</w:t>
      </w:r>
      <w:r>
        <w:rPr>
          <w:rFonts w:ascii="Calibri" w:hAnsi="Calibri" w:cs="Calibri" w:eastAsia="宋体"/>
        </w:rPr>
        <w:t>若注射痕迹被他人发现会危及人身安全，不应选择皮下注射</w:t>
      </w:r>
    </w:p>
    <w:p>
      <w:pPr>
        <w:keepNext/>
        <w:spacing w:before="120" w:after="40"/>
        <w:pBdr>
          <w:bottom w:val="single" w:sz="6" w:space="1" w:color="D4D8DE"/>
        </w:pBdr>
      </w:pPr>
      <w:r>
        <w:rPr>
          <w:rFonts w:ascii="Calibri" w:hAnsi="Calibri" w:cs="Calibri" w:eastAsia="微软雅黑"/>
          <w:b/>
        </w:rPr>
        <w:t>▸ 过敏如图</w:t>
      </w:r>
    </w:p>
    <w:p>
      <w:pPr>
        <w:pStyle w:val="Heading6"/>
      </w:pPr>
      <w:r>
        <w:rPr>
          <w:rFonts w:ascii="Calibri" w:hAnsi="Calibri" w:cs="Calibri" w:eastAsia="宋体"/>
        </w:rPr>
        <w:t>过敏：我该看医生吗？</w:t>
      </w:r>
    </w:p>
    <w:p>
      <w:pPr>
        <w:spacing w:after="100"/>
      </w:pPr>
      <w:r>
        <w:rPr>
          <w:rFonts w:ascii="Calibri" w:hAnsi="Calibri" w:cs="Calibri" w:eastAsia="宋体"/>
        </w:rPr>
        <w:t>如果出现以下任一情况，尽量去看医生：</w:t>
      </w:r>
    </w:p>
    <w:p>
      <w:pPr>
        <w:spacing w:before="20" w:after="40"/>
        <w:ind w:left="425" w:hanging="312"/>
      </w:pPr>
      <w:r>
        <w:rPr>
          <w:rFonts w:ascii="Calibri" w:hAnsi="Calibri" w:cs="Calibri" w:eastAsia="宋体"/>
        </w:rPr>
        <w:t xml:space="preserve">• </w:t>
      </w:r>
      <w:r>
        <w:rPr>
          <w:rFonts w:ascii="Calibri" w:hAnsi="Calibri" w:cs="Calibri" w:eastAsia="宋体"/>
        </w:rPr>
        <w:t>注射部位出现硬结，且始终在扩大</w:t>
      </w:r>
    </w:p>
    <w:p>
      <w:pPr>
        <w:spacing w:before="20" w:after="40"/>
        <w:ind w:left="425" w:hanging="312"/>
      </w:pPr>
      <w:r>
        <w:rPr>
          <w:rFonts w:ascii="Calibri" w:hAnsi="Calibri" w:cs="Calibri" w:eastAsia="宋体"/>
        </w:rPr>
        <w:t xml:space="preserve">• </w:t>
      </w:r>
      <w:r>
        <w:rPr>
          <w:rFonts w:ascii="Calibri" w:hAnsi="Calibri" w:cs="Calibri" w:eastAsia="宋体"/>
        </w:rPr>
        <w:t>注射部位出现硬结，且连着皮肤，难以移动</w:t>
      </w:r>
    </w:p>
    <w:p>
      <w:pPr>
        <w:spacing w:before="20" w:after="40"/>
        <w:ind w:left="425" w:hanging="312"/>
      </w:pPr>
      <w:r>
        <w:rPr>
          <w:rFonts w:ascii="Calibri" w:hAnsi="Calibri" w:cs="Calibri" w:eastAsia="宋体"/>
        </w:rPr>
        <w:t xml:space="preserve">• </w:t>
      </w:r>
      <w:r>
        <w:rPr>
          <w:rFonts w:ascii="Calibri" w:hAnsi="Calibri" w:cs="Calibri" w:eastAsia="宋体"/>
        </w:rPr>
        <w:t>注射部位出现硬结，且皮肤变得青紫</w:t>
      </w:r>
    </w:p>
    <w:p>
      <w:pPr>
        <w:spacing w:before="20" w:after="40"/>
        <w:ind w:left="425" w:hanging="312"/>
      </w:pPr>
      <w:r>
        <w:rPr>
          <w:rFonts w:ascii="Calibri" w:hAnsi="Calibri" w:cs="Calibri" w:eastAsia="宋体"/>
        </w:rPr>
        <w:t xml:space="preserve">• </w:t>
      </w:r>
      <w:r>
        <w:rPr>
          <w:rFonts w:ascii="Calibri" w:hAnsi="Calibri" w:cs="Calibri" w:eastAsia="宋体"/>
        </w:rPr>
        <w:t>皮肤瘙痒、触痛，甚至好像快要破溃</w:t>
      </w:r>
    </w:p>
    <w:p>
      <w:pPr>
        <w:spacing w:before="20" w:after="40"/>
        <w:ind w:left="425" w:hanging="312"/>
      </w:pPr>
      <w:r>
        <w:rPr>
          <w:rFonts w:ascii="Calibri" w:hAnsi="Calibri" w:cs="Calibri" w:eastAsia="宋体"/>
        </w:rPr>
        <w:t xml:space="preserve">• </w:t>
      </w:r>
      <w:r>
        <w:rPr>
          <w:rFonts w:ascii="Calibri" w:hAnsi="Calibri" w:cs="Calibri" w:eastAsia="宋体"/>
        </w:rPr>
        <w:t>出现迟发性过敏的征兆，且不自行好转</w:t>
      </w:r>
    </w:p>
    <w:p>
      <w:pPr>
        <w:spacing w:before="20" w:after="40"/>
        <w:ind w:left="425" w:hanging="312"/>
      </w:pPr>
      <w:r>
        <w:rPr>
          <w:rFonts w:ascii="Calibri" w:hAnsi="Calibri" w:cs="Calibri" w:eastAsia="宋体"/>
        </w:rPr>
        <w:t xml:space="preserve">• </w:t>
      </w:r>
      <w:r>
        <w:rPr>
          <w:rFonts w:ascii="Calibri" w:hAnsi="Calibri" w:cs="Calibri" w:eastAsia="宋体"/>
        </w:rPr>
        <w:t xml:space="preserve">你不确定这是过敏还是感染 </w:t>
      </w:r>
      <w:r>
        <w:rPr>
          <w:rFonts w:ascii="Calibri" w:hAnsi="Calibri" w:cs="Calibri" w:eastAsia="宋体"/>
        </w:rPr>
        <w:t>感染很罕见</w:t>
      </w:r>
    </w:p>
    <w:p>
      <w:pPr>
        <w:spacing w:after="100"/>
      </w:pPr>
      <w:r>
        <w:rPr>
          <w:rFonts w:ascii="Calibri" w:hAnsi="Calibri" w:cs="Calibri" w:eastAsia="宋体"/>
        </w:rPr>
        <w:t>对于急性过敏反应，一般急诊一支地塞米松静推，都可以解决问题。</w:t>
      </w:r>
    </w:p>
    <w:p>
      <w:pPr>
        <w:spacing w:after="100"/>
      </w:pPr>
      <w:r>
        <w:rPr>
          <w:rFonts w:ascii="Calibri" w:hAnsi="Calibri" w:cs="Calibri" w:eastAsia="宋体"/>
        </w:rPr>
        <w:t>如果有人身安全风险（被抓去“戒网瘾机构”扭转、殴打等），且你自己 100 % 确定这不是感染，且去看医生十分危险；可以考虑自己一次性口服 10 mg 地塞米松。糖皮质激素只能吃一次。</w:t>
      </w:r>
      <w:r>
        <w:rPr>
          <w:rFonts w:ascii="Calibri" w:hAnsi="Calibri" w:cs="Calibri" w:eastAsia="宋体"/>
        </w:rPr>
        <w:t>糖皮质激素使用过多或过长十分危险！</w:t>
      </w:r>
    </w:p>
    <w:p>
      <w:pPr>
        <w:spacing w:after="100"/>
      </w:pPr>
      <w:r>
        <w:rPr>
          <w:rFonts w:ascii="Calibri" w:hAnsi="Calibri" w:cs="Calibri" w:eastAsia="宋体"/>
        </w:rPr>
        <w:t>也可以，自己先吃一点抗过敏药（氯雷他定等抗组胺药），局部用一点外用激素（肤轻松等），观察几天。</w:t>
      </w:r>
    </w:p>
    <w:p>
      <w:pPr>
        <w:spacing w:after="100"/>
      </w:pPr>
      <w:r>
        <w:rPr>
          <w:rFonts w:ascii="Calibri" w:hAnsi="Calibri" w:cs="Calibri" w:eastAsia="宋体"/>
        </w:rPr>
        <w:t>但是，如遇以下全身性的反应，比如呼吸困难、发烧、全身起红疹、喉咙肿、嘴唇肿等，必须立刻去看医生！</w:t>
      </w:r>
      <w:r>
        <w:rPr>
          <w:rFonts w:ascii="Calibri" w:hAnsi="Calibri" w:cs="Calibri" w:eastAsia="宋体"/>
        </w:rPr>
        <w:t>保命要紧！</w:t>
      </w:r>
    </w:p>
    <w:p>
      <w:pPr>
        <w:pStyle w:val="Heading6"/>
      </w:pPr>
      <w:r>
        <w:rPr>
          <w:rFonts w:ascii="Calibri" w:hAnsi="Calibri" w:cs="Calibri" w:eastAsia="宋体"/>
        </w:rPr>
        <w:t>哪些情况，可能指示感染？</w:t>
      </w:r>
    </w:p>
    <w:p>
      <w:pPr>
        <w:spacing w:after="100"/>
      </w:pPr>
      <w:r>
        <w:rPr>
          <w:rFonts w:ascii="Calibri" w:hAnsi="Calibri" w:cs="Calibri" w:eastAsia="宋体"/>
        </w:rPr>
        <w:t>感染很罕见，但一旦遇到，将需要立即治疗，以免引起局部感染并发症，或全身系统性感染/甚至败血症。这非常要紧。</w:t>
      </w:r>
    </w:p>
    <w:p>
      <w:pPr>
        <w:spacing w:before="20" w:after="40"/>
        <w:ind w:left="425" w:hanging="312"/>
      </w:pPr>
      <w:r>
        <w:rPr>
          <w:rFonts w:ascii="Calibri" w:hAnsi="Calibri" w:cs="Calibri" w:eastAsia="宋体"/>
        </w:rPr>
        <w:t xml:space="preserve">• </w:t>
      </w:r>
      <w:r>
        <w:rPr>
          <w:rFonts w:ascii="Calibri" w:hAnsi="Calibri" w:cs="Calibri" w:eastAsia="宋体"/>
        </w:rPr>
        <w:t>注射后，注射部位红肿、滚烫</w:t>
      </w:r>
    </w:p>
    <w:p>
      <w:pPr>
        <w:spacing w:before="20" w:after="40"/>
        <w:ind w:left="425" w:hanging="312"/>
      </w:pPr>
      <w:r>
        <w:rPr>
          <w:rFonts w:ascii="Calibri" w:hAnsi="Calibri" w:cs="Calibri" w:eastAsia="宋体"/>
        </w:rPr>
        <w:t xml:space="preserve">• </w:t>
      </w:r>
      <w:r>
        <w:rPr>
          <w:rFonts w:ascii="Calibri" w:hAnsi="Calibri" w:cs="Calibri" w:eastAsia="宋体"/>
        </w:rPr>
        <w:t>注射后，注射部位周围皮肤发红，且快速增大</w:t>
      </w:r>
    </w:p>
    <w:p>
      <w:pPr>
        <w:spacing w:before="20" w:after="40"/>
        <w:ind w:left="425" w:hanging="312"/>
      </w:pPr>
      <w:r>
        <w:rPr>
          <w:rFonts w:ascii="Calibri" w:hAnsi="Calibri" w:cs="Calibri" w:eastAsia="宋体"/>
        </w:rPr>
        <w:t xml:space="preserve">• </w:t>
      </w:r>
      <w:r>
        <w:rPr>
          <w:rFonts w:ascii="Calibri" w:hAnsi="Calibri" w:cs="Calibri" w:eastAsia="宋体"/>
        </w:rPr>
        <w:t>注射部位不触碰也自发疼痛，或者疼痛逐渐加重，或者严重触痛</w:t>
      </w:r>
    </w:p>
    <w:p>
      <w:pPr>
        <w:spacing w:before="20" w:after="40"/>
        <w:ind w:left="425" w:hanging="312"/>
      </w:pPr>
      <w:r>
        <w:rPr>
          <w:rFonts w:ascii="Calibri" w:hAnsi="Calibri" w:cs="Calibri" w:eastAsia="宋体"/>
        </w:rPr>
        <w:t xml:space="preserve">• </w:t>
      </w:r>
      <w:r>
        <w:rPr>
          <w:rFonts w:ascii="Calibri" w:hAnsi="Calibri" w:cs="Calibri" w:eastAsia="宋体"/>
        </w:rPr>
        <w:t>注射部位出现条带状的发红，且呈条索型变长（其实是在沿着淋巴系统扩散）</w:t>
      </w:r>
    </w:p>
    <w:p>
      <w:pPr>
        <w:spacing w:before="20" w:after="40"/>
        <w:ind w:left="425" w:hanging="312"/>
      </w:pPr>
      <w:r>
        <w:rPr>
          <w:rFonts w:ascii="Calibri" w:hAnsi="Calibri" w:cs="Calibri" w:eastAsia="宋体"/>
        </w:rPr>
        <w:t xml:space="preserve">• </w:t>
      </w:r>
      <w:r>
        <w:rPr>
          <w:rFonts w:ascii="Calibri" w:hAnsi="Calibri" w:cs="Calibri" w:eastAsia="宋体"/>
        </w:rPr>
        <w:t xml:space="preserve">发烧 </w:t>
      </w:r>
      <w:r>
        <w:rPr>
          <w:rFonts w:ascii="Calibri" w:hAnsi="Calibri" w:cs="Calibri" w:eastAsia="宋体"/>
        </w:rPr>
        <w:t>立即去医院！</w:t>
      </w:r>
    </w:p>
    <w:p>
      <w:pPr>
        <w:spacing w:before="20" w:after="40"/>
        <w:ind w:left="425" w:hanging="312"/>
      </w:pPr>
      <w:r>
        <w:rPr>
          <w:rFonts w:ascii="Calibri" w:hAnsi="Calibri" w:cs="Calibri" w:eastAsia="宋体"/>
        </w:rPr>
        <w:t xml:space="preserve">• </w:t>
      </w:r>
      <w:r>
        <w:rPr>
          <w:rFonts w:ascii="Calibri" w:hAnsi="Calibri" w:cs="Calibri" w:eastAsia="宋体"/>
        </w:rPr>
        <w:t>注射部位肿起来，而且摸起来像是里面有液体（脓液）</w:t>
      </w:r>
    </w:p>
    <w:p>
      <w:pPr>
        <w:spacing w:before="20" w:after="40"/>
        <w:ind w:left="425" w:hanging="312"/>
      </w:pPr>
      <w:r>
        <w:rPr>
          <w:rFonts w:ascii="Calibri" w:hAnsi="Calibri" w:cs="Calibri" w:eastAsia="宋体"/>
        </w:rPr>
        <w:t xml:space="preserve">• </w:t>
      </w:r>
      <w:r>
        <w:rPr>
          <w:rFonts w:ascii="Calibri" w:hAnsi="Calibri" w:cs="Calibri" w:eastAsia="宋体"/>
        </w:rPr>
        <w:t>有脓液排出</w:t>
      </w:r>
    </w:p>
    <w:p>
      <w:pPr>
        <w:spacing w:before="20" w:after="40"/>
        <w:ind w:left="425" w:hanging="312"/>
      </w:pPr>
      <w:r>
        <w:rPr>
          <w:rFonts w:ascii="Calibri" w:hAnsi="Calibri" w:cs="Calibri" w:eastAsia="宋体"/>
        </w:rPr>
        <w:t xml:space="preserve">• </w:t>
      </w:r>
      <w:r>
        <w:rPr>
          <w:rFonts w:ascii="Calibri" w:hAnsi="Calibri" w:cs="Calibri" w:eastAsia="宋体"/>
        </w:rPr>
        <w:t>反复或一直低烧，或打针后有过原因不明的低烧，伴有打针的肌肉肿胀（可以看两边是否对称），或者打针的肌肉疼痛、僵硬</w:t>
      </w:r>
    </w:p>
    <w:p>
      <w:pPr>
        <w:spacing w:after="100"/>
      </w:pPr>
      <w:r>
        <w:rPr>
          <w:rFonts w:ascii="Calibri" w:hAnsi="Calibri" w:cs="Calibri" w:eastAsia="宋体"/>
        </w:rPr>
        <w:t>如果遇到以上的任何情况，你应该立即去医院急诊！</w:t>
      </w:r>
      <w:r>
        <w:rPr>
          <w:rFonts w:ascii="Calibri" w:hAnsi="Calibri" w:cs="Calibri" w:eastAsia="宋体"/>
        </w:rPr>
        <w:t>保命要紧！</w:t>
      </w:r>
      <w:r>
        <w:rPr>
          <w:rFonts w:ascii="Calibri" w:hAnsi="Calibri" w:cs="Calibri" w:eastAsia="宋体"/>
        </w:rPr>
        <w:t>你卫生工作没做好，或药有污染</w:t>
      </w:r>
      <w:r>
        <w:rPr>
          <w:rFonts w:ascii="Calibri" w:hAnsi="Calibri" w:cs="Calibri" w:eastAsia="宋体"/>
        </w:rPr>
        <w:t>别自己瞎吃抗生素！</w:t>
      </w:r>
    </w:p>
    <w:p>
      <w:pPr>
        <w:spacing w:after="100"/>
      </w:pPr>
      <w:r>
        <w:rPr>
          <w:rFonts w:ascii="Calibri" w:hAnsi="Calibri" w:cs="Calibri" w:eastAsia="宋体"/>
        </w:rPr>
        <w:t>一些反应不是感染。例如，已经打完一个星期，始终没有疼痛，但出现其他局部反应；或者，出现迟发型的反应，打完第二针后，第一针部位突然一同出现反应，等等。</w:t>
      </w:r>
    </w:p>
    <w:p>
      <w:pPr>
        <w:spacing w:after="100"/>
      </w:pPr>
      <w:r>
        <w:rPr>
          <w:rFonts w:ascii="Calibri" w:hAnsi="Calibri" w:cs="Calibri" w:eastAsia="宋体"/>
        </w:rPr>
        <w:t>一般来说，过敏多以痒为主，而感染一般疼比较重，而且出现后快速发展。</w:t>
      </w:r>
    </w:p>
    <w:p>
      <w:pPr>
        <w:pStyle w:val="Heading6"/>
      </w:pPr>
      <w:r>
        <w:rPr>
          <w:rFonts w:ascii="Calibri" w:hAnsi="Calibri" w:cs="Calibri" w:eastAsia="宋体"/>
        </w:rPr>
        <w:t>如果到医院，你应该怎么说</w:t>
      </w:r>
    </w:p>
    <w:p>
      <w:pPr>
        <w:spacing w:after="100"/>
      </w:pPr>
      <w:r>
        <w:rPr>
          <w:rFonts w:ascii="Calibri" w:hAnsi="Calibri" w:cs="Calibri" w:eastAsia="宋体"/>
        </w:rPr>
        <w:t>如果你不想告诉医生你用的药，或觉得不安全（如怕家长知道你是跨性别），可以说是打了其他药，比如减肥药司美格鲁肽（过敏）；或被不知名的毒虫蛰了（过敏），或换座后课桌底下有个细钉子伸出来在上面戳了一下，当时没当回事（感染），等等。</w:t>
      </w:r>
    </w:p>
    <w:p>
      <w:pPr>
        <w:spacing w:after="100"/>
      </w:pPr>
      <w:r>
        <w:rPr>
          <w:rFonts w:ascii="Calibri" w:hAnsi="Calibri" w:cs="Calibri" w:eastAsia="宋体"/>
        </w:rPr>
        <w:t>你应该在保证人身安全的前提下，尽可能向医生透露与治疗相关的真实医学信息，例如如实际注射部位、时间、症状演变等。</w:t>
      </w:r>
    </w:p>
    <w:p>
      <w:pPr>
        <w:spacing w:after="100"/>
      </w:pPr>
      <w:r>
        <w:rPr>
          <w:rFonts w:ascii="Calibri" w:hAnsi="Calibri" w:cs="Calibri" w:eastAsia="宋体"/>
        </w:rPr>
        <w:t>如果有人身安全风险，但遇到感染，请不要避免看医生。自己提前编好一套故事，每一个细节面面俱到，能融得进你的真实生活；不要有个主意，但不合常理或不一定经得住问；然后一口咬死，理直气壮。例如课桌上的钉子：当时自己没去校医消毒而是去卫生间洗了，怪不了学校，而且那个桌子已经被搬去修理了，死无对证；而当时没敢告诉家长，是因为怕被打骂。例如毒虫是怎么到肚子上的：毒虫是同学打闹时扔在自己身上的。</w:t>
      </w:r>
      <w:r>
        <w:rPr>
          <w:rFonts w:ascii="Calibri" w:hAnsi="Calibri" w:cs="Calibri" w:eastAsia="宋体"/>
        </w:rPr>
        <w:t>保命要紧！</w:t>
      </w:r>
      <w:r>
        <w:rPr>
          <w:rFonts w:ascii="Calibri" w:hAnsi="Calibri" w:cs="Calibri" w:eastAsia="宋体"/>
        </w:rPr>
        <w:t>宁愿炸柜也别死！</w:t>
      </w:r>
    </w:p>
    <w:p>
      <w:pPr>
        <w:spacing w:after="100"/>
      </w:pPr>
      <w:r>
        <w:rPr>
          <w:rFonts w:ascii="Calibri" w:hAnsi="Calibri" w:cs="Calibri" w:eastAsia="宋体"/>
        </w:rPr>
        <w:t>你也可以说你打的是雄激素/增肌类固醇。</w:t>
      </w:r>
    </w:p>
    <w:p>
      <w:pPr>
        <w:spacing w:after="100"/>
      </w:pPr>
      <w:r>
        <w:rPr>
          <w:rFonts w:ascii="Calibri" w:hAnsi="Calibri" w:cs="Calibri" w:eastAsia="宋体"/>
        </w:rPr>
        <w:t>如果你打的是肌肉注射，且有反复或一直低烧，或有原因不明的低烧，而且打针的肌肉有肿胀，或者打针的肌肉疼痛、僵硬：请告诉医生你是打了针，而且卫生措施可能没做好。深部感染十分罕见，但一旦出现，十分危险。</w:t>
      </w:r>
      <w:r>
        <w:rPr>
          <w:rFonts w:ascii="Calibri" w:hAnsi="Calibri" w:cs="Calibri" w:eastAsia="宋体"/>
        </w:rPr>
        <w:t>保命第一！</w:t>
      </w:r>
    </w:p>
    <w:p>
      <w:pPr>
        <w:pStyle w:val="Heading5"/>
      </w:pPr>
      <w:r>
        <w:rPr>
          <w:rFonts w:ascii="Calibri" w:hAnsi="Calibri" w:cs="Calibri" w:eastAsia="宋体"/>
        </w:rPr>
        <w:t>参考与引用</w:t>
      </w:r>
    </w:p>
    <w:p>
      <w:pPr>
        <w:keepNext/>
        <w:spacing w:before="120" w:after="40"/>
        <w:pBdr>
          <w:bottom w:val="single" w:sz="6" w:space="1" w:color="D4D8DE"/>
        </w:pBdr>
      </w:pPr>
      <w:r>
        <w:rPr>
          <w:rFonts w:ascii="Calibri" w:hAnsi="Calibri" w:cs="Calibri" w:eastAsia="微软雅黑"/>
          <w:b/>
        </w:rPr>
        <w:t>▸ 参考与引用</w:t>
      </w:r>
    </w:p>
    <w:p>
      <w:pPr>
        <w:spacing w:after="100"/>
      </w:pPr>
      <w:r>
        <w:rPr>
          <w:rFonts w:ascii="Calibri" w:hAnsi="Calibri" w:cs="Calibri" w:eastAsia="宋体"/>
        </w:rPr>
        <w:t>卫生与感染预防：</w:t>
      </w:r>
    </w:p>
    <w:p>
      <w:pPr>
        <w:spacing w:before="20" w:after="40"/>
        <w:ind w:left="425" w:hanging="312"/>
      </w:pPr>
      <w:r>
        <w:rPr>
          <w:rFonts w:ascii="Calibri" w:hAnsi="Calibri" w:cs="Calibri" w:eastAsia="宋体"/>
        </w:rPr>
        <w:t xml:space="preserve">• </w:t>
      </w:r>
      <w:r>
        <w:rPr>
          <w:rFonts w:ascii="Calibri" w:hAnsi="Calibri" w:cs="Calibri" w:eastAsia="宋体"/>
        </w:rPr>
        <w:t xml:space="preserve">WHO "WHO Best Practices for Injections and Related Procedures Toolkit", </w:t>
      </w:r>
      <w:r>
        <w:rPr>
          <w:rFonts w:ascii="Calibri" w:hAnsi="Calibri" w:cs="Calibri" w:eastAsia="宋体"/>
        </w:rPr>
        <w:t>https://www.who.int/publications/i/item/9789241599252</w:t>
      </w:r>
    </w:p>
    <w:p>
      <w:pPr>
        <w:spacing w:before="20" w:after="40"/>
        <w:ind w:left="425" w:hanging="312"/>
      </w:pPr>
      <w:r>
        <w:rPr>
          <w:rFonts w:ascii="Calibri" w:hAnsi="Calibri" w:cs="Calibri" w:eastAsia="宋体"/>
        </w:rPr>
        <w:t xml:space="preserve">• </w:t>
      </w:r>
      <w:r>
        <w:rPr>
          <w:rFonts w:ascii="Calibri" w:hAnsi="Calibri" w:cs="Calibri" w:eastAsia="宋体"/>
        </w:rPr>
        <w:t xml:space="preserve">CDC "CDC's Core Infection Prevention and Control Practices for Safe Healthcare Delivery in All Settings", </w:t>
      </w:r>
      <w:r>
        <w:rPr>
          <w:rFonts w:ascii="Calibri" w:hAnsi="Calibri" w:cs="Calibri" w:eastAsia="宋体"/>
        </w:rPr>
        <w:t>https://restoredcdc.org/www.cdc.gov/infection-control/hcp/core-practices/index.html</w:t>
      </w:r>
    </w:p>
    <w:p>
      <w:pPr>
        <w:spacing w:after="100"/>
      </w:pPr>
      <w:r>
        <w:rPr>
          <w:rFonts w:ascii="Calibri" w:hAnsi="Calibri" w:cs="Calibri" w:eastAsia="宋体"/>
        </w:rPr>
        <w:t>无菌操作原理、注射器选择、药物准备、注射部位和注射给药过程：</w:t>
      </w:r>
    </w:p>
    <w:p>
      <w:pPr>
        <w:spacing w:before="20" w:after="40"/>
        <w:ind w:left="425" w:hanging="312"/>
      </w:pPr>
      <w:r>
        <w:rPr>
          <w:rFonts w:ascii="Calibri" w:hAnsi="Calibri" w:cs="Calibri" w:eastAsia="宋体"/>
        </w:rPr>
        <w:t xml:space="preserve">• </w:t>
      </w:r>
      <w:r>
        <w:rPr>
          <w:rFonts w:ascii="Calibri" w:hAnsi="Calibri" w:cs="Calibri" w:eastAsia="宋体"/>
        </w:rPr>
        <w:t>Fundamentals of Nursing, 11th Ed, Unit 5 "Foundations for Nursing Practice", Chapter 31 "Medication Administration"</w:t>
      </w:r>
    </w:p>
    <w:p>
      <w:pPr>
        <w:spacing w:before="20" w:after="40"/>
        <w:ind w:left="425" w:hanging="312"/>
      </w:pPr>
      <w:r>
        <w:rPr>
          <w:rFonts w:ascii="Calibri" w:hAnsi="Calibri" w:cs="Calibri" w:eastAsia="宋体"/>
        </w:rPr>
        <w:t xml:space="preserve">• </w:t>
      </w:r>
      <w:r>
        <w:rPr>
          <w:rFonts w:ascii="Calibri" w:hAnsi="Calibri" w:cs="Calibri" w:eastAsia="宋体"/>
        </w:rPr>
        <w:t>Kozier &amp; Erb’s Fundamentals of Nursing, 11th Ed, Unit 8 "Integral Components of Client Care", Chapter 35 "Medication Administration", Section "Parenteral Medications"</w:t>
      </w:r>
    </w:p>
    <w:p>
      <w:pPr>
        <w:spacing w:before="20" w:after="40"/>
        <w:ind w:left="425" w:hanging="312"/>
      </w:pPr>
      <w:r>
        <w:rPr>
          <w:rFonts w:ascii="Calibri" w:hAnsi="Calibri" w:cs="Calibri" w:eastAsia="宋体"/>
        </w:rPr>
        <w:t xml:space="preserve">• </w:t>
      </w:r>
      <w:r>
        <w:rPr>
          <w:rFonts w:ascii="Calibri" w:hAnsi="Calibri" w:cs="Calibri" w:eastAsia="宋体"/>
        </w:rPr>
        <w:t>Fundamentals of Nursing: The Art and Science of Person-Centered Care, 10th Ed, Unit 5 "Actions Basic to Nursing Care", Chapter 30 "Medications", Box "Nursing Process for Administering Medications", Section "Administering Parenteral Medications"</w:t>
      </w:r>
    </w:p>
    <w:p>
      <w:pPr>
        <w:spacing w:before="20" w:after="40"/>
        <w:ind w:left="425" w:hanging="312"/>
      </w:pPr>
      <w:r>
        <w:rPr>
          <w:rFonts w:ascii="Calibri" w:hAnsi="Calibri" w:cs="Calibri" w:eastAsia="宋体"/>
        </w:rPr>
        <w:t xml:space="preserve">• </w:t>
      </w:r>
      <w:r>
        <w:rPr>
          <w:rFonts w:ascii="Calibri" w:hAnsi="Calibri" w:cs="Calibri" w:eastAsia="宋体"/>
        </w:rPr>
        <w:t>（注：如果你有兴趣或想要更多参考，编者较推荐 Kozier &amp; Erb）</w:t>
      </w:r>
    </w:p>
    <w:p>
      <w:pPr>
        <w:spacing w:after="100"/>
      </w:pPr>
      <w:r>
        <w:rPr>
          <w:rFonts w:ascii="Calibri" w:hAnsi="Calibri" w:cs="Calibri" w:eastAsia="宋体"/>
        </w:rPr>
        <w:t>患者自我注射的患者教育和建议：</w:t>
      </w:r>
    </w:p>
    <w:p>
      <w:pPr>
        <w:spacing w:before="20" w:after="40"/>
        <w:ind w:left="425" w:hanging="312"/>
      </w:pPr>
      <w:r>
        <w:rPr>
          <w:rFonts w:ascii="Calibri" w:hAnsi="Calibri" w:cs="Calibri" w:eastAsia="宋体"/>
        </w:rPr>
        <w:t xml:space="preserve">• </w:t>
      </w:r>
      <w:r>
        <w:rPr>
          <w:rFonts w:ascii="Calibri" w:hAnsi="Calibri" w:cs="Calibri" w:eastAsia="宋体"/>
        </w:rPr>
        <w:t xml:space="preserve">Fenway Health "Transgender Health Injection Guide", </w:t>
      </w:r>
      <w:r>
        <w:rPr>
          <w:rFonts w:ascii="Calibri" w:hAnsi="Calibri" w:cs="Calibri" w:eastAsia="宋体"/>
        </w:rPr>
        <w:t>https://fenwayhealth.org/wp-content/uploads/MG-6_TransHealth_InjectionGuide.pdf</w:t>
      </w:r>
    </w:p>
    <w:p>
      <w:pPr>
        <w:spacing w:before="20" w:after="40"/>
        <w:ind w:left="425" w:hanging="312"/>
      </w:pPr>
      <w:r>
        <w:rPr>
          <w:rFonts w:ascii="Calibri" w:hAnsi="Calibri" w:cs="Calibri" w:eastAsia="宋体"/>
        </w:rPr>
        <w:t xml:space="preserve">• </w:t>
      </w:r>
      <w:r>
        <w:rPr>
          <w:rFonts w:ascii="Calibri" w:hAnsi="Calibri" w:cs="Calibri" w:eastAsia="宋体"/>
        </w:rPr>
        <w:t xml:space="preserve">U.S. Veterans Health Administration "How to Give Yourself an Intramuscular Injection", </w:t>
      </w:r>
      <w:r>
        <w:rPr>
          <w:rFonts w:ascii="Calibri" w:hAnsi="Calibri" w:cs="Calibri" w:eastAsia="宋体"/>
        </w:rPr>
        <w:t>https://www.youtube.com/watch?v=fMEZdNodGM0</w:t>
      </w:r>
    </w:p>
    <w:p>
      <w:pPr>
        <w:spacing w:after="100"/>
      </w:pPr>
      <w:r>
        <w:rPr>
          <w:rFonts w:ascii="Calibri" w:hAnsi="Calibri" w:cs="Calibri" w:eastAsia="宋体"/>
        </w:rPr>
        <w:t>注射部位反应：</w:t>
      </w:r>
    </w:p>
    <w:p>
      <w:pPr>
        <w:spacing w:before="20" w:after="40"/>
        <w:ind w:left="425" w:hanging="312"/>
      </w:pPr>
      <w:r>
        <w:rPr>
          <w:rFonts w:ascii="Calibri" w:hAnsi="Calibri" w:cs="Calibri" w:eastAsia="宋体"/>
        </w:rPr>
        <w:t xml:space="preserve">• </w:t>
      </w:r>
      <w:r>
        <w:rPr>
          <w:rFonts w:ascii="Calibri" w:hAnsi="Calibri" w:cs="Calibri" w:eastAsia="宋体"/>
        </w:rPr>
        <w:t>Figueiredo MG, Gagliano-Jucá T, Basaria S. Testosterone Therapy With Subcutaneous Injections: A Safe, Practical, and Reasonable Option. J Clin Endocrinol Metab. 2022 Feb 17;107(3):614-626. doi: 10.1210/clinem/dgab772. PMID: 34698352; PMCID: PMC9006970.</w:t>
      </w:r>
    </w:p>
    <w:p>
      <w:pPr>
        <w:spacing w:before="20" w:after="40"/>
        <w:ind w:left="425" w:hanging="312"/>
      </w:pPr>
      <w:r>
        <w:rPr>
          <w:rFonts w:ascii="Calibri" w:hAnsi="Calibri" w:cs="Calibri" w:eastAsia="宋体"/>
        </w:rPr>
        <w:t xml:space="preserve">• </w:t>
      </w:r>
      <w:r>
        <w:rPr>
          <w:rFonts w:ascii="Calibri" w:hAnsi="Calibri" w:cs="Calibri" w:eastAsia="宋体"/>
        </w:rPr>
        <w:t>Kim PJ, Lansang RP, Vender R. A Systematic Review and Meta-Analysis of Injection Site Reactions in Randomized-Controlled Trials of Biologic Injections. J Cutan Med Surg. 2023 Jul-Aug;27(4):358-367. doi: 10.1177/12034754231188444. Epub 2023 Aug 2. PMID: 37533141; PMCID: PMC10486173.</w:t>
      </w:r>
    </w:p>
    <w:p>
      <w:pPr>
        <w:spacing w:before="20" w:after="40"/>
        <w:ind w:left="425" w:hanging="312"/>
      </w:pPr>
      <w:r>
        <w:rPr>
          <w:rFonts w:ascii="Calibri" w:hAnsi="Calibri" w:cs="Calibri" w:eastAsia="宋体"/>
        </w:rPr>
        <w:t xml:space="preserve">• </w:t>
      </w:r>
      <w:r>
        <w:rPr>
          <w:rFonts w:ascii="Calibri" w:hAnsi="Calibri" w:cs="Calibri" w:eastAsia="宋体"/>
        </w:rPr>
        <w:t>对于非正规药厂生产的药物，编者使用 Google 与 Reddit 评估社群报告。出于对隐私性保护的关心，编者在此没有列出具体贴文链接。</w:t>
      </w:r>
    </w:p>
    <w:p>
      <w:pPr>
        <w:spacing w:before="20" w:after="40"/>
        <w:ind w:left="425" w:hanging="312"/>
      </w:pPr>
      <w:r>
        <w:rPr>
          <w:rFonts w:ascii="Calibri" w:hAnsi="Calibri" w:cs="Calibri" w:eastAsia="宋体"/>
        </w:rPr>
        <w:t xml:space="preserve">• </w:t>
      </w:r>
      <w:r>
        <w:rPr>
          <w:rFonts w:ascii="Calibri" w:hAnsi="Calibri" w:cs="Calibri" w:eastAsia="宋体"/>
        </w:rPr>
        <w:t>（注：雌激素相关研究较少，可能由于其应用较少，故编者主要参考了对睾酮的研究）</w:t>
      </w:r>
    </w:p>
    <w:p>
      <w:pPr>
        <w:spacing w:after="100"/>
      </w:pPr>
      <w:r>
        <w:rPr>
          <w:rFonts w:ascii="Calibri" w:hAnsi="Calibri" w:cs="Calibri" w:eastAsia="宋体"/>
        </w:rPr>
        <w:t>感染症状：</w:t>
      </w:r>
    </w:p>
    <w:p>
      <w:pPr>
        <w:spacing w:before="20" w:after="40"/>
        <w:ind w:left="425" w:hanging="312"/>
      </w:pPr>
      <w:r>
        <w:rPr>
          <w:rFonts w:ascii="Calibri" w:hAnsi="Calibri" w:cs="Calibri" w:eastAsia="宋体"/>
        </w:rPr>
        <w:t xml:space="preserve">• </w:t>
      </w:r>
      <w:r>
        <w:rPr>
          <w:rFonts w:ascii="Calibri" w:hAnsi="Calibri" w:cs="Calibri" w:eastAsia="宋体"/>
        </w:rPr>
        <w:t>Mandell, Douglas, and Bennett's Principles and Practice of Infective Diseases, 9th Ed 的诸多章节</w:t>
      </w:r>
    </w:p>
    <w:p>
      <w:pPr>
        <w:spacing w:before="20" w:after="40"/>
        <w:ind w:left="425" w:hanging="312"/>
      </w:pPr>
      <w:r>
        <w:rPr>
          <w:rFonts w:ascii="Calibri" w:hAnsi="Calibri" w:cs="Calibri" w:eastAsia="宋体"/>
        </w:rPr>
        <w:t xml:space="preserve">• </w:t>
      </w:r>
      <w:r>
        <w:rPr>
          <w:rFonts w:ascii="Calibri" w:hAnsi="Calibri" w:cs="Calibri" w:eastAsia="宋体"/>
        </w:rPr>
        <w:t xml:space="preserve">Wikipedia "Cellulitis", </w:t>
      </w:r>
      <w:r>
        <w:rPr>
          <w:rFonts w:ascii="Calibri" w:hAnsi="Calibri" w:cs="Calibri" w:eastAsia="宋体"/>
        </w:rPr>
        <w:t>https://en.wikipedia.org/wiki/Cellulitis</w:t>
      </w:r>
    </w:p>
    <w:p>
      <w:pPr>
        <w:spacing w:before="20" w:after="40"/>
        <w:ind w:left="425" w:hanging="312"/>
      </w:pPr>
      <w:r>
        <w:rPr>
          <w:rFonts w:ascii="Calibri" w:hAnsi="Calibri" w:cs="Calibri" w:eastAsia="宋体"/>
        </w:rPr>
        <w:t xml:space="preserve">• </w:t>
      </w:r>
      <w:r>
        <w:rPr>
          <w:rFonts w:ascii="Calibri" w:hAnsi="Calibri" w:cs="Calibri" w:eastAsia="宋体"/>
        </w:rPr>
        <w:t xml:space="preserve">MSD Manuals "Panniculitis", </w:t>
      </w:r>
      <w:r>
        <w:rPr>
          <w:rFonts w:ascii="Calibri" w:hAnsi="Calibri" w:cs="Calibri" w:eastAsia="宋体"/>
        </w:rPr>
        <w:t>https://www.msdmanuals.com/professional/dermatologic-disorders/hypersensitivity-and-reactive-skin-disorders/panniculitis</w:t>
      </w:r>
    </w:p>
    <w:p>
      <w:pPr>
        <w:spacing w:before="20" w:after="40"/>
        <w:ind w:left="425" w:hanging="312"/>
      </w:pPr>
      <w:r>
        <w:rPr>
          <w:rFonts w:ascii="Calibri" w:hAnsi="Calibri" w:cs="Calibri" w:eastAsia="宋体"/>
        </w:rPr>
        <w:t xml:space="preserve">• </w:t>
      </w:r>
      <w:r>
        <w:rPr>
          <w:rFonts w:ascii="Calibri" w:hAnsi="Calibri" w:cs="Calibri" w:eastAsia="宋体"/>
        </w:rPr>
        <w:t xml:space="preserve">StatPearls "Cellulitis", </w:t>
      </w:r>
      <w:r>
        <w:rPr>
          <w:rFonts w:ascii="Calibri" w:hAnsi="Calibri" w:cs="Calibri" w:eastAsia="宋体"/>
        </w:rPr>
        <w:t>https://www.ncbi.nlm.nih.gov/books/NBK549770/</w:t>
      </w:r>
    </w:p>
    <w:p>
      <w:pPr>
        <w:spacing w:before="20" w:after="40"/>
        <w:ind w:left="425" w:hanging="312"/>
      </w:pPr>
      <w:r>
        <w:rPr>
          <w:rFonts w:ascii="Calibri" w:hAnsi="Calibri" w:cs="Calibri" w:eastAsia="宋体"/>
        </w:rPr>
        <w:t xml:space="preserve">• </w:t>
      </w:r>
      <w:r>
        <w:rPr>
          <w:rFonts w:ascii="Calibri" w:hAnsi="Calibri" w:cs="Calibri" w:eastAsia="宋体"/>
        </w:rPr>
        <w:t xml:space="preserve">Wikipedia "Pyomyositis", </w:t>
      </w:r>
      <w:r>
        <w:rPr>
          <w:rFonts w:ascii="Calibri" w:hAnsi="Calibri" w:cs="Calibri" w:eastAsia="宋体"/>
        </w:rPr>
        <w:t>https://en.wikipedia.org/wiki/Pyomyositis</w:t>
      </w:r>
    </w:p>
    <w:p>
      <w:pPr>
        <w:spacing w:before="20" w:after="40"/>
        <w:ind w:left="425" w:hanging="312"/>
      </w:pPr>
      <w:r>
        <w:rPr>
          <w:rFonts w:ascii="Calibri" w:hAnsi="Calibri" w:cs="Calibri" w:eastAsia="宋体"/>
        </w:rPr>
        <w:t xml:space="preserve">• </w:t>
      </w:r>
      <w:r>
        <w:rPr>
          <w:rFonts w:ascii="Calibri" w:hAnsi="Calibri" w:cs="Calibri" w:eastAsia="宋体"/>
        </w:rPr>
        <w:t xml:space="preserve">Wikipedia "Necrotizing fasciitis", </w:t>
      </w:r>
      <w:r>
        <w:rPr>
          <w:rFonts w:ascii="Calibri" w:hAnsi="Calibri" w:cs="Calibri" w:eastAsia="宋体"/>
        </w:rPr>
        <w:t>https://en.wikipedia.org/wiki/Necrotizing_fasciitis</w:t>
      </w:r>
    </w:p>
    <w:p>
      <w:pPr>
        <w:spacing w:after="100"/>
      </w:pPr>
      <w:r>
        <w:rPr>
          <w:rFonts w:ascii="Calibri" w:hAnsi="Calibri" w:cs="Calibri" w:eastAsia="宋体"/>
        </w:rPr>
        <w:t>对肌肉与皮下注射吸收性、药代学，和患者自我皮下给药的报告与研究：</w:t>
      </w:r>
    </w:p>
    <w:p>
      <w:pPr>
        <w:spacing w:before="20" w:after="40"/>
        <w:ind w:left="425" w:hanging="312"/>
      </w:pPr>
      <w:r>
        <w:rPr>
          <w:rFonts w:ascii="Calibri" w:hAnsi="Calibri" w:cs="Calibri" w:eastAsia="宋体"/>
        </w:rPr>
        <w:t xml:space="preserve">• </w:t>
      </w:r>
      <w:r>
        <w:rPr>
          <w:rFonts w:ascii="Calibri" w:hAnsi="Calibri" w:cs="Calibri" w:eastAsia="宋体"/>
        </w:rPr>
        <w:t>Figueiredo MG, Gagliano-Jucá T, Basaria S. Testosterone Therapy With Subcutaneous Injections: A Safe, Practical, and Reasonable Option. J Clin Endocrinol Metab. 2022 Feb 17;107(3):614-626. doi: 10.1210/clinem/dgab772. PMID: 34698352; PMCID: PMC9006970.</w:t>
      </w:r>
    </w:p>
    <w:p>
      <w:pPr>
        <w:spacing w:before="20" w:after="40"/>
        <w:ind w:left="425" w:hanging="312"/>
      </w:pPr>
      <w:r>
        <w:rPr>
          <w:rFonts w:ascii="Calibri" w:hAnsi="Calibri" w:cs="Calibri" w:eastAsia="宋体"/>
        </w:rPr>
        <w:t xml:space="preserve">• </w:t>
      </w:r>
      <w:r>
        <w:rPr>
          <w:rFonts w:ascii="Calibri" w:hAnsi="Calibri" w:cs="Calibri" w:eastAsia="宋体"/>
        </w:rPr>
        <w:t>Zuidema J, Kadir F, Titulaer HA, Oussoren C. Release and absorption rates of intramuscularly and subcutaneously injected pharmaceuticals (II). Int J Pharm. 1994 May 9;105(3):189-207. doi: 10.1016/0378-5173(94)90103-1.</w:t>
      </w:r>
    </w:p>
    <w:p>
      <w:pPr>
        <w:spacing w:before="20" w:after="40"/>
        <w:ind w:left="425" w:hanging="312"/>
      </w:pPr>
      <w:r>
        <w:rPr>
          <w:rFonts w:ascii="Calibri" w:hAnsi="Calibri" w:cs="Calibri" w:eastAsia="宋体"/>
        </w:rPr>
        <w:t xml:space="preserve">• </w:t>
      </w:r>
      <w:r>
        <w:rPr>
          <w:rFonts w:ascii="Calibri" w:hAnsi="Calibri" w:cs="Calibri" w:eastAsia="宋体"/>
        </w:rPr>
        <w:t>Turner L, Ly LP, Desai R, Singh GKS, Handelsman TD, Savkovic S, Fennell C, Jayadev V, Conway A, Handelsman DJ. Pharmacokinetics and Acceptability of Subcutaneous Injection of Testosterone Undecanoate. J Endocr Soc. 2019 Jun 28;3(8):1531-1540. doi: 10.1210/js.2019-00134. PMID: 31384715; PMCID: PMC6676071.</w:t>
      </w:r>
    </w:p>
    <w:p>
      <w:pPr>
        <w:spacing w:before="20" w:after="40"/>
        <w:ind w:left="425" w:hanging="312"/>
      </w:pPr>
      <w:r>
        <w:rPr>
          <w:rFonts w:ascii="Calibri" w:hAnsi="Calibri" w:cs="Calibri" w:eastAsia="宋体"/>
        </w:rPr>
        <w:t xml:space="preserve">• </w:t>
      </w:r>
      <w:r>
        <w:rPr>
          <w:rFonts w:ascii="Calibri" w:hAnsi="Calibri" w:cs="Calibri" w:eastAsia="宋体"/>
        </w:rPr>
        <w:t>（注：雌激素相关研究较少，可能由于其应用较少，故编者主要参考了对睾酮的研究）</w:t>
      </w:r>
    </w:p>
    <w:p>
      <w:pPr>
        <w:spacing w:after="100"/>
      </w:pPr>
      <w:r>
        <w:rPr>
          <w:rFonts w:ascii="Calibri" w:hAnsi="Calibri" w:cs="Calibri" w:eastAsia="宋体"/>
        </w:rPr>
        <w:t>糖皮质类固醇的选择：</w:t>
      </w:r>
    </w:p>
    <w:p>
      <w:pPr>
        <w:spacing w:before="20" w:after="40"/>
        <w:ind w:left="425" w:hanging="312"/>
      </w:pPr>
      <w:r>
        <w:rPr>
          <w:rFonts w:ascii="Calibri" w:hAnsi="Calibri" w:cs="Calibri" w:eastAsia="宋体"/>
        </w:rPr>
        <w:t xml:space="preserve">• </w:t>
      </w:r>
      <w:r>
        <w:rPr>
          <w:rFonts w:ascii="Calibri" w:hAnsi="Calibri" w:cs="Calibri" w:eastAsia="宋体"/>
        </w:rPr>
        <w:t>糖皮质激素急诊应用共识专家组. 糖皮质激素急诊应用专家共识. 中华急诊医学杂志. 2020 Jun 10;29(6):765-772. doi: 10.3760/cma.j.issn.1671-0282.2020.06.005.</w:t>
      </w:r>
    </w:p>
    <w:p>
      <w:pPr>
        <w:spacing w:before="20" w:after="40"/>
        <w:ind w:left="425" w:hanging="312"/>
      </w:pPr>
      <w:r>
        <w:rPr>
          <w:rFonts w:ascii="Calibri" w:hAnsi="Calibri" w:cs="Calibri" w:eastAsia="宋体"/>
        </w:rPr>
        <w:t xml:space="preserve">• </w:t>
      </w:r>
      <w:r>
        <w:rPr>
          <w:rFonts w:ascii="Calibri" w:hAnsi="Calibri" w:cs="Calibri" w:eastAsia="宋体"/>
        </w:rPr>
        <w:t xml:space="preserve">丁香园 "糖皮质激素总是分不清？这一张表帮你搞定！", </w:t>
      </w:r>
      <w:r>
        <w:rPr>
          <w:rFonts w:ascii="Calibri" w:hAnsi="Calibri" w:cs="Calibri" w:eastAsia="宋体"/>
        </w:rPr>
        <w:t>https://endo.dxy.cn/article/639596</w:t>
      </w:r>
    </w:p>
    <w:p>
      <w:pPr>
        <w:spacing w:before="20" w:after="40"/>
        <w:ind w:left="425" w:hanging="312"/>
      </w:pPr>
      <w:r>
        <w:rPr>
          <w:rFonts w:ascii="Calibri" w:hAnsi="Calibri" w:cs="Calibri" w:eastAsia="宋体"/>
        </w:rPr>
        <w:t xml:space="preserve">• </w:t>
      </w:r>
      <w:r>
        <w:rPr>
          <w:rFonts w:ascii="Calibri" w:hAnsi="Calibri" w:cs="Calibri" w:eastAsia="宋体"/>
        </w:rPr>
        <w:t xml:space="preserve">丁香园 "糖皮质激素怎么用？掌握这 5 点就够了", </w:t>
      </w:r>
      <w:r>
        <w:rPr>
          <w:rFonts w:ascii="Calibri" w:hAnsi="Calibri" w:cs="Calibri" w:eastAsia="宋体"/>
        </w:rPr>
        <w:t>https://chest.dxy.cn/article/805490</w:t>
      </w:r>
    </w:p>
    <w:p>
      <w:pPr>
        <w:spacing w:after="100"/>
      </w:pPr>
      <w:r>
        <w:rPr>
          <w:rFonts w:ascii="Calibri" w:hAnsi="Calibri" w:cs="Calibri" w:eastAsia="宋体"/>
        </w:rPr>
        <w:t>单手挑起法：</w:t>
      </w:r>
    </w:p>
    <w:p>
      <w:pPr>
        <w:spacing w:before="20" w:after="40"/>
        <w:ind w:left="425" w:hanging="312"/>
      </w:pPr>
      <w:r>
        <w:rPr>
          <w:rFonts w:ascii="Calibri" w:hAnsi="Calibri" w:cs="Calibri" w:eastAsia="宋体"/>
        </w:rPr>
        <w:t xml:space="preserve">• </w:t>
      </w:r>
      <w:r>
        <w:rPr>
          <w:rFonts w:ascii="Calibri" w:hAnsi="Calibri" w:cs="Calibri" w:eastAsia="宋体"/>
        </w:rPr>
        <w:t>Kozier &amp; Erb’s Fundamentals of Nursing, 11th Ed, Unit 8 "Integral Components of Client Care", Chapter 35 "Medication Administration", Section "Parenteral Medications", Box 35.8 "Avoiding Puncture Injuries"</w:t>
      </w:r>
    </w:p>
    <w:p>
      <w:pPr>
        <w:spacing w:after="100"/>
      </w:pPr>
      <w:r>
        <w:rPr>
          <w:rFonts w:ascii="Calibri" w:hAnsi="Calibri" w:cs="Calibri" w:eastAsia="宋体"/>
        </w:rPr>
        <w:t>感染治疗的过度复杂性，及自我治疗的过度危险性：</w:t>
      </w:r>
    </w:p>
    <w:p>
      <w:pPr>
        <w:spacing w:before="20" w:after="40"/>
        <w:ind w:left="425" w:hanging="312"/>
      </w:pPr>
      <w:r>
        <w:rPr>
          <w:rFonts w:ascii="Calibri" w:hAnsi="Calibri" w:cs="Calibri" w:eastAsia="宋体"/>
        </w:rPr>
        <w:t xml:space="preserve">• </w:t>
      </w:r>
      <w:r>
        <w:rPr>
          <w:rFonts w:ascii="Calibri" w:hAnsi="Calibri" w:cs="Calibri" w:eastAsia="宋体"/>
        </w:rPr>
        <w:t>编者阅读 Mandell, Douglas, and Bennett's Principles and Practice of Infective Diseases, 9th Ed 的自我总结</w:t>
      </w:r>
    </w:p>
    <w:p>
      <w:pPr>
        <w:spacing w:before="20" w:after="40"/>
        <w:ind w:left="425" w:hanging="312"/>
      </w:pPr>
      <w:r>
        <w:rPr>
          <w:rFonts w:ascii="Calibri" w:hAnsi="Calibri" w:cs="Calibri" w:eastAsia="宋体"/>
        </w:rPr>
        <w:t xml:space="preserve">• </w:t>
      </w:r>
      <w:r>
        <w:rPr>
          <w:rFonts w:ascii="Calibri" w:hAnsi="Calibri" w:cs="Calibri" w:eastAsia="宋体"/>
        </w:rPr>
        <w:t>编者阅读 Oxford Textbook of Critical Care, 2nd Ed 的自我总结</w:t>
      </w:r>
    </w:p>
    <w:p>
      <w:pPr>
        <w:spacing w:before="20" w:after="40"/>
        <w:ind w:left="425" w:hanging="312"/>
      </w:pPr>
      <w:r>
        <w:rPr>
          <w:rFonts w:ascii="Calibri" w:hAnsi="Calibri" w:cs="Calibri" w:eastAsia="宋体"/>
        </w:rPr>
        <w:t xml:space="preserve">• </w:t>
      </w:r>
      <w:r>
        <w:rPr>
          <w:rFonts w:ascii="Calibri" w:hAnsi="Calibri" w:cs="Calibri" w:eastAsia="宋体"/>
        </w:rPr>
        <w:t>编者阅读 Oxford Textbook of Medicine, 6th Ed 的自我总结</w:t>
      </w:r>
    </w:p>
    <w:p>
      <w:pPr>
        <w:spacing w:after="100"/>
      </w:pPr>
      <w:r>
        <w:rPr>
          <w:rFonts w:ascii="Calibri" w:hAnsi="Calibri" w:cs="Calibri" w:eastAsia="宋体"/>
        </w:rPr>
        <w:t>关于肌肉注射的回血检查：</w:t>
      </w:r>
    </w:p>
    <w:p>
      <w:pPr>
        <w:spacing w:after="100"/>
      </w:pPr>
      <w:r>
        <w:rPr>
          <w:rFonts w:ascii="Calibri" w:hAnsi="Calibri" w:cs="Calibri" w:eastAsia="宋体"/>
        </w:rPr>
        <w:t>我们曾建议在任何肌肉注射前进行回血检查。然而，后续的文献评估显示，证据不支持在三角肌注射时存在回血的风险。随后，CDC 在于 2018 和 2021 的疫苗注射指南中去除了回血检查的推荐。然而，是否应在三角肌外的肌肉注射中使用回血检查的证据仍不明确。</w:t>
      </w:r>
    </w:p>
    <w:p>
      <w:pPr>
        <w:spacing w:after="100"/>
      </w:pPr>
      <w:r>
        <w:rPr>
          <w:rFonts w:ascii="Calibri" w:hAnsi="Calibri" w:cs="Calibri" w:eastAsia="宋体"/>
        </w:rPr>
        <w:t>一例 2016 年的研究（</w:t>
      </w:r>
      <w:r>
        <w:rPr>
          <w:rFonts w:ascii="Calibri" w:hAnsi="Calibri" w:cs="Calibri" w:eastAsia="宋体"/>
        </w:rPr>
        <w:t>Thomas, Mraz, Rajcan, 2016</w:t>
      </w:r>
      <w:r>
        <w:rPr>
          <w:rFonts w:ascii="Calibri" w:hAnsi="Calibri" w:cs="Calibri" w:eastAsia="宋体"/>
        </w:rPr>
        <w:t>）调查了 164 名注册护士。显示，绝大部分护士仍会进行回血检查，且 40 % 的护士曾见过 1 次以上的回血，其中 6 人遇到过至少 13 次回血。</w:t>
      </w:r>
    </w:p>
    <w:p>
      <w:pPr>
        <w:spacing w:after="100"/>
      </w:pPr>
      <w:r>
        <w:rPr>
          <w:rFonts w:ascii="Calibri" w:hAnsi="Calibri" w:cs="Calibri" w:eastAsia="宋体"/>
        </w:rPr>
        <w:t>在调查回血时具体注射部位时，31 % 不记得具体的部位；随后 15 % 报告了臀后侧（注意到，由于此部位存在大血管及主要神经，通常已不建议在此注射），12 % 报告了三角肌，6 % 报告了臀外侧，4 % 报告了股外侧肌，1 % 报告了股直肌。</w:t>
      </w:r>
    </w:p>
    <w:p>
      <w:pPr>
        <w:spacing w:after="100"/>
      </w:pPr>
      <w:r>
        <w:rPr>
          <w:rFonts w:ascii="Calibri" w:hAnsi="Calibri" w:cs="Calibri" w:eastAsia="宋体"/>
        </w:rPr>
        <w:t>注意到，尽管此研究样本量较小，其仍报告了大量回血案例，且在一些常被认为安全的部位，包括三角肌，也有可能的回血的报告（尽管护士的记忆不一定准确）。</w:t>
      </w:r>
    </w:p>
    <w:p>
      <w:pPr>
        <w:spacing w:after="100"/>
      </w:pPr>
      <w:r>
        <w:rPr>
          <w:rFonts w:ascii="Calibri" w:hAnsi="Calibri" w:cs="Calibri" w:eastAsia="宋体"/>
        </w:rPr>
        <w:t>故本文档推荐总是进行回血检查，然而提醒在股外侧肌打到血管概率仍较小，故忘记时不需担心。编者个人曾在社群社交媒体上看见多例忘记回血检查后焦虑的情况，包括一例焦虑地提及拔针后血液流出的情况，因此亦在文档中特别指出，肌肉注射后见到血液流出是正常的。</w:t>
      </w:r>
    </w:p>
    <w:p>
      <w:pPr>
        <w:spacing w:after="100"/>
      </w:pPr>
      <w:r>
        <w:rPr>
          <w:rFonts w:ascii="Calibri" w:hAnsi="Calibri" w:cs="Calibri" w:eastAsia="宋体"/>
        </w:rPr>
        <w:t>关于浓稠、不溶于水的油性药液可栓塞血管的警告，编者并未找到因此发生严重肺栓塞的案例，而大部分案例主要为在不安全部位行肌肉注射后，微栓塞所致急性而短暂的呼吸不适。此警告主要是针对误行静脉推注的极端案例，此前编者曾在中文社群社交媒体上看到过。</w:t>
      </w:r>
    </w:p>
    <w:p>
      <w:pPr>
        <w:spacing w:after="100"/>
      </w:pPr>
      <w:r>
        <w:rPr>
          <w:rFonts w:ascii="Calibri" w:hAnsi="Calibri" w:cs="Calibri" w:eastAsia="宋体"/>
        </w:rPr>
        <w:t>关于微栓塞所致呼吸不适的报告：</w:t>
      </w:r>
    </w:p>
    <w:p>
      <w:pPr>
        <w:spacing w:before="20" w:after="40"/>
        <w:ind w:left="425" w:hanging="312"/>
      </w:pPr>
      <w:r>
        <w:rPr>
          <w:rFonts w:ascii="Calibri" w:hAnsi="Calibri" w:cs="Calibri" w:eastAsia="宋体"/>
        </w:rPr>
        <w:t xml:space="preserve">• </w:t>
      </w:r>
      <w:r>
        <w:rPr>
          <w:rFonts w:ascii="Calibri" w:hAnsi="Calibri" w:cs="Calibri" w:eastAsia="宋体"/>
        </w:rPr>
        <w:t>Adam JA, Pastuszak AW, Christensen MB, Spencer R, Sandberg A, Hotaling JM, Lipshultz LI. Occurrence of pulmonary oil microembolism (POME) with intramuscular testosterone undecanoate injection: literature review. Int J Impot Res. 2023 Aug;35(5):439-446. doi: 10.1038/s41443-022-00585-1. Epub 2022 May 24. PMID: 35610506.</w:t>
      </w:r>
    </w:p>
    <w:p>
      <w:pPr>
        <w:spacing w:before="20" w:after="40"/>
        <w:ind w:left="425" w:hanging="312"/>
      </w:pPr>
      <w:r>
        <w:rPr>
          <w:rFonts w:ascii="Calibri" w:hAnsi="Calibri" w:cs="Calibri" w:eastAsia="宋体"/>
        </w:rPr>
        <w:t xml:space="preserve">• </w:t>
      </w:r>
      <w:r>
        <w:rPr>
          <w:rFonts w:ascii="Calibri" w:hAnsi="Calibri" w:cs="Calibri" w:eastAsia="宋体"/>
        </w:rPr>
        <w:t>Meyer RJ, Mann M. Pulmonary oil micro-embolism (POME) syndrome: a review and summary of a large case series. Curr Med Res Opin. 2015 Apr;31(4):837-41. doi: 10.1185/03007995.2015.1012254. Epub 2015 Mar 26. PMID: 25686650.</w:t>
      </w:r>
    </w:p>
    <w:p>
      <w:pPr>
        <w:spacing w:before="20" w:after="40"/>
        <w:ind w:left="425" w:hanging="312"/>
      </w:pPr>
      <w:r>
        <w:rPr>
          <w:rFonts w:ascii="Calibri" w:hAnsi="Calibri" w:cs="Calibri" w:eastAsia="宋体"/>
        </w:rPr>
        <w:t xml:space="preserve">• </w:t>
      </w:r>
      <w:r>
        <w:rPr>
          <w:rFonts w:ascii="Calibri" w:hAnsi="Calibri" w:cs="Calibri" w:eastAsia="宋体"/>
        </w:rPr>
        <w:t>Russell M, Storck A, Ainslie M. Acute respiratory distress following intravenous injection of an oil-steroid solution. Can Respir J. 2011 Jul-Aug;18(4):e59-61. doi: 10.1155/2011/743151. PMID: 22059184; PMCID: PMC3205107.</w:t>
      </w:r>
    </w:p>
    <w:p>
      <w:pPr>
        <w:spacing w:after="100"/>
      </w:pPr>
      <w:r>
        <w:rPr>
          <w:rFonts w:ascii="Calibri" w:hAnsi="Calibri" w:cs="Calibri" w:eastAsia="宋体"/>
        </w:rPr>
        <w:t>关于古老报告中极大量注射异物（橄榄油、液态单质汞等）所致的死亡：</w:t>
      </w:r>
    </w:p>
    <w:p>
      <w:pPr>
        <w:spacing w:before="20" w:after="40"/>
        <w:ind w:left="425" w:hanging="312"/>
      </w:pPr>
      <w:r>
        <w:rPr>
          <w:rFonts w:ascii="Calibri" w:hAnsi="Calibri" w:cs="Calibri" w:eastAsia="宋体"/>
        </w:rPr>
        <w:t xml:space="preserve">• </w:t>
      </w:r>
      <w:r>
        <w:rPr>
          <w:rFonts w:ascii="Calibri" w:hAnsi="Calibri" w:cs="Calibri" w:eastAsia="宋体"/>
        </w:rPr>
        <w:t>Grossmann ME. Pulmonary oil embolism. Br J Radiol. 1946 May;19(221):178‑80. doi: 10.1259/0007-1285-19-221-178.</w:t>
      </w:r>
    </w:p>
    <w:p>
      <w:pPr>
        <w:spacing w:before="20" w:after="40"/>
        <w:ind w:left="425" w:hanging="312"/>
      </w:pPr>
      <w:r>
        <w:rPr>
          <w:rFonts w:ascii="Calibri" w:hAnsi="Calibri" w:cs="Calibri" w:eastAsia="宋体"/>
        </w:rPr>
        <w:t xml:space="preserve">• </w:t>
      </w:r>
      <w:r>
        <w:rPr>
          <w:rFonts w:ascii="Calibri" w:hAnsi="Calibri" w:cs="Calibri" w:eastAsia="宋体"/>
        </w:rPr>
        <w:t>Fatal oil embolism from subcutaneous injection of olive‑oil—Leube’s method. JAMA. 1900;35(6):358. doi: 10.1001/jama.1900.02460320028005.</w:t>
      </w:r>
    </w:p>
    <w:p>
      <w:pPr>
        <w:spacing w:after="100"/>
      </w:pPr>
      <w:r>
        <w:rPr>
          <w:rFonts w:ascii="Calibri" w:hAnsi="Calibri" w:cs="Calibri" w:eastAsia="宋体"/>
        </w:rPr>
        <w:t>编者对 Z 型肌注法的考虑：</w:t>
      </w:r>
    </w:p>
    <w:p>
      <w:pPr>
        <w:spacing w:after="100"/>
      </w:pPr>
      <w:r>
        <w:rPr>
          <w:rFonts w:ascii="Calibri" w:hAnsi="Calibri" w:cs="Calibri" w:eastAsia="宋体"/>
        </w:rPr>
        <w:t>Z 型肌注法是指在肌肉注射时，用辅助手的掌尺侧（外侧）将皮肤拉向一侧。完成注射后松手，此时皮肤和脂肪复位，使得肌肉中与脂肪组织中的针道不重合，因此药液难以流出。因为复位后里外两条针道呈 Z 字的两横状错开，故得名。在注射有组织刺激性的药物时，这种技巧可以缓解不适，且编者参考的护理教材中也有指导。</w:t>
      </w:r>
    </w:p>
    <w:p>
      <w:pPr>
        <w:spacing w:after="100"/>
      </w:pPr>
      <w:r>
        <w:rPr>
          <w:rFonts w:ascii="Calibri" w:hAnsi="Calibri" w:cs="Calibri" w:eastAsia="宋体"/>
        </w:rPr>
        <w:t>编者考虑了 Z 型肌注法，但后来决定放弃。原因如下：Z 型肌注法需要稍用力将皮肤推向一侧；注意到，教材上的指南主要针对为他人注射，这种情况下，一般用臀大肌臀外侧或三角肌；同时考虑到，多数指南都表示，如肌肉量少，可以捏起腿部的肌肉注射，这说明非三角肌或臀大肌的肌肉，尤其是腿部的肌肉，可以被轻易移位；再加上编者自身的类似体验；所以担心在大腿注射时，安全的肌肉被推开、移位的可能。</w:t>
      </w:r>
    </w:p>
    <w:p>
      <w:pPr>
        <w:spacing w:after="100"/>
      </w:pPr>
      <w:r>
        <w:rPr>
          <w:rFonts w:ascii="Calibri" w:hAnsi="Calibri" w:cs="Calibri" w:eastAsia="宋体"/>
        </w:rPr>
        <w:t>因为存在疑虑，且风险未知，于是在此仿照大多数其它患者教育材料中的方法，采用“拉紧皮肤”的表述，这样应该比较保险，不易推开肌肉。而且考虑到，“拉紧皮肤”本身也容易带来（尽管较小的）移位，由此推测这种做法可能已经比直接注射要好。且激素类药物也不太刺激组织，毕竟本身就可以打皮下。</w:t>
      </w:r>
    </w:p>
    <w:p>
      <w:pPr>
        <w:spacing w:after="100"/>
      </w:pPr>
      <w:r>
        <w:rPr>
          <w:rFonts w:ascii="Calibri" w:hAnsi="Calibri" w:cs="Calibri" w:eastAsia="宋体"/>
        </w:rPr>
        <w:t>不过，这只是编者出于谨慎的无证据担心和从众行为。如果你发现较好的证据显示此担心不合理，那欢迎参与编辑改正。</w:t>
      </w:r>
    </w:p>
    <w:p>
      <w:pPr>
        <w:spacing w:after="100"/>
      </w:pPr>
      <w:r>
        <w:rPr>
          <w:rFonts w:ascii="Calibri" w:hAnsi="Calibri" w:cs="Calibri" w:eastAsia="宋体"/>
        </w:rPr>
        <w:t>国内可获取的注射器的型号：</w:t>
      </w:r>
    </w:p>
    <w:p>
      <w:pPr>
        <w:spacing w:before="20" w:after="40"/>
        <w:ind w:left="425" w:hanging="312"/>
      </w:pPr>
      <w:r>
        <w:rPr>
          <w:rFonts w:ascii="Calibri" w:hAnsi="Calibri" w:cs="Calibri" w:eastAsia="宋体"/>
        </w:rPr>
        <w:t xml:space="preserve">• </w:t>
      </w:r>
      <w:r>
        <w:rPr>
          <w:rFonts w:ascii="Calibri" w:hAnsi="Calibri" w:cs="Calibri" w:eastAsia="宋体"/>
        </w:rPr>
        <w:t>编者总结自多款网购平台商品简介</w:t>
      </w:r>
    </w:p>
    <w:p>
      <w:pPr>
        <w:spacing w:after="100"/>
      </w:pPr>
      <w:r>
        <w:rPr>
          <w:rFonts w:ascii="Calibri" w:hAnsi="Calibri" w:cs="Calibri" w:eastAsia="宋体"/>
        </w:rPr>
        <w:t>注射器的获取：</w:t>
      </w:r>
    </w:p>
    <w:p>
      <w:pPr>
        <w:spacing w:before="20" w:after="40"/>
        <w:ind w:left="425" w:hanging="312"/>
      </w:pPr>
      <w:r>
        <w:rPr>
          <w:rFonts w:ascii="Calibri" w:hAnsi="Calibri" w:cs="Calibri" w:eastAsia="宋体"/>
        </w:rPr>
        <w:t xml:space="preserve">• </w:t>
      </w:r>
      <w:r>
        <w:rPr>
          <w:rFonts w:ascii="Calibri" w:hAnsi="Calibri" w:cs="Calibri" w:eastAsia="宋体"/>
        </w:rPr>
        <w:t>编者总结自自我生活经验</w:t>
      </w:r>
    </w:p>
    <w:p>
      <w:pPr>
        <w:spacing w:after="100"/>
      </w:pPr>
      <w:r>
        <w:rPr>
          <w:rFonts w:ascii="Calibri" w:hAnsi="Calibri" w:cs="Calibri" w:eastAsia="宋体"/>
        </w:rPr>
        <w:t>国内锐器丢弃处的缺乏：</w:t>
      </w:r>
    </w:p>
    <w:p>
      <w:pPr>
        <w:spacing w:before="20" w:after="40"/>
        <w:ind w:left="425" w:hanging="312"/>
      </w:pPr>
      <w:r>
        <w:rPr>
          <w:rFonts w:ascii="Calibri" w:hAnsi="Calibri" w:cs="Calibri" w:eastAsia="宋体"/>
        </w:rPr>
        <w:t xml:space="preserve">• </w:t>
      </w:r>
      <w:r>
        <w:rPr>
          <w:rFonts w:ascii="Calibri" w:hAnsi="Calibri" w:cs="Calibri" w:eastAsia="宋体"/>
        </w:rPr>
        <w:t>编者总结自自我生活经验</w:t>
      </w:r>
    </w:p>
    <w:p>
      <w:pPr>
        <w:spacing w:after="100"/>
      </w:pPr>
      <w:r>
        <w:rPr>
          <w:rFonts w:ascii="Calibri" w:hAnsi="Calibri" w:cs="Calibri" w:eastAsia="宋体"/>
        </w:rPr>
        <w:t>液滴大小：</w:t>
      </w:r>
    </w:p>
    <w:p>
      <w:pPr>
        <w:spacing w:before="20" w:after="40"/>
        <w:ind w:left="425" w:hanging="312"/>
      </w:pPr>
      <w:r>
        <w:rPr>
          <w:rFonts w:ascii="Calibri" w:hAnsi="Calibri" w:cs="Calibri" w:eastAsia="宋体"/>
        </w:rPr>
        <w:t xml:space="preserve">• </w:t>
      </w:r>
      <w:r>
        <w:rPr>
          <w:rFonts w:ascii="Calibri" w:hAnsi="Calibri" w:cs="Calibri" w:eastAsia="宋体"/>
        </w:rPr>
        <w:t>编者自我使用精度秤称量</w:t>
      </w:r>
    </w:p>
    <w:p>
      <w:pPr>
        <w:spacing w:after="100"/>
      </w:pPr>
      <w:r>
        <w:rPr>
          <w:rFonts w:ascii="Calibri" w:hAnsi="Calibri" w:cs="Calibri" w:eastAsia="宋体"/>
        </w:rPr>
        <w:t>注射部位过敏局部反应图片：</w:t>
      </w:r>
    </w:p>
    <w:p>
      <w:pPr>
        <w:spacing w:before="20" w:after="40"/>
        <w:ind w:left="425" w:hanging="312"/>
      </w:pPr>
      <w:r>
        <w:rPr>
          <w:rFonts w:ascii="Calibri" w:hAnsi="Calibri" w:cs="Calibri" w:eastAsia="宋体"/>
        </w:rPr>
        <w:t xml:space="preserve">• </w:t>
      </w:r>
      <w:r>
        <w:rPr>
          <w:rFonts w:ascii="Calibri" w:hAnsi="Calibri" w:cs="Calibri" w:eastAsia="宋体"/>
        </w:rPr>
        <w:t>编者取自社群报告</w:t>
      </w:r>
    </w:p>
    <w:p>
      <w:pPr>
        <w:spacing w:after="100"/>
      </w:pPr>
      <w:r>
        <w:rPr>
          <w:rFonts w:ascii="Calibri" w:hAnsi="Calibri" w:cs="Calibri" w:eastAsia="宋体"/>
        </w:rPr>
        <w:t>简单局部过敏的自我处置：</w:t>
      </w:r>
    </w:p>
    <w:p>
      <w:pPr>
        <w:spacing w:before="20" w:after="40"/>
        <w:ind w:left="425" w:hanging="312"/>
      </w:pPr>
      <w:r>
        <w:rPr>
          <w:rFonts w:ascii="Calibri" w:hAnsi="Calibri" w:cs="Calibri" w:eastAsia="宋体"/>
        </w:rPr>
        <w:t xml:space="preserve">• </w:t>
      </w:r>
      <w:r>
        <w:rPr>
          <w:rFonts w:ascii="Calibri" w:hAnsi="Calibri" w:cs="Calibri" w:eastAsia="宋体"/>
        </w:rPr>
        <w:t>非处方抗组胺药和外用糖皮质类固醇的用途</w:t>
      </w:r>
    </w:p>
    <w:p>
      <w:pPr>
        <w:spacing w:after="100"/>
      </w:pPr>
      <w:r>
        <w:rPr>
          <w:rFonts w:ascii="Calibri" w:hAnsi="Calibri" w:cs="Calibri" w:eastAsia="宋体"/>
        </w:rPr>
        <w:t>关于常见的不合理担心：</w:t>
      </w:r>
    </w:p>
    <w:p>
      <w:pPr>
        <w:spacing w:before="20" w:after="40"/>
        <w:ind w:left="425" w:hanging="312"/>
      </w:pPr>
      <w:r>
        <w:rPr>
          <w:rFonts w:ascii="Calibri" w:hAnsi="Calibri" w:cs="Calibri" w:eastAsia="宋体"/>
        </w:rPr>
        <w:t xml:space="preserve">• </w:t>
      </w:r>
      <w:r>
        <w:rPr>
          <w:rFonts w:ascii="Calibri" w:hAnsi="Calibri" w:cs="Calibri" w:eastAsia="宋体"/>
        </w:rPr>
        <w:t>针头折断的极端罕见性</w:t>
      </w:r>
    </w:p>
    <w:p>
      <w:pPr>
        <w:spacing w:before="20" w:after="40"/>
        <w:ind w:left="425" w:hanging="312"/>
      </w:pPr>
      <w:r>
        <w:rPr>
          <w:rFonts w:ascii="Calibri" w:hAnsi="Calibri" w:cs="Calibri" w:eastAsia="宋体"/>
        </w:rPr>
        <w:t xml:space="preserve">• </w:t>
      </w:r>
      <w:r>
        <w:rPr>
          <w:rFonts w:ascii="Calibri" w:hAnsi="Calibri" w:cs="Calibri" w:eastAsia="宋体"/>
        </w:rPr>
        <w:t>空气栓塞所需的极端静脉空气剂量</w:t>
      </w:r>
    </w:p>
    <w:p>
      <w:pPr>
        <w:spacing w:after="100"/>
      </w:pPr>
      <w:r>
        <w:rPr>
          <w:rFonts w:ascii="Calibri" w:hAnsi="Calibri" w:cs="Calibri" w:eastAsia="宋体"/>
        </w:rPr>
        <w:t>针头折断的极端罕见性：</w:t>
      </w:r>
    </w:p>
    <w:p>
      <w:pPr>
        <w:spacing w:before="20" w:after="40"/>
        <w:ind w:left="425" w:hanging="312"/>
      </w:pPr>
      <w:r>
        <w:rPr>
          <w:rFonts w:ascii="Calibri" w:hAnsi="Calibri" w:cs="Calibri" w:eastAsia="宋体"/>
        </w:rPr>
        <w:t xml:space="preserve">• </w:t>
      </w:r>
      <w:r>
        <w:rPr>
          <w:rFonts w:ascii="Calibri" w:hAnsi="Calibri" w:cs="Calibri" w:eastAsia="宋体"/>
        </w:rPr>
        <w:t>编者总结自所有指南，和参考的所有其它患者教育材料，均未提及针头折断的事实，及所有相关研究的缺失，及编者所自我拆解的注射器针头部分的结构。</w:t>
      </w:r>
    </w:p>
    <w:p>
      <w:pPr>
        <w:spacing w:before="20" w:after="40"/>
        <w:ind w:left="425" w:hanging="312"/>
      </w:pPr>
      <w:r>
        <w:rPr>
          <w:rFonts w:ascii="Calibri" w:hAnsi="Calibri" w:cs="Calibri" w:eastAsia="宋体"/>
        </w:rPr>
        <w:t xml:space="preserve">• </w:t>
      </w:r>
      <w:r>
        <w:rPr>
          <w:rFonts w:ascii="Calibri" w:hAnsi="Calibri" w:cs="Calibri" w:eastAsia="宋体"/>
        </w:rPr>
        <w:t>（注：编者见 FtM.wiki 相应页面强调此可能，但经查证，认为无证据支持此警告）</w:t>
      </w:r>
    </w:p>
    <w:p>
      <w:pPr>
        <w:spacing w:after="100"/>
      </w:pPr>
      <w:r>
        <w:rPr>
          <w:rFonts w:ascii="Calibri" w:hAnsi="Calibri" w:cs="Calibri" w:eastAsia="宋体"/>
        </w:rPr>
        <w:t>空气栓塞所需的极端空气剂量：</w:t>
      </w:r>
    </w:p>
    <w:p>
      <w:pPr>
        <w:spacing w:before="20" w:after="40"/>
        <w:ind w:left="425" w:hanging="312"/>
      </w:pPr>
      <w:r>
        <w:rPr>
          <w:rFonts w:ascii="Calibri" w:hAnsi="Calibri" w:cs="Calibri" w:eastAsia="宋体"/>
        </w:rPr>
        <w:t xml:space="preserve">• </w:t>
      </w:r>
      <w:r>
        <w:rPr>
          <w:rFonts w:ascii="Calibri" w:hAnsi="Calibri" w:cs="Calibri" w:eastAsia="宋体"/>
        </w:rPr>
        <w:t>通常的共识是静脉注射数毫升的空气并不会造成伤害。然而，关于制造栓塞所需的量，编者无法找到相关资料，除一个常引用的数量级（数十毫升可致害，数百毫升可致死）。处死实验动物使用的剂量通常远过量（相当于 70 kg 的成人 500 mL 以上），以最小化痛苦，故编者认为不适用。注意到有不可靠的来源提示，此研究有可能仅在纳粹德国集中营中进行过（为囚犯注射巨大量空气和轻质汽油及石脑油以酷刑处决）。</w:t>
      </w:r>
    </w:p>
    <w:p>
      <w:pPr>
        <w:spacing w:before="20" w:after="40"/>
        <w:ind w:left="425" w:hanging="312"/>
      </w:pPr>
      <w:r>
        <w:rPr>
          <w:rFonts w:ascii="Calibri" w:hAnsi="Calibri" w:cs="Calibri" w:eastAsia="宋体"/>
        </w:rPr>
        <w:t xml:space="preserve">• </w:t>
      </w:r>
      <w:r>
        <w:rPr>
          <w:rFonts w:ascii="Calibri" w:hAnsi="Calibri" w:cs="Calibri" w:eastAsia="宋体"/>
        </w:rPr>
        <w:t>同时，由许多肌肉注射的药物本身已不溶于水，以及过去曾被推荐、雄激素类固醇社群中常用的“air-lock technique”，大概可推知注入少量空气应更加无害。</w:t>
      </w:r>
    </w:p>
    <w:p>
      <w:pPr>
        <w:spacing w:after="100"/>
      </w:pPr>
      <w:r>
        <w:rPr>
          <w:rFonts w:ascii="Calibri" w:hAnsi="Calibri" w:cs="Calibri" w:eastAsia="宋体"/>
        </w:rPr>
        <w:t>不现实的改进：</w:t>
      </w:r>
    </w:p>
    <w:p>
      <w:pPr>
        <w:spacing w:before="20" w:after="40"/>
        <w:ind w:left="425" w:hanging="312"/>
      </w:pPr>
      <w:r>
        <w:rPr>
          <w:rFonts w:ascii="Calibri" w:hAnsi="Calibri" w:cs="Calibri" w:eastAsia="宋体"/>
        </w:rPr>
        <w:t xml:space="preserve">• </w:t>
      </w:r>
      <w:r>
        <w:rPr>
          <w:rFonts w:ascii="Calibri" w:hAnsi="Calibri" w:cs="Calibri" w:eastAsia="宋体"/>
        </w:rPr>
        <w:t>如有带保护装置针头，应使用之。国内无售。</w:t>
      </w:r>
    </w:p>
    <w:p>
      <w:pPr>
        <w:spacing w:before="20" w:after="40"/>
        <w:ind w:left="425" w:hanging="312"/>
      </w:pPr>
      <w:r>
        <w:rPr>
          <w:rFonts w:ascii="Calibri" w:hAnsi="Calibri" w:cs="Calibri" w:eastAsia="宋体"/>
        </w:rPr>
        <w:t xml:space="preserve">• </w:t>
      </w:r>
      <w:r>
        <w:rPr>
          <w:rFonts w:ascii="Calibri" w:hAnsi="Calibri" w:cs="Calibri" w:eastAsia="宋体"/>
        </w:rPr>
        <w:t>如有医用滤过针头，从安瓿瓶中抽药时应使用之。国内无售。</w:t>
      </w:r>
    </w:p>
    <w:p>
      <w:pPr>
        <w:spacing w:before="20" w:after="40"/>
        <w:ind w:left="425" w:hanging="312"/>
      </w:pPr>
      <w:r>
        <w:rPr>
          <w:rFonts w:ascii="Calibri" w:hAnsi="Calibri" w:cs="Calibri" w:eastAsia="宋体"/>
        </w:rPr>
        <w:t xml:space="preserve">• </w:t>
      </w:r>
      <w:r>
        <w:rPr>
          <w:rFonts w:ascii="Calibri" w:hAnsi="Calibri" w:cs="Calibri" w:eastAsia="宋体"/>
        </w:rPr>
        <w:t>如有特小号无菌纱布薄片或安瓿瓶开瓶器，应用之替代纸巾，开安瓿瓶。国内无售。</w:t>
      </w:r>
    </w:p>
    <w:p>
      <w:pPr>
        <w:pStyle w:val="Heading4"/>
      </w:pPr>
      <w:r>
        <w:rPr>
          <w:rFonts w:ascii="Calibri" w:hAnsi="Calibri" w:cs="Calibri" w:eastAsia="微软雅黑"/>
        </w:rPr>
        <w:t>1.5.1.2  针剂</w:t>
      </w:r>
    </w:p>
    <w:p>
      <w:pPr>
        <w:spacing w:after="160"/>
      </w:pPr>
      <w:r>
        <w:rPr>
          <w:rFonts w:ascii="Calibri" w:hAnsi="Calibri" w:cs="Calibri" w:eastAsia="宋体"/>
          <w:color w:val="6B7280"/>
          <w:sz w:val="16"/>
        </w:rPr>
        <w:t>原文：https://mtf.wiki/zh-cn/docs/medicine/estrogen/injection/estrogen-injection · 最近更新：2026年4月9日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pStyle w:val="Heading5"/>
      </w:pPr>
      <w:r>
        <w:rPr>
          <w:rFonts w:ascii="Calibri" w:hAnsi="Calibri" w:cs="Calibri" w:eastAsia="宋体"/>
        </w:rPr>
        <w:t>基本信息</w:t>
      </w:r>
    </w:p>
    <w:p>
      <w:pPr>
        <w:pStyle w:val="Heading6"/>
      </w:pPr>
      <w:r>
        <w:rPr>
          <w:rFonts w:ascii="Calibri" w:hAnsi="Calibri" w:cs="Calibri" w:eastAsia="宋体"/>
        </w:rPr>
        <w:t>富士 Progynon</w:t>
      </w:r>
      <w:r>
        <w:rPr>
          <w:rFonts w:ascii="Calibri" w:hAnsi="Calibri" w:cs="Calibri" w:eastAsia="宋体"/>
          <w:vertAlign w:val="superscript"/>
        </w:rPr>
        <w:t>®</w:t>
      </w:r>
      <w:r>
        <w:rPr>
          <w:rFonts w:ascii="Calibri" w:hAnsi="Calibri" w:cs="Calibri" w:eastAsia="宋体"/>
        </w:rPr>
        <w:t>-Depot</w:t>
      </w:r>
    </w:p>
    <w:p>
      <w:pPr>
        <w:spacing w:before="20" w:after="40"/>
        <w:ind w:left="425" w:hanging="312"/>
      </w:pPr>
      <w:r>
        <w:rPr>
          <w:rFonts w:ascii="Calibri" w:hAnsi="Calibri" w:cs="Calibri" w:eastAsia="宋体"/>
        </w:rPr>
        <w:t xml:space="preserve">• </w:t>
      </w:r>
      <w:r>
        <w:rPr>
          <w:rFonts w:ascii="Calibri" w:hAnsi="Calibri" w:cs="Calibri" w:eastAsia="宋体"/>
        </w:rPr>
        <w:t>英文名称：Progynon</w:t>
      </w:r>
      <w:r>
        <w:rPr>
          <w:rFonts w:ascii="Calibri" w:hAnsi="Calibri" w:cs="Calibri" w:eastAsia="宋体"/>
          <w:vertAlign w:val="superscript"/>
        </w:rPr>
        <w:t>®</w:t>
      </w:r>
      <w:r>
        <w:rPr>
          <w:rFonts w:ascii="Calibri" w:hAnsi="Calibri" w:cs="Calibri" w:eastAsia="宋体"/>
        </w:rPr>
        <w:t>-Depot intramuscular injection</w:t>
      </w:r>
    </w:p>
    <w:p>
      <w:pPr>
        <w:spacing w:before="20" w:after="40"/>
        <w:ind w:left="425" w:hanging="312"/>
      </w:pPr>
      <w:r>
        <w:rPr>
          <w:rFonts w:ascii="Calibri" w:hAnsi="Calibri" w:cs="Calibri" w:eastAsia="宋体"/>
        </w:rPr>
        <w:t xml:space="preserve">• </w:t>
      </w:r>
      <w:r>
        <w:rPr>
          <w:rFonts w:ascii="Calibri" w:hAnsi="Calibri" w:cs="Calibri" w:eastAsia="宋体"/>
        </w:rPr>
        <w:t xml:space="preserve">日文名称：プロギノン </w:t>
      </w:r>
      <w:r>
        <w:rPr>
          <w:rFonts w:ascii="Calibri" w:hAnsi="Calibri" w:cs="Calibri" w:eastAsia="宋体"/>
          <w:vertAlign w:val="superscript"/>
        </w:rPr>
        <w:t>®</w:t>
      </w:r>
      <w:r>
        <w:rPr>
          <w:rFonts w:ascii="Calibri" w:hAnsi="Calibri" w:cs="Calibri" w:eastAsia="宋体"/>
        </w:rPr>
        <w:t>・デポー筋注10mg</w:t>
      </w:r>
    </w:p>
    <w:p>
      <w:pPr>
        <w:spacing w:before="20" w:after="40"/>
        <w:ind w:left="425" w:hanging="312"/>
      </w:pPr>
      <w:r>
        <w:rPr>
          <w:rFonts w:ascii="Calibri" w:hAnsi="Calibri" w:cs="Calibri" w:eastAsia="宋体"/>
        </w:rPr>
        <w:t xml:space="preserve">• </w:t>
      </w:r>
      <w:r>
        <w:rPr>
          <w:rFonts w:ascii="Calibri" w:hAnsi="Calibri" w:cs="Calibri" w:eastAsia="宋体"/>
        </w:rPr>
        <w:t>药品成分：戊酸雌二醇（Estradiol valerate）</w:t>
      </w:r>
    </w:p>
    <w:p>
      <w:pPr>
        <w:spacing w:before="20" w:after="40"/>
        <w:ind w:left="425" w:hanging="312"/>
      </w:pPr>
      <w:r>
        <w:rPr>
          <w:rFonts w:ascii="Calibri" w:hAnsi="Calibri" w:cs="Calibri" w:eastAsia="宋体"/>
        </w:rPr>
        <w:t xml:space="preserve">• </w:t>
      </w:r>
      <w:r>
        <w:rPr>
          <w:rFonts w:ascii="Calibri" w:hAnsi="Calibri" w:cs="Calibri" w:eastAsia="宋体"/>
        </w:rPr>
        <w:t>简称：富士日雌</w:t>
      </w:r>
    </w:p>
    <w:p>
      <w:pPr>
        <w:spacing w:before="20" w:after="40"/>
        <w:ind w:left="425" w:hanging="312"/>
      </w:pPr>
      <w:r>
        <w:rPr>
          <w:rFonts w:ascii="Calibri" w:hAnsi="Calibri" w:cs="Calibri" w:eastAsia="宋体"/>
        </w:rPr>
        <w:t xml:space="preserve">• </w:t>
      </w:r>
      <w:r>
        <w:rPr>
          <w:rFonts w:ascii="Calibri" w:hAnsi="Calibri" w:cs="Calibri" w:eastAsia="宋体"/>
        </w:rPr>
        <w:t>厂商：富士制药</w:t>
      </w:r>
    </w:p>
    <w:p>
      <w:pPr>
        <w:spacing w:before="20" w:after="40"/>
        <w:ind w:left="425" w:hanging="312"/>
      </w:pPr>
      <w:r>
        <w:rPr>
          <w:rFonts w:ascii="Calibri" w:hAnsi="Calibri" w:cs="Calibri" w:eastAsia="宋体"/>
        </w:rPr>
        <w:t xml:space="preserve">• </w:t>
      </w:r>
      <w:r>
        <w:rPr>
          <w:rFonts w:ascii="Calibri" w:hAnsi="Calibri" w:cs="Calibri" w:eastAsia="宋体"/>
        </w:rPr>
        <w:t>规格：一盒 10 瓶，每瓶 1 mL，含有 10 mg 戊酸雌二醇</w:t>
      </w:r>
    </w:p>
    <w:p>
      <w:pPr>
        <w:spacing w:before="20" w:after="40"/>
        <w:ind w:left="425" w:hanging="312"/>
      </w:pPr>
      <w:r>
        <w:rPr>
          <w:rFonts w:ascii="Calibri" w:hAnsi="Calibri" w:cs="Calibri" w:eastAsia="宋体"/>
        </w:rPr>
        <w:t xml:space="preserve">• </w:t>
      </w:r>
      <w:r>
        <w:rPr>
          <w:rFonts w:ascii="Calibri" w:hAnsi="Calibri" w:cs="Calibri" w:eastAsia="宋体"/>
        </w:rPr>
        <w:t>外观：微黄色澄清油性注射液</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日语原文</w:t>
      </w:r>
      <w:r>
        <w:rPr>
          <w:rFonts w:ascii="Calibri" w:hAnsi="Calibri" w:cs="Calibri" w:eastAsia="宋体"/>
        </w:rPr>
        <w:t xml:space="preserve"> | </w:t>
      </w:r>
      <w:r>
        <w:rPr>
          <w:rFonts w:ascii="Calibri" w:hAnsi="Calibri" w:cs="Calibri" w:eastAsia="宋体"/>
        </w:rPr>
        <w:t>中文译本</w:t>
      </w:r>
    </w:p>
    <w:p>
      <w:pPr>
        <w:pStyle w:val="Heading6"/>
      </w:pPr>
      <w:r>
        <w:rPr>
          <w:rFonts w:ascii="Calibri" w:hAnsi="Calibri" w:cs="Calibri" w:eastAsia="宋体"/>
        </w:rPr>
        <w:t>【停产】持田 Pelanin Depot</w:t>
      </w:r>
    </w:p>
    <w:tbl>
      <w:tblPr>
        <w:tblStyle w:val="TableGrid"/>
        <w:tblW w:type="auto" w:w="0"/>
        <w:jc w:val="center"/>
        <w:tblLayout w:type="fixed"/>
        <w:tblLook w:firstColumn="1" w:firstRow="1" w:lastColumn="0" w:lastRow="0" w:noHBand="0" w:noVBand="1" w:val="04A0"/>
      </w:tblPr>
      <w:tblGrid>
        <w:gridCol w:w="4649"/>
        <w:gridCol w:w="4649"/>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5 mg</w:t>
            </w:r>
          </w:p>
        </w:tc>
        <w:tc>
          <w:tcPr>
            <w:tcW w:type="dxa" w:w="4649"/>
            <w:shd w:val="clear" w:color="auto" w:fill="EDF1F7"/>
          </w:tcPr>
          <w:p>
            <w:pPr>
              <w:spacing w:before="40" w:after="40" w:line="276" w:lineRule="auto"/>
            </w:pPr>
            <w:r>
              <w:rPr>
                <w:b/>
                <w:sz w:val="18"/>
              </w:rPr>
            </w:r>
            <w:r>
              <w:rPr>
                <w:rFonts w:ascii="Calibri" w:hAnsi="Calibri" w:cs="Calibri" w:eastAsia="宋体"/>
                <w:b/>
                <w:sz w:val="18"/>
              </w:rPr>
              <w:t>10 mg</w:t>
            </w:r>
          </w:p>
        </w:tc>
      </w:tr>
      <w:tr>
        <w:tc>
          <w:tcPr>
            <w:tcW w:type="dxa" w:w="4649"/>
          </w:tcPr>
          <w:p>
            <w:pPr>
              <w:spacing w:before="40" w:after="40" w:line="276" w:lineRule="auto"/>
            </w:pPr>
            <w:r>
              <w:rPr>
                <w:sz w:val="18"/>
              </w:rPr>
            </w:r>
          </w:p>
        </w:tc>
        <w:tc>
          <w:tcPr>
            <w:tcW w:type="dxa" w:w="4649"/>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英文名称：Pelanin Depot</w:t>
      </w:r>
    </w:p>
    <w:p>
      <w:pPr>
        <w:spacing w:before="20" w:after="40"/>
        <w:ind w:left="425" w:hanging="312"/>
      </w:pPr>
      <w:r>
        <w:rPr>
          <w:rFonts w:ascii="Calibri" w:hAnsi="Calibri" w:cs="Calibri" w:eastAsia="宋体"/>
        </w:rPr>
        <w:t xml:space="preserve">• </w:t>
      </w:r>
      <w:r>
        <w:rPr>
          <w:rFonts w:ascii="Calibri" w:hAnsi="Calibri" w:cs="Calibri" w:eastAsia="宋体"/>
        </w:rPr>
        <w:t>日文名称：ペラニンデポー</w:t>
      </w:r>
    </w:p>
    <w:p>
      <w:pPr>
        <w:spacing w:before="20" w:after="40"/>
        <w:ind w:left="425" w:hanging="312"/>
      </w:pPr>
      <w:r>
        <w:rPr>
          <w:rFonts w:ascii="Calibri" w:hAnsi="Calibri" w:cs="Calibri" w:eastAsia="宋体"/>
        </w:rPr>
        <w:t xml:space="preserve">• </w:t>
      </w:r>
      <w:r>
        <w:rPr>
          <w:rFonts w:ascii="Calibri" w:hAnsi="Calibri" w:cs="Calibri" w:eastAsia="宋体"/>
        </w:rPr>
        <w:t>药品成分：戊酸雌二醇（Estradiol valerate）</w:t>
      </w:r>
    </w:p>
    <w:p>
      <w:pPr>
        <w:spacing w:before="20" w:after="40"/>
        <w:ind w:left="425" w:hanging="312"/>
      </w:pPr>
      <w:r>
        <w:rPr>
          <w:rFonts w:ascii="Calibri" w:hAnsi="Calibri" w:cs="Calibri" w:eastAsia="宋体"/>
        </w:rPr>
        <w:t xml:space="preserve">• </w:t>
      </w:r>
      <w:r>
        <w:rPr>
          <w:rFonts w:ascii="Calibri" w:hAnsi="Calibri" w:cs="Calibri" w:eastAsia="宋体"/>
        </w:rPr>
        <w:t>简称：持田日雌</w:t>
      </w:r>
    </w:p>
    <w:p>
      <w:pPr>
        <w:spacing w:before="20" w:after="40"/>
        <w:ind w:left="425" w:hanging="312"/>
      </w:pPr>
      <w:r>
        <w:rPr>
          <w:rFonts w:ascii="Calibri" w:hAnsi="Calibri" w:cs="Calibri" w:eastAsia="宋体"/>
        </w:rPr>
        <w:t xml:space="preserve">• </w:t>
      </w:r>
      <w:r>
        <w:rPr>
          <w:rFonts w:ascii="Calibri" w:hAnsi="Calibri" w:cs="Calibri" w:eastAsia="宋体"/>
        </w:rPr>
        <w:t>厂商：持田制药</w:t>
      </w:r>
    </w:p>
    <w:p>
      <w:pPr>
        <w:spacing w:before="20" w:after="40"/>
        <w:ind w:left="425" w:hanging="312"/>
      </w:pPr>
      <w:r>
        <w:rPr>
          <w:rFonts w:ascii="Calibri" w:hAnsi="Calibri" w:cs="Calibri" w:eastAsia="宋体"/>
        </w:rPr>
        <w:t xml:space="preserve">• </w:t>
      </w:r>
      <w:r>
        <w:rPr>
          <w:rFonts w:ascii="Calibri" w:hAnsi="Calibri" w:cs="Calibri" w:eastAsia="宋体"/>
        </w:rPr>
        <w:t>规格：一盒 10 瓶，每瓶 1 mL，含有 5mg 或 10 mg 戊酸雌二醇</w:t>
      </w:r>
    </w:p>
    <w:p>
      <w:pPr>
        <w:spacing w:before="20" w:after="40"/>
        <w:ind w:left="425" w:hanging="312"/>
      </w:pPr>
      <w:r>
        <w:rPr>
          <w:rFonts w:ascii="Calibri" w:hAnsi="Calibri" w:cs="Calibri" w:eastAsia="宋体"/>
        </w:rPr>
        <w:t xml:space="preserve">• </w:t>
      </w:r>
      <w:r>
        <w:rPr>
          <w:rFonts w:ascii="Calibri" w:hAnsi="Calibri" w:cs="Calibri" w:eastAsia="宋体"/>
        </w:rPr>
        <w:t>外观：微黄色澄清油性注射液</w:t>
      </w:r>
    </w:p>
    <w:p>
      <w:pPr>
        <w:spacing w:before="20" w:after="40"/>
        <w:ind w:left="425" w:hanging="312"/>
      </w:pPr>
      <w:r>
        <w:rPr>
          <w:rFonts w:ascii="Calibri" w:hAnsi="Calibri" w:cs="Calibri" w:eastAsia="宋体"/>
        </w:rPr>
        <w:t xml:space="preserve">• </w:t>
      </w:r>
      <w:r>
        <w:rPr>
          <w:rFonts w:ascii="Calibri" w:hAnsi="Calibri" w:cs="Calibri" w:eastAsia="宋体"/>
        </w:rPr>
        <w:t>说明书（日语）</w:t>
      </w:r>
    </w:p>
    <w:p>
      <w:pPr>
        <w:pStyle w:val="Heading6"/>
      </w:pPr>
      <w:r>
        <w:rPr>
          <w:rFonts w:ascii="Calibri" w:hAnsi="Calibri" w:cs="Calibri" w:eastAsia="宋体"/>
        </w:rPr>
        <w:t>Estradiol Valerate</w:t>
      </w:r>
    </w:p>
    <w:tbl>
      <w:tblPr>
        <w:tblStyle w:val="TableGrid"/>
        <w:tblW w:type="auto" w:w="0"/>
        <w:jc w:val="center"/>
        <w:tblLayout w:type="fixed"/>
        <w:tblLook w:firstColumn="1" w:firstRow="1" w:lastColumn="0" w:lastRow="0" w:noHBand="0" w:noVBand="1" w:val="04A0"/>
      </w:tblPr>
      <w:tblGrid>
        <w:gridCol w:w="4649"/>
        <w:gridCol w:w="4649"/>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20 mg / mL</w:t>
            </w:r>
          </w:p>
        </w:tc>
        <w:tc>
          <w:tcPr>
            <w:tcW w:type="dxa" w:w="4649"/>
            <w:shd w:val="clear" w:color="auto" w:fill="EDF1F7"/>
          </w:tcPr>
          <w:p>
            <w:pPr>
              <w:spacing w:before="40" w:after="40" w:line="276" w:lineRule="auto"/>
            </w:pPr>
            <w:r>
              <w:rPr>
                <w:b/>
                <w:sz w:val="18"/>
              </w:rPr>
            </w:r>
            <w:r>
              <w:rPr>
                <w:rFonts w:ascii="Calibri" w:hAnsi="Calibri" w:cs="Calibri" w:eastAsia="宋体"/>
                <w:b/>
                <w:sz w:val="18"/>
              </w:rPr>
              <w:t>40 mg / mL</w:t>
            </w:r>
          </w:p>
        </w:tc>
      </w:tr>
      <w:tr>
        <w:tc>
          <w:tcPr>
            <w:tcW w:type="dxa" w:w="4649"/>
          </w:tcPr>
          <w:p>
            <w:pPr>
              <w:spacing w:before="40" w:after="40" w:line="276" w:lineRule="auto"/>
            </w:pPr>
            <w:r>
              <w:rPr>
                <w:sz w:val="18"/>
              </w:rPr>
            </w:r>
          </w:p>
        </w:tc>
        <w:tc>
          <w:tcPr>
            <w:tcW w:type="dxa" w:w="4649"/>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英文名称：Estradiol Valerate</w:t>
      </w:r>
    </w:p>
    <w:p>
      <w:pPr>
        <w:spacing w:before="20" w:after="40"/>
        <w:ind w:left="425" w:hanging="312"/>
      </w:pPr>
      <w:r>
        <w:rPr>
          <w:rFonts w:ascii="Calibri" w:hAnsi="Calibri" w:cs="Calibri" w:eastAsia="宋体"/>
        </w:rPr>
        <w:t xml:space="preserve">• </w:t>
      </w:r>
      <w:r>
        <w:rPr>
          <w:rFonts w:ascii="Calibri" w:hAnsi="Calibri" w:cs="Calibri" w:eastAsia="宋体"/>
        </w:rPr>
        <w:t>药品成分：戊酸雌二醇（Estradiol valerate）</w:t>
      </w:r>
    </w:p>
    <w:p>
      <w:pPr>
        <w:spacing w:before="20" w:after="40"/>
        <w:ind w:left="425" w:hanging="312"/>
      </w:pPr>
      <w:r>
        <w:rPr>
          <w:rFonts w:ascii="Calibri" w:hAnsi="Calibri" w:cs="Calibri" w:eastAsia="宋体"/>
        </w:rPr>
        <w:t xml:space="preserve">• </w:t>
      </w:r>
      <w:r>
        <w:rPr>
          <w:rFonts w:ascii="Calibri" w:hAnsi="Calibri" w:cs="Calibri" w:eastAsia="宋体"/>
        </w:rPr>
        <w:t>厂商：American Regent, Inc</w:t>
      </w:r>
    </w:p>
    <w:p>
      <w:pPr>
        <w:spacing w:before="20" w:after="40"/>
        <w:ind w:left="425" w:hanging="312"/>
      </w:pPr>
      <w:r>
        <w:rPr>
          <w:rFonts w:ascii="Calibri" w:hAnsi="Calibri" w:cs="Calibri" w:eastAsia="宋体"/>
        </w:rPr>
        <w:t xml:space="preserve">• </w:t>
      </w:r>
      <w:r>
        <w:rPr>
          <w:rFonts w:ascii="Calibri" w:hAnsi="Calibri" w:cs="Calibri" w:eastAsia="宋体"/>
        </w:rPr>
        <w:t>规格：一盒 1 瓶，每瓶 5 mL，含有 100 mg 或 200 mg 戊酸雌二醇</w:t>
      </w:r>
    </w:p>
    <w:p>
      <w:pPr>
        <w:spacing w:before="20" w:after="40"/>
        <w:ind w:left="425" w:hanging="312"/>
      </w:pPr>
      <w:r>
        <w:rPr>
          <w:rFonts w:ascii="Calibri" w:hAnsi="Calibri" w:cs="Calibri" w:eastAsia="宋体"/>
        </w:rPr>
        <w:t xml:space="preserve">• </w:t>
      </w:r>
      <w:r>
        <w:rPr>
          <w:rFonts w:ascii="Calibri" w:hAnsi="Calibri" w:cs="Calibri" w:eastAsia="宋体"/>
        </w:rPr>
        <w:t>外观：微黄色澄清油性注射液</w:t>
      </w:r>
    </w:p>
    <w:p>
      <w:pPr>
        <w:spacing w:before="20" w:after="40"/>
        <w:ind w:left="425" w:hanging="312"/>
      </w:pPr>
      <w:r>
        <w:rPr>
          <w:rFonts w:ascii="Calibri" w:hAnsi="Calibri" w:cs="Calibri" w:eastAsia="宋体"/>
        </w:rPr>
        <w:t xml:space="preserve">• </w:t>
      </w:r>
      <w:r>
        <w:rPr>
          <w:rFonts w:ascii="Calibri" w:hAnsi="Calibri" w:cs="Calibri" w:eastAsia="宋体"/>
        </w:rPr>
        <w:t>说明书（英语）</w:t>
      </w:r>
    </w:p>
    <w:p>
      <w:pPr>
        <w:pStyle w:val="Heading6"/>
      </w:pPr>
      <w:r>
        <w:rPr>
          <w:rFonts w:ascii="Calibri" w:hAnsi="Calibri" w:cs="Calibri" w:eastAsia="宋体"/>
        </w:rPr>
        <w:t>Depo®-Estradiol</w:t>
      </w:r>
    </w:p>
    <w:p>
      <w:pPr>
        <w:spacing w:before="20" w:after="40"/>
        <w:ind w:left="425" w:hanging="312"/>
      </w:pPr>
      <w:r>
        <w:rPr>
          <w:rFonts w:ascii="Calibri" w:hAnsi="Calibri" w:cs="Calibri" w:eastAsia="宋体"/>
        </w:rPr>
        <w:t xml:space="preserve">• </w:t>
      </w:r>
      <w:r>
        <w:rPr>
          <w:rFonts w:ascii="Calibri" w:hAnsi="Calibri" w:cs="Calibri" w:eastAsia="宋体"/>
        </w:rPr>
        <w:t>英文名称：Depo</w:t>
      </w:r>
      <w:r>
        <w:rPr>
          <w:rFonts w:ascii="Calibri" w:hAnsi="Calibri" w:cs="Calibri" w:eastAsia="宋体"/>
          <w:vertAlign w:val="superscript"/>
        </w:rPr>
        <w:t>®</w:t>
      </w:r>
      <w:r>
        <w:rPr>
          <w:rFonts w:ascii="Calibri" w:hAnsi="Calibri" w:cs="Calibri" w:eastAsia="宋体"/>
        </w:rPr>
        <w:t>-Estradiol</w:t>
      </w:r>
    </w:p>
    <w:p>
      <w:pPr>
        <w:spacing w:before="20" w:after="40"/>
        <w:ind w:left="425" w:hanging="312"/>
      </w:pPr>
      <w:r>
        <w:rPr>
          <w:rFonts w:ascii="Calibri" w:hAnsi="Calibri" w:cs="Calibri" w:eastAsia="宋体"/>
        </w:rPr>
        <w:t xml:space="preserve">• </w:t>
      </w:r>
      <w:r>
        <w:rPr>
          <w:rFonts w:ascii="Calibri" w:hAnsi="Calibri" w:cs="Calibri" w:eastAsia="宋体"/>
        </w:rPr>
        <w:t>药品成分：环戊丙酸雌二醇（Estradiol Cypionate）</w:t>
      </w:r>
    </w:p>
    <w:p>
      <w:pPr>
        <w:spacing w:before="20" w:after="40"/>
        <w:ind w:left="425" w:hanging="312"/>
      </w:pPr>
      <w:r>
        <w:rPr>
          <w:rFonts w:ascii="Calibri" w:hAnsi="Calibri" w:cs="Calibri" w:eastAsia="宋体"/>
        </w:rPr>
        <w:t xml:space="preserve">• </w:t>
      </w:r>
      <w:r>
        <w:rPr>
          <w:rFonts w:ascii="Calibri" w:hAnsi="Calibri" w:cs="Calibri" w:eastAsia="宋体"/>
        </w:rPr>
        <w:t>厂商：Pfizer</w:t>
      </w:r>
    </w:p>
    <w:p>
      <w:pPr>
        <w:spacing w:before="20" w:after="40"/>
        <w:ind w:left="425" w:hanging="312"/>
      </w:pPr>
      <w:r>
        <w:rPr>
          <w:rFonts w:ascii="Calibri" w:hAnsi="Calibri" w:cs="Calibri" w:eastAsia="宋体"/>
        </w:rPr>
        <w:t xml:space="preserve">• </w:t>
      </w:r>
      <w:r>
        <w:rPr>
          <w:rFonts w:ascii="Calibri" w:hAnsi="Calibri" w:cs="Calibri" w:eastAsia="宋体"/>
        </w:rPr>
        <w:t>规格：一盒 1 瓶，每瓶 5 mL，含有 25 mg 环戊丙酸雌二醇</w:t>
      </w:r>
    </w:p>
    <w:p>
      <w:pPr>
        <w:spacing w:before="20" w:after="40"/>
        <w:ind w:left="425" w:hanging="312"/>
      </w:pPr>
      <w:r>
        <w:rPr>
          <w:rFonts w:ascii="Calibri" w:hAnsi="Calibri" w:cs="Calibri" w:eastAsia="宋体"/>
        </w:rPr>
        <w:t xml:space="preserve">• </w:t>
      </w:r>
      <w:r>
        <w:rPr>
          <w:rFonts w:ascii="Calibri" w:hAnsi="Calibri" w:cs="Calibri" w:eastAsia="宋体"/>
        </w:rPr>
        <w:t>外观：微黄色澄清油性注射液</w:t>
      </w:r>
    </w:p>
    <w:p>
      <w:pPr>
        <w:pStyle w:val="Heading6"/>
      </w:pPr>
      <w:r>
        <w:rPr>
          <w:rFonts w:ascii="Calibri" w:hAnsi="Calibri" w:cs="Calibri" w:eastAsia="宋体"/>
        </w:rPr>
        <w:t>Depo monat</w:t>
      </w:r>
    </w:p>
    <w:p>
      <w:pPr>
        <w:spacing w:before="20" w:after="40"/>
        <w:ind w:left="425" w:hanging="312"/>
      </w:pPr>
      <w:r>
        <w:rPr>
          <w:rFonts w:ascii="Calibri" w:hAnsi="Calibri" w:cs="Calibri" w:eastAsia="宋体"/>
        </w:rPr>
        <w:t xml:space="preserve">• </w:t>
      </w:r>
      <w:r>
        <w:rPr>
          <w:rFonts w:ascii="Calibri" w:hAnsi="Calibri" w:cs="Calibri" w:eastAsia="宋体"/>
        </w:rPr>
        <w:t>英文名称：Depo monat</w:t>
      </w:r>
    </w:p>
    <w:p>
      <w:pPr>
        <w:spacing w:before="20" w:after="40"/>
        <w:ind w:left="425" w:hanging="312"/>
      </w:pPr>
      <w:r>
        <w:rPr>
          <w:rFonts w:ascii="Calibri" w:hAnsi="Calibri" w:cs="Calibri" w:eastAsia="宋体"/>
        </w:rPr>
        <w:t xml:space="preserve">• </w:t>
      </w:r>
      <w:r>
        <w:rPr>
          <w:rFonts w:ascii="Calibri" w:hAnsi="Calibri" w:cs="Calibri" w:eastAsia="宋体"/>
        </w:rPr>
        <w:t>药品成分：环戊丙酸雌二醇、醋酸甲羟孕酮</w:t>
      </w:r>
    </w:p>
    <w:p>
      <w:pPr>
        <w:spacing w:before="20" w:after="40"/>
        <w:ind w:left="425" w:hanging="312"/>
      </w:pPr>
      <w:r>
        <w:rPr>
          <w:rFonts w:ascii="Calibri" w:hAnsi="Calibri" w:cs="Calibri" w:eastAsia="宋体"/>
        </w:rPr>
        <w:t xml:space="preserve">• </w:t>
      </w:r>
      <w:r>
        <w:rPr>
          <w:rFonts w:ascii="Calibri" w:hAnsi="Calibri" w:cs="Calibri" w:eastAsia="宋体"/>
        </w:rPr>
        <w:t>厂商：Vesco pharma（泰国）</w:t>
      </w:r>
    </w:p>
    <w:p>
      <w:pPr>
        <w:spacing w:before="20" w:after="40"/>
        <w:ind w:left="425" w:hanging="312"/>
      </w:pPr>
      <w:r>
        <w:rPr>
          <w:rFonts w:ascii="Calibri" w:hAnsi="Calibri" w:cs="Calibri" w:eastAsia="宋体"/>
        </w:rPr>
        <w:t xml:space="preserve">• </w:t>
      </w:r>
      <w:r>
        <w:rPr>
          <w:rFonts w:ascii="Calibri" w:hAnsi="Calibri" w:cs="Calibri" w:eastAsia="宋体"/>
        </w:rPr>
        <w:t>规格：一盒 20 瓶，每瓶 0.5mL，含有 5mg 环戊丙酸雌二醇与 25mg 醋酸甲羟孕酮</w:t>
      </w:r>
    </w:p>
    <w:p>
      <w:pPr>
        <w:spacing w:before="20" w:after="40"/>
        <w:ind w:left="425" w:hanging="312"/>
      </w:pPr>
      <w:r>
        <w:rPr>
          <w:rFonts w:ascii="Calibri" w:hAnsi="Calibri" w:cs="Calibri" w:eastAsia="宋体"/>
        </w:rPr>
        <w:t xml:space="preserve">• </w:t>
      </w:r>
      <w:r>
        <w:rPr>
          <w:rFonts w:ascii="Calibri" w:hAnsi="Calibri" w:cs="Calibri" w:eastAsia="宋体"/>
        </w:rPr>
        <w:t>外观：白色水状乳浊液</w:t>
      </w:r>
    </w:p>
    <w:p>
      <w:pPr>
        <w:pStyle w:val="Heading6"/>
      </w:pPr>
      <w:r>
        <w:rPr>
          <w:rFonts w:ascii="Calibri" w:hAnsi="Calibri" w:cs="Calibri" w:eastAsia="宋体"/>
        </w:rPr>
        <w:t>印雌</w:t>
      </w:r>
    </w:p>
    <w:p>
      <w:pPr>
        <w:spacing w:after="100"/>
      </w:pPr>
      <w:r>
        <w:rPr>
          <w:rFonts w:ascii="Calibri" w:hAnsi="Calibri" w:cs="Calibri" w:eastAsia="宋体"/>
        </w:rPr>
        <w:t xml:space="preserve">目前据报告有印度出产的戊酸雌二醇注射剂 </w:t>
      </w:r>
      <w:r>
        <w:rPr>
          <w:rFonts w:ascii="Calibri" w:hAnsi="Calibri" w:cs="Calibri" w:eastAsia="宋体"/>
          <w:b/>
        </w:rPr>
        <w:t>Estraproval Depot</w:t>
      </w:r>
      <w:r>
        <w:rPr>
          <w:rFonts w:ascii="Calibri" w:hAnsi="Calibri" w:cs="Calibri" w:eastAsia="宋体"/>
        </w:rPr>
        <w:t xml:space="preserve"> 在售，而最初称为“印雌”的 Estraval Depot 已停产。另外，印度出产的还有 Progynon Depot（基本退市）和若干不知名厂商的产品。</w:t>
      </w:r>
    </w:p>
    <w:p>
      <w:pPr>
        <w:spacing w:before="20" w:after="40"/>
        <w:ind w:left="425" w:hanging="312"/>
      </w:pPr>
      <w:r>
        <w:rPr>
          <w:rFonts w:ascii="Calibri" w:hAnsi="Calibri" w:cs="Calibri" w:eastAsia="宋体"/>
        </w:rPr>
        <w:t xml:space="preserve">• </w:t>
      </w:r>
      <w:r>
        <w:rPr>
          <w:rFonts w:ascii="Calibri" w:hAnsi="Calibri" w:cs="Calibri" w:eastAsia="宋体"/>
        </w:rPr>
        <w:t>商品名：Estraproval Depot</w:t>
      </w:r>
    </w:p>
    <w:p>
      <w:pPr>
        <w:spacing w:before="20" w:after="40"/>
        <w:ind w:left="425" w:hanging="312"/>
      </w:pPr>
      <w:r>
        <w:rPr>
          <w:rFonts w:ascii="Calibri" w:hAnsi="Calibri" w:cs="Calibri" w:eastAsia="宋体"/>
        </w:rPr>
        <w:t xml:space="preserve">• </w:t>
      </w:r>
      <w:r>
        <w:rPr>
          <w:rFonts w:ascii="Calibri" w:hAnsi="Calibri" w:cs="Calibri" w:eastAsia="宋体"/>
        </w:rPr>
        <w:t>有效成分：戊酸雌二醇</w:t>
      </w:r>
    </w:p>
    <w:p>
      <w:pPr>
        <w:spacing w:before="20" w:after="40"/>
        <w:ind w:left="425" w:hanging="312"/>
      </w:pPr>
      <w:r>
        <w:rPr>
          <w:rFonts w:ascii="Calibri" w:hAnsi="Calibri" w:cs="Calibri" w:eastAsia="宋体"/>
        </w:rPr>
        <w:t xml:space="preserve">• </w:t>
      </w:r>
      <w:r>
        <w:rPr>
          <w:rFonts w:ascii="Calibri" w:hAnsi="Calibri" w:cs="Calibri" w:eastAsia="宋体"/>
        </w:rPr>
        <w:t>规格：每盒 10 瓶，每瓶 1 ml（10 mg）</w:t>
      </w:r>
    </w:p>
    <w:p>
      <w:pPr>
        <w:spacing w:before="20" w:after="40"/>
        <w:ind w:left="425" w:hanging="312"/>
      </w:pPr>
      <w:r>
        <w:rPr>
          <w:rFonts w:ascii="Calibri" w:hAnsi="Calibri" w:cs="Calibri" w:eastAsia="宋体"/>
        </w:rPr>
        <w:t xml:space="preserve">• </w:t>
      </w:r>
      <w:r>
        <w:rPr>
          <w:rFonts w:ascii="Calibri" w:hAnsi="Calibri" w:cs="Calibri" w:eastAsia="宋体"/>
        </w:rPr>
        <w:t>性状：无色或淡黄色透明液体</w:t>
      </w:r>
    </w:p>
    <w:p>
      <w:pPr>
        <w:spacing w:before="20" w:after="40"/>
        <w:ind w:left="425" w:hanging="312"/>
      </w:pPr>
      <w:r>
        <w:rPr>
          <w:rFonts w:ascii="Calibri" w:hAnsi="Calibri" w:cs="Calibri" w:eastAsia="宋体"/>
        </w:rPr>
        <w:t xml:space="preserve">• </w:t>
      </w:r>
      <w:r>
        <w:rPr>
          <w:rFonts w:ascii="Calibri" w:hAnsi="Calibri" w:cs="Calibri" w:eastAsia="宋体"/>
        </w:rPr>
        <w:t>生产商：Montage Laboratories Pvt. Ltd.</w:t>
      </w:r>
    </w:p>
    <w:p>
      <w:pPr>
        <w:spacing w:before="20" w:after="40"/>
        <w:ind w:left="425" w:hanging="312"/>
      </w:pPr>
      <w:r>
        <w:rPr>
          <w:rFonts w:ascii="Calibri" w:hAnsi="Calibri" w:cs="Calibri" w:eastAsia="宋体"/>
        </w:rPr>
        <w:t xml:space="preserve">• </w:t>
      </w:r>
      <w:r>
        <w:rPr>
          <w:rFonts w:ascii="Calibri" w:hAnsi="Calibri" w:cs="Calibri" w:eastAsia="宋体"/>
        </w:rPr>
        <w:t>销售商：Modern Agencies（印度那格浦尔市）</w:t>
      </w:r>
    </w:p>
    <w:p>
      <w:pPr>
        <w:spacing w:before="20" w:after="40"/>
        <w:ind w:left="425" w:hanging="312"/>
      </w:pPr>
      <w:r>
        <w:rPr>
          <w:rFonts w:ascii="Calibri" w:hAnsi="Calibri" w:cs="Calibri" w:eastAsia="宋体"/>
        </w:rPr>
        <w:t xml:space="preserve">• </w:t>
      </w:r>
      <w:r>
        <w:rPr>
          <w:rFonts w:ascii="Calibri" w:hAnsi="Calibri" w:cs="Calibri" w:eastAsia="宋体"/>
        </w:rPr>
        <w:t>说明书</w:t>
      </w:r>
    </w:p>
    <w:p>
      <w:pPr>
        <w:pStyle w:val="Heading5"/>
      </w:pPr>
      <w:r>
        <w:rPr>
          <w:rFonts w:ascii="Calibri" w:hAnsi="Calibri" w:cs="Calibri" w:eastAsia="宋体"/>
        </w:rPr>
        <w:t>使用方式与用量</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乳腺癌高风险者、重度肝功能障碍患者请勿使用！</w:t>
      </w:r>
    </w:p>
    <w:p>
      <w:pPr>
        <w:spacing w:before="20" w:after="40"/>
        <w:ind w:left="425" w:hanging="312"/>
      </w:pPr>
      <w:r>
        <w:rPr>
          <w:rFonts w:ascii="Calibri" w:hAnsi="Calibri" w:cs="Calibri" w:eastAsia="宋体"/>
        </w:rPr>
        <w:t xml:space="preserve">• </w:t>
      </w:r>
      <w:r>
        <w:rPr>
          <w:rFonts w:ascii="Calibri" w:hAnsi="Calibri" w:cs="Calibri" w:eastAsia="宋体"/>
        </w:rPr>
        <w:t>使用方式：</w:t>
      </w:r>
      <w:r>
        <w:rPr>
          <w:rFonts w:ascii="Calibri" w:hAnsi="Calibri" w:cs="Calibri" w:eastAsia="宋体"/>
        </w:rPr>
        <w:t>肌肉注射</w:t>
      </w:r>
      <w:r>
        <w:rPr>
          <w:rFonts w:ascii="Calibri" w:hAnsi="Calibri" w:cs="Calibri" w:eastAsia="宋体"/>
        </w:rPr>
        <w:t>、</w:t>
      </w:r>
      <w:r>
        <w:rPr>
          <w:rFonts w:ascii="Calibri" w:hAnsi="Calibri" w:cs="Calibri" w:eastAsia="宋体"/>
        </w:rPr>
        <w:t>皮下注射</w:t>
      </w:r>
      <w:r>
        <w:rPr>
          <w:rFonts w:ascii="Calibri" w:hAnsi="Calibri" w:cs="Calibri" w:eastAsia="宋体"/>
        </w:rPr>
        <w:t xml:space="preserve"> </w:t>
      </w:r>
      <w:r>
        <w:rPr>
          <w:rFonts w:ascii="Calibri" w:hAnsi="Calibri" w:cs="Calibri" w:eastAsia="宋体"/>
        </w:rPr>
        <w:t>不会打针就不要瞎打！</w:t>
      </w:r>
    </w:p>
    <w:p>
      <w:pPr>
        <w:spacing w:before="20" w:after="40"/>
        <w:ind w:left="425" w:hanging="312"/>
      </w:pPr>
      <w:r>
        <w:rPr>
          <w:rFonts w:ascii="Calibri" w:hAnsi="Calibri" w:cs="Calibri" w:eastAsia="宋体"/>
        </w:rPr>
        <w:t xml:space="preserve">• </w:t>
      </w:r>
      <w:r>
        <w:rPr>
          <w:rFonts w:ascii="Calibri" w:hAnsi="Calibri" w:cs="Calibri" w:eastAsia="宋体"/>
        </w:rPr>
        <w:t>使用剂量：</w:t>
      </w:r>
      <w:r>
        <w:br/>
      </w:r>
    </w:p>
    <w:p>
      <w:pPr>
        <w:spacing w:before="20" w:after="40"/>
        <w:ind w:left="822" w:hanging="312"/>
      </w:pPr>
      <w:r>
        <w:rPr>
          <w:rFonts w:ascii="Calibri" w:hAnsi="Calibri" w:cs="Calibri" w:eastAsia="宋体"/>
        </w:rPr>
        <w:t xml:space="preserve">◦ </w:t>
      </w:r>
      <w:r>
        <w:rPr>
          <w:rFonts w:ascii="Calibri" w:hAnsi="Calibri" w:cs="Calibri" w:eastAsia="宋体"/>
        </w:rPr>
        <w:t>戊酸雌二醇：每5 - 7 天 5 mg / 每 1 - 2 周 10 mg</w:t>
      </w:r>
    </w:p>
    <w:p>
      <w:pPr>
        <w:spacing w:before="20" w:after="40"/>
        <w:ind w:left="822" w:hanging="312"/>
      </w:pPr>
      <w:r>
        <w:rPr>
          <w:rFonts w:ascii="Calibri" w:hAnsi="Calibri" w:cs="Calibri" w:eastAsia="宋体"/>
        </w:rPr>
        <w:t xml:space="preserve">◦ </w:t>
      </w:r>
      <w:r>
        <w:rPr>
          <w:rFonts w:ascii="Calibri" w:hAnsi="Calibri" w:cs="Calibri" w:eastAsia="宋体"/>
        </w:rPr>
        <w:t>环戊丙酸雌二醇：每 7 天 5 - 6 mg / 每 14 天 10 - 12 mg</w:t>
      </w:r>
    </w:p>
    <w:p>
      <w:pPr>
        <w:spacing w:before="20" w:after="40"/>
        <w:ind w:left="822" w:hanging="312"/>
      </w:pPr>
      <w:r>
        <w:rPr>
          <w:rFonts w:ascii="Calibri" w:hAnsi="Calibri" w:cs="Calibri" w:eastAsia="宋体"/>
        </w:rPr>
        <w:t xml:space="preserve">◦ </w:t>
      </w:r>
      <w:r>
        <w:rPr>
          <w:rFonts w:ascii="Calibri" w:hAnsi="Calibri" w:cs="Calibri" w:eastAsia="宋体"/>
        </w:rPr>
        <w:t>雌二醇注射剂模拟计算器（英文）</w:t>
      </w:r>
    </w:p>
    <w:p>
      <w:pPr>
        <w:spacing w:before="20" w:after="40"/>
        <w:ind w:left="425" w:hanging="312"/>
      </w:pPr>
      <w:r>
        <w:rPr>
          <w:rFonts w:ascii="Calibri" w:hAnsi="Calibri" w:cs="Calibri" w:eastAsia="宋体"/>
        </w:rPr>
        <w:t xml:space="preserve">• </w:t>
      </w:r>
      <w:r>
        <w:rPr>
          <w:rFonts w:ascii="Calibri" w:hAnsi="Calibri" w:cs="Calibri" w:eastAsia="宋体"/>
        </w:rPr>
        <w:t>注意事项：</w:t>
      </w:r>
      <w:r>
        <w:br/>
      </w:r>
    </w:p>
    <w:p>
      <w:pPr>
        <w:spacing w:before="20" w:after="40"/>
        <w:ind w:left="822" w:hanging="312"/>
      </w:pPr>
      <w:r>
        <w:rPr>
          <w:rFonts w:ascii="Calibri" w:hAnsi="Calibri" w:cs="Calibri" w:eastAsia="宋体"/>
        </w:rPr>
        <w:t xml:space="preserve">◦ </w:t>
      </w:r>
      <w:r>
        <w:rPr>
          <w:rFonts w:ascii="Calibri" w:hAnsi="Calibri" w:cs="Calibri" w:eastAsia="宋体"/>
        </w:rPr>
        <w:t>请以</w:t>
      </w:r>
      <w:r>
        <w:rPr>
          <w:rFonts w:ascii="Calibri" w:hAnsi="Calibri" w:cs="Calibri" w:eastAsia="宋体"/>
        </w:rPr>
        <w:t>正确的方式</w:t>
      </w:r>
      <w:r>
        <w:rPr>
          <w:rFonts w:ascii="Calibri" w:hAnsi="Calibri" w:cs="Calibri" w:eastAsia="宋体"/>
        </w:rPr>
        <w:t>打开安瓿瓶，以避免被玻璃划伤 / 使瓶子碎裂 / 使</w:t>
      </w:r>
      <w:r>
        <w:rPr>
          <w:rFonts w:ascii="Calibri" w:hAnsi="Calibri" w:cs="Calibri" w:eastAsia="宋体"/>
        </w:rPr>
        <w:t>微小的玻璃碎渣</w:t>
      </w:r>
      <w:r>
        <w:rPr>
          <w:rFonts w:ascii="Calibri" w:hAnsi="Calibri" w:cs="Calibri" w:eastAsia="宋体"/>
        </w:rPr>
        <w:t>混入药水。</w:t>
      </w:r>
    </w:p>
    <w:p>
      <w:pPr>
        <w:spacing w:before="20" w:after="40"/>
        <w:ind w:left="822" w:hanging="312"/>
      </w:pPr>
      <w:r>
        <w:rPr>
          <w:rFonts w:ascii="Calibri" w:hAnsi="Calibri" w:cs="Calibri" w:eastAsia="宋体"/>
        </w:rPr>
        <w:t xml:space="preserve">◦ </w:t>
      </w:r>
      <w:r>
        <w:rPr>
          <w:rFonts w:ascii="Calibri" w:hAnsi="Calibri" w:cs="Calibri" w:eastAsia="宋体"/>
        </w:rPr>
        <w:t>请勿重复注入同一位置。</w:t>
      </w:r>
    </w:p>
    <w:p>
      <w:pPr>
        <w:spacing w:before="20" w:after="40"/>
        <w:ind w:left="822" w:hanging="312"/>
      </w:pPr>
      <w:r>
        <w:rPr>
          <w:rFonts w:ascii="Calibri" w:hAnsi="Calibri" w:cs="Calibri" w:eastAsia="宋体"/>
        </w:rPr>
        <w:t xml:space="preserve">◦ </w:t>
      </w:r>
      <w:r>
        <w:rPr>
          <w:rFonts w:ascii="Calibri" w:hAnsi="Calibri" w:cs="Calibri" w:eastAsia="宋体"/>
        </w:rPr>
        <w:t>小心避开血管。</w:t>
      </w:r>
      <w:r>
        <w:rPr>
          <w:rFonts w:ascii="Calibri" w:hAnsi="Calibri" w:cs="Calibri" w:eastAsia="宋体"/>
        </w:rPr>
        <w:t>可能栓塞血管！</w:t>
      </w:r>
    </w:p>
    <w:p>
      <w:pPr>
        <w:spacing w:before="20" w:after="40"/>
        <w:ind w:left="822" w:hanging="312"/>
      </w:pPr>
      <w:r>
        <w:rPr>
          <w:rFonts w:ascii="Calibri" w:hAnsi="Calibri" w:cs="Calibri" w:eastAsia="宋体"/>
        </w:rPr>
        <w:t xml:space="preserve">◦ </w:t>
      </w:r>
      <w:r>
        <w:rPr>
          <w:rFonts w:ascii="Calibri" w:hAnsi="Calibri" w:cs="Calibri" w:eastAsia="宋体"/>
        </w:rPr>
        <w:t>小心避开神经。</w:t>
      </w:r>
      <w:r>
        <w:rPr>
          <w:rFonts w:ascii="Calibri" w:hAnsi="Calibri" w:cs="Calibri" w:eastAsia="宋体"/>
        </w:rPr>
        <w:t>若进行肌肉注射，在安全区域内注射</w:t>
      </w:r>
    </w:p>
    <w:p>
      <w:pPr>
        <w:spacing w:before="20" w:after="40"/>
        <w:ind w:left="822" w:hanging="312"/>
      </w:pPr>
      <w:r>
        <w:rPr>
          <w:rFonts w:ascii="Calibri" w:hAnsi="Calibri" w:cs="Calibri" w:eastAsia="宋体"/>
        </w:rPr>
        <w:t xml:space="preserve">◦ </w:t>
      </w:r>
      <w:r>
        <w:rPr>
          <w:rFonts w:ascii="Calibri" w:hAnsi="Calibri" w:cs="Calibri" w:eastAsia="宋体"/>
        </w:rPr>
        <w:t>由于药品为油性，建议使用 12 号针头（粉，18G）抽取药品，6 号针头（蓝，23G / 25G）注射。</w:t>
      </w:r>
    </w:p>
    <w:p>
      <w:pPr>
        <w:spacing w:before="20" w:after="40"/>
        <w:ind w:left="822" w:hanging="312"/>
      </w:pPr>
      <w:r>
        <w:rPr>
          <w:rFonts w:ascii="Calibri" w:hAnsi="Calibri" w:cs="Calibri" w:eastAsia="宋体"/>
        </w:rPr>
        <w:t xml:space="preserve">◦ </w:t>
      </w:r>
      <w:r>
        <w:rPr>
          <w:rFonts w:ascii="Calibri" w:hAnsi="Calibri" w:cs="Calibri" w:eastAsia="宋体"/>
        </w:rPr>
        <w:t>快速进针和抽药完毕后使用新的针头注射有助于缓解疼痛。</w:t>
      </w:r>
    </w:p>
    <w:p>
      <w:pPr>
        <w:spacing w:before="20" w:after="40"/>
        <w:ind w:left="822" w:hanging="312"/>
      </w:pPr>
      <w:r>
        <w:rPr>
          <w:rFonts w:ascii="Calibri" w:hAnsi="Calibri" w:cs="Calibri" w:eastAsia="宋体"/>
        </w:rPr>
        <w:t xml:space="preserve">◦ </w:t>
      </w:r>
      <w:r>
        <w:rPr>
          <w:rFonts w:ascii="Calibri" w:hAnsi="Calibri" w:cs="Calibri" w:eastAsia="宋体"/>
        </w:rPr>
        <w:t>自行注射建议使用股外侧肌（大腿三分之一中段斜外上方）和三角肌（打疫苗的位置）。</w:t>
      </w:r>
    </w:p>
    <w:p>
      <w:pPr>
        <w:spacing w:before="20" w:after="40"/>
        <w:ind w:left="822" w:hanging="312"/>
      </w:pPr>
      <w:r>
        <w:rPr>
          <w:rFonts w:ascii="Calibri" w:hAnsi="Calibri" w:cs="Calibri" w:eastAsia="宋体"/>
        </w:rPr>
        <w:t xml:space="preserve">◦ </w:t>
      </w:r>
      <w:r>
        <w:rPr>
          <w:rFonts w:ascii="Calibri" w:hAnsi="Calibri" w:cs="Calibri" w:eastAsia="宋体"/>
        </w:rPr>
        <w:t>如果您在插入注射针头时感到剧烈疼痛或看到大量血液回流，请立即拔出针头，更换新的针头并更换注射部位。</w:t>
      </w:r>
    </w:p>
    <w:p>
      <w:pPr>
        <w:spacing w:before="20" w:after="40"/>
        <w:ind w:left="822" w:hanging="312"/>
      </w:pPr>
      <w:r>
        <w:rPr>
          <w:rFonts w:ascii="Calibri" w:hAnsi="Calibri" w:cs="Calibri" w:eastAsia="宋体"/>
        </w:rPr>
        <w:t xml:space="preserve">◦ </w:t>
      </w:r>
      <w:r>
        <w:rPr>
          <w:rFonts w:ascii="Calibri" w:hAnsi="Calibri" w:cs="Calibri" w:eastAsia="宋体"/>
        </w:rPr>
        <w:t>如果在某次注射结束后有较以往更多出血（但可以止住），属于正常现象，请不要惊慌。</w:t>
      </w:r>
    </w:p>
    <w:p>
      <w:pPr>
        <w:pStyle w:val="Heading5"/>
      </w:pPr>
      <w:r>
        <w:rPr>
          <w:rFonts w:ascii="Calibri" w:hAnsi="Calibri" w:cs="Calibri" w:eastAsia="宋体"/>
        </w:rPr>
        <w:t>成分信息</w:t>
      </w:r>
    </w:p>
    <w:p>
      <w:pPr>
        <w:spacing w:after="100"/>
      </w:pPr>
      <w:r>
        <w:rPr>
          <w:rFonts w:ascii="Calibri" w:hAnsi="Calibri" w:cs="Calibri" w:eastAsia="宋体"/>
        </w:rPr>
        <w:t>生物利用率 均为 100%</w:t>
      </w:r>
    </w:p>
    <w:tbl>
      <w:tblPr>
        <w:tblStyle w:val="TableGrid"/>
        <w:tblW w:type="auto" w:w="0"/>
        <w:jc w:val="center"/>
        <w:tblLayout w:type="fixed"/>
        <w:tblLook w:firstColumn="1" w:firstRow="1" w:lastColumn="0" w:lastRow="0" w:noHBand="0" w:noVBand="1" w:val="04A0"/>
      </w:tblPr>
      <w:tblGrid>
        <w:gridCol w:w="1224"/>
        <w:gridCol w:w="1836"/>
        <w:gridCol w:w="1326"/>
        <w:gridCol w:w="1028"/>
        <w:gridCol w:w="1734"/>
        <w:gridCol w:w="1028"/>
        <w:gridCol w:w="1122"/>
      </w:tblGrid>
      <w:tr>
        <w:trPr>
          <w:tblHeader/>
        </w:trPr>
        <w:tc>
          <w:tcPr>
            <w:tcW w:type="dxa" w:w="1224"/>
            <w:shd w:val="clear" w:color="auto" w:fill="EDF1F7"/>
          </w:tcPr>
          <w:p>
            <w:pPr>
              <w:spacing w:before="40" w:after="40" w:line="276" w:lineRule="auto"/>
            </w:pPr>
            <w:r>
              <w:rPr>
                <w:b/>
                <w:sz w:val="17"/>
              </w:rPr>
            </w:r>
            <w:r>
              <w:rPr>
                <w:rFonts w:ascii="Calibri" w:hAnsi="Calibri" w:cs="Calibri" w:eastAsia="宋体"/>
                <w:b/>
                <w:sz w:val="17"/>
              </w:rPr>
              <w:t>中文名称</w:t>
            </w:r>
          </w:p>
        </w:tc>
        <w:tc>
          <w:tcPr>
            <w:tcW w:type="dxa" w:w="1836"/>
            <w:shd w:val="clear" w:color="auto" w:fill="EDF1F7"/>
          </w:tcPr>
          <w:p>
            <w:pPr>
              <w:spacing w:before="40" w:after="40" w:line="276" w:lineRule="auto"/>
            </w:pPr>
            <w:r>
              <w:rPr>
                <w:b/>
                <w:sz w:val="17"/>
              </w:rPr>
            </w:r>
            <w:r>
              <w:rPr>
                <w:rFonts w:ascii="Calibri" w:hAnsi="Calibri" w:cs="Calibri" w:eastAsia="宋体"/>
                <w:b/>
                <w:sz w:val="17"/>
              </w:rPr>
              <w:t>英文名称</w:t>
            </w:r>
          </w:p>
        </w:tc>
        <w:tc>
          <w:tcPr>
            <w:tcW w:type="dxa" w:w="1326"/>
            <w:shd w:val="clear" w:color="auto" w:fill="EDF1F7"/>
          </w:tcPr>
          <w:p>
            <w:pPr>
              <w:spacing w:before="40" w:after="40" w:line="276" w:lineRule="auto"/>
            </w:pPr>
            <w:r>
              <w:rPr>
                <w:b/>
                <w:sz w:val="17"/>
              </w:rPr>
            </w:r>
            <w:r>
              <w:rPr>
                <w:rFonts w:ascii="Calibri" w:hAnsi="Calibri" w:cs="Calibri" w:eastAsia="宋体"/>
                <w:b/>
                <w:sz w:val="17"/>
              </w:rPr>
              <w:t>半衰期</w:t>
            </w:r>
          </w:p>
        </w:tc>
        <w:tc>
          <w:tcPr>
            <w:tcW w:type="dxa" w:w="1028"/>
            <w:shd w:val="clear" w:color="auto" w:fill="EDF1F7"/>
          </w:tcPr>
          <w:p>
            <w:pPr>
              <w:spacing w:before="40" w:after="40" w:line="276" w:lineRule="auto"/>
            </w:pPr>
            <w:r>
              <w:rPr>
                <w:b/>
                <w:sz w:val="17"/>
              </w:rPr>
            </w:r>
            <w:r>
              <w:rPr>
                <w:rFonts w:ascii="Calibri" w:hAnsi="Calibri" w:cs="Calibri" w:eastAsia="宋体"/>
                <w:b/>
                <w:sz w:val="17"/>
              </w:rPr>
              <w:t>分子式</w:t>
            </w:r>
          </w:p>
        </w:tc>
        <w:tc>
          <w:tcPr>
            <w:tcW w:type="dxa" w:w="1734"/>
            <w:shd w:val="clear" w:color="auto" w:fill="EDF1F7"/>
          </w:tcPr>
          <w:p>
            <w:pPr>
              <w:spacing w:before="40" w:after="40" w:line="276" w:lineRule="auto"/>
            </w:pPr>
            <w:r>
              <w:rPr>
                <w:b/>
                <w:sz w:val="17"/>
              </w:rPr>
            </w:r>
            <w:r>
              <w:rPr>
                <w:rFonts w:ascii="Calibri" w:hAnsi="Calibri" w:cs="Calibri" w:eastAsia="宋体"/>
                <w:b/>
                <w:sz w:val="17"/>
              </w:rPr>
              <w:t>分子量</w:t>
            </w:r>
          </w:p>
        </w:tc>
        <w:tc>
          <w:tcPr>
            <w:tcW w:type="dxa" w:w="1028"/>
            <w:shd w:val="clear" w:color="auto" w:fill="EDF1F7"/>
          </w:tcPr>
          <w:p>
            <w:pPr>
              <w:spacing w:before="40" w:after="40" w:line="276" w:lineRule="auto"/>
            </w:pPr>
            <w:r>
              <w:rPr>
                <w:b/>
                <w:sz w:val="17"/>
              </w:rPr>
            </w:r>
            <w:r>
              <w:rPr>
                <w:rFonts w:ascii="Calibri" w:hAnsi="Calibri" w:cs="Calibri" w:eastAsia="宋体"/>
                <w:b/>
                <w:sz w:val="17"/>
              </w:rPr>
              <w:t>CAS</w:t>
            </w:r>
          </w:p>
        </w:tc>
        <w:tc>
          <w:tcPr>
            <w:tcW w:type="dxa" w:w="1122"/>
            <w:shd w:val="clear" w:color="auto" w:fill="EDF1F7"/>
          </w:tcPr>
          <w:p>
            <w:pPr>
              <w:spacing w:before="40" w:after="40" w:line="276" w:lineRule="auto"/>
            </w:pPr>
            <w:r>
              <w:rPr>
                <w:b/>
                <w:sz w:val="17"/>
              </w:rPr>
            </w:r>
            <w:r>
              <w:rPr>
                <w:rFonts w:ascii="Calibri" w:hAnsi="Calibri" w:cs="Calibri" w:eastAsia="宋体"/>
                <w:b/>
                <w:sz w:val="17"/>
              </w:rPr>
              <w:t>备注</w:t>
            </w:r>
          </w:p>
        </w:tc>
      </w:tr>
      <w:tr>
        <w:tc>
          <w:tcPr>
            <w:tcW w:type="dxa" w:w="1224"/>
          </w:tcPr>
          <w:p>
            <w:pPr>
              <w:spacing w:before="40" w:after="40" w:line="276" w:lineRule="auto"/>
            </w:pPr>
            <w:r>
              <w:rPr>
                <w:sz w:val="17"/>
              </w:rPr>
            </w:r>
            <w:r>
              <w:rPr>
                <w:rFonts w:ascii="Calibri" w:hAnsi="Calibri" w:cs="Calibri" w:eastAsia="宋体"/>
                <w:sz w:val="17"/>
              </w:rPr>
              <w:t>戊酸雌二醇</w:t>
            </w:r>
          </w:p>
        </w:tc>
        <w:tc>
          <w:tcPr>
            <w:tcW w:type="dxa" w:w="1836"/>
          </w:tcPr>
          <w:p>
            <w:pPr>
              <w:spacing w:before="40" w:after="40" w:line="276" w:lineRule="auto"/>
            </w:pPr>
            <w:r>
              <w:rPr>
                <w:sz w:val="17"/>
              </w:rPr>
            </w:r>
            <w:r>
              <w:rPr>
                <w:rFonts w:ascii="Calibri" w:hAnsi="Calibri" w:cs="Calibri" w:eastAsia="宋体"/>
                <w:sz w:val="17"/>
              </w:rPr>
              <w:t>Estradiol valerate</w:t>
            </w:r>
          </w:p>
        </w:tc>
        <w:tc>
          <w:tcPr>
            <w:tcW w:type="dxa" w:w="1326"/>
          </w:tcPr>
          <w:p>
            <w:pPr>
              <w:spacing w:before="40" w:after="40" w:line="276" w:lineRule="auto"/>
            </w:pPr>
            <w:r>
              <w:rPr>
                <w:sz w:val="17"/>
              </w:rPr>
            </w:r>
            <w:r>
              <w:rPr>
                <w:rFonts w:ascii="Calibri" w:hAnsi="Calibri" w:cs="Calibri" w:eastAsia="宋体"/>
                <w:sz w:val="17"/>
              </w:rPr>
              <w:t>3.5 (1.2 – 7.2) 天</w:t>
            </w:r>
          </w:p>
        </w:tc>
        <w:tc>
          <w:tcPr>
            <w:tcW w:type="dxa" w:w="1028"/>
          </w:tcPr>
          <w:p>
            <w:pPr>
              <w:spacing w:before="40" w:after="40" w:line="276" w:lineRule="auto"/>
            </w:pPr>
            <w:r>
              <w:rPr>
                <w:sz w:val="17"/>
              </w:rPr>
            </w:r>
            <w:r>
              <w:rPr>
                <w:rFonts w:ascii="Calibri" w:hAnsi="Calibri" w:cs="Calibri" w:eastAsia="宋体"/>
                <w:sz w:val="17"/>
              </w:rPr>
              <w:t>C</w:t>
            </w:r>
            <w:r>
              <w:rPr>
                <w:rFonts w:ascii="Calibri" w:hAnsi="Calibri" w:cs="Calibri" w:eastAsia="宋体"/>
                <w:sz w:val="17"/>
                <w:vertAlign w:val="subscript"/>
              </w:rPr>
              <w:t>23</w:t>
            </w:r>
            <w:r>
              <w:rPr>
                <w:rFonts w:ascii="Calibri" w:hAnsi="Calibri" w:cs="Calibri" w:eastAsia="宋体"/>
                <w:sz w:val="17"/>
              </w:rPr>
              <w:t>H</w:t>
            </w:r>
            <w:r>
              <w:rPr>
                <w:rFonts w:ascii="Calibri" w:hAnsi="Calibri" w:cs="Calibri" w:eastAsia="宋体"/>
                <w:sz w:val="17"/>
                <w:vertAlign w:val="subscript"/>
              </w:rPr>
              <w:t>32</w:t>
            </w:r>
            <w:r>
              <w:rPr>
                <w:rFonts w:ascii="Calibri" w:hAnsi="Calibri" w:cs="Calibri" w:eastAsia="宋体"/>
                <w:sz w:val="17"/>
              </w:rPr>
              <w:t>O</w:t>
            </w:r>
            <w:r>
              <w:rPr>
                <w:rFonts w:ascii="Calibri" w:hAnsi="Calibri" w:cs="Calibri" w:eastAsia="宋体"/>
                <w:sz w:val="17"/>
                <w:vertAlign w:val="subscript"/>
              </w:rPr>
              <w:t>3</w:t>
            </w:r>
          </w:p>
        </w:tc>
        <w:tc>
          <w:tcPr>
            <w:tcW w:type="dxa" w:w="1734"/>
          </w:tcPr>
          <w:p>
            <w:pPr>
              <w:spacing w:before="40" w:after="40" w:line="276" w:lineRule="auto"/>
            </w:pPr>
            <w:r>
              <w:rPr>
                <w:sz w:val="17"/>
              </w:rPr>
            </w:r>
            <w:r>
              <w:rPr>
                <w:rFonts w:ascii="Calibri" w:hAnsi="Calibri" w:cs="Calibri" w:eastAsia="宋体"/>
                <w:sz w:val="17"/>
              </w:rPr>
              <w:t>356.506 g·mol</w:t>
            </w:r>
            <w:r>
              <w:rPr>
                <w:rFonts w:ascii="Calibri" w:hAnsi="Calibri" w:cs="Calibri" w:eastAsia="宋体"/>
                <w:sz w:val="17"/>
                <w:vertAlign w:val="superscript"/>
              </w:rPr>
              <w:t>−1</w:t>
            </w:r>
          </w:p>
        </w:tc>
        <w:tc>
          <w:tcPr>
            <w:tcW w:type="dxa" w:w="1028"/>
          </w:tcPr>
          <w:p>
            <w:pPr>
              <w:spacing w:before="40" w:after="40" w:line="276" w:lineRule="auto"/>
            </w:pPr>
            <w:r>
              <w:rPr>
                <w:sz w:val="17"/>
              </w:rPr>
            </w:r>
            <w:r>
              <w:rPr>
                <w:rFonts w:ascii="Calibri" w:hAnsi="Calibri" w:cs="Calibri" w:eastAsia="宋体"/>
                <w:sz w:val="17"/>
              </w:rPr>
              <w:t>979-32-8</w:t>
            </w:r>
          </w:p>
        </w:tc>
        <w:tc>
          <w:tcPr>
            <w:tcW w:type="dxa" w:w="1122"/>
          </w:tcPr>
          <w:p>
            <w:pPr>
              <w:spacing w:before="40" w:after="40" w:line="276" w:lineRule="auto"/>
            </w:pPr>
            <w:r>
              <w:rPr>
                <w:sz w:val="17"/>
              </w:rPr>
            </w:r>
          </w:p>
        </w:tc>
      </w:tr>
      <w:tr>
        <w:tc>
          <w:tcPr>
            <w:tcW w:type="dxa" w:w="1224"/>
          </w:tcPr>
          <w:p>
            <w:pPr>
              <w:spacing w:before="40" w:after="40" w:line="276" w:lineRule="auto"/>
            </w:pPr>
            <w:r>
              <w:rPr>
                <w:sz w:val="17"/>
              </w:rPr>
            </w:r>
            <w:r>
              <w:rPr>
                <w:rFonts w:ascii="Calibri" w:hAnsi="Calibri" w:cs="Calibri" w:eastAsia="宋体"/>
                <w:sz w:val="17"/>
              </w:rPr>
              <w:t>环戊丙酸雌二醇</w:t>
            </w:r>
          </w:p>
        </w:tc>
        <w:tc>
          <w:tcPr>
            <w:tcW w:type="dxa" w:w="1836"/>
          </w:tcPr>
          <w:p>
            <w:pPr>
              <w:spacing w:before="40" w:after="40" w:line="276" w:lineRule="auto"/>
            </w:pPr>
            <w:r>
              <w:rPr>
                <w:sz w:val="17"/>
              </w:rPr>
            </w:r>
            <w:r>
              <w:rPr>
                <w:rFonts w:ascii="Calibri" w:hAnsi="Calibri" w:cs="Calibri" w:eastAsia="宋体"/>
                <w:sz w:val="17"/>
              </w:rPr>
              <w:t>Estradiol cypionate</w:t>
            </w:r>
          </w:p>
        </w:tc>
        <w:tc>
          <w:tcPr>
            <w:tcW w:type="dxa" w:w="1326"/>
          </w:tcPr>
          <w:p>
            <w:pPr>
              <w:spacing w:before="40" w:after="40" w:line="276" w:lineRule="auto"/>
            </w:pPr>
            <w:r>
              <w:rPr>
                <w:sz w:val="17"/>
              </w:rPr>
            </w:r>
            <w:r>
              <w:rPr>
                <w:rFonts w:ascii="Calibri" w:hAnsi="Calibri" w:cs="Calibri" w:eastAsia="宋体"/>
                <w:sz w:val="17"/>
              </w:rPr>
              <w:t>8 – 10 天</w:t>
            </w:r>
          </w:p>
        </w:tc>
        <w:tc>
          <w:tcPr>
            <w:tcW w:type="dxa" w:w="1028"/>
          </w:tcPr>
          <w:p>
            <w:pPr>
              <w:spacing w:before="40" w:after="40" w:line="276" w:lineRule="auto"/>
            </w:pPr>
            <w:r>
              <w:rPr>
                <w:sz w:val="17"/>
              </w:rPr>
            </w:r>
            <w:r>
              <w:rPr>
                <w:rFonts w:ascii="Calibri" w:hAnsi="Calibri" w:cs="Calibri" w:eastAsia="宋体"/>
                <w:sz w:val="17"/>
              </w:rPr>
              <w:t>C</w:t>
            </w:r>
            <w:r>
              <w:rPr>
                <w:rFonts w:ascii="Calibri" w:hAnsi="Calibri" w:cs="Calibri" w:eastAsia="宋体"/>
                <w:sz w:val="17"/>
                <w:vertAlign w:val="subscript"/>
              </w:rPr>
              <w:t>26</w:t>
            </w:r>
            <w:r>
              <w:rPr>
                <w:rFonts w:ascii="Calibri" w:hAnsi="Calibri" w:cs="Calibri" w:eastAsia="宋体"/>
                <w:sz w:val="17"/>
              </w:rPr>
              <w:t>H</w:t>
            </w:r>
            <w:r>
              <w:rPr>
                <w:rFonts w:ascii="Calibri" w:hAnsi="Calibri" w:cs="Calibri" w:eastAsia="宋体"/>
                <w:sz w:val="17"/>
                <w:vertAlign w:val="subscript"/>
              </w:rPr>
              <w:t>36</w:t>
            </w:r>
            <w:r>
              <w:rPr>
                <w:rFonts w:ascii="Calibri" w:hAnsi="Calibri" w:cs="Calibri" w:eastAsia="宋体"/>
                <w:sz w:val="17"/>
              </w:rPr>
              <w:t>O</w:t>
            </w:r>
            <w:r>
              <w:rPr>
                <w:rFonts w:ascii="Calibri" w:hAnsi="Calibri" w:cs="Calibri" w:eastAsia="宋体"/>
                <w:sz w:val="17"/>
                <w:vertAlign w:val="subscript"/>
              </w:rPr>
              <w:t>3</w:t>
            </w:r>
          </w:p>
        </w:tc>
        <w:tc>
          <w:tcPr>
            <w:tcW w:type="dxa" w:w="1734"/>
          </w:tcPr>
          <w:p>
            <w:pPr>
              <w:spacing w:before="40" w:after="40" w:line="276" w:lineRule="auto"/>
            </w:pPr>
            <w:r>
              <w:rPr>
                <w:sz w:val="17"/>
              </w:rPr>
            </w:r>
            <w:r>
              <w:rPr>
                <w:rFonts w:ascii="Calibri" w:hAnsi="Calibri" w:cs="Calibri" w:eastAsia="宋体"/>
                <w:sz w:val="17"/>
              </w:rPr>
              <w:t>396.571 g·mol</w:t>
            </w:r>
            <w:r>
              <w:rPr>
                <w:rFonts w:ascii="Calibri" w:hAnsi="Calibri" w:cs="Calibri" w:eastAsia="宋体"/>
                <w:sz w:val="17"/>
                <w:vertAlign w:val="superscript"/>
              </w:rPr>
              <w:t>−1</w:t>
            </w:r>
          </w:p>
        </w:tc>
        <w:tc>
          <w:tcPr>
            <w:tcW w:type="dxa" w:w="1028"/>
          </w:tcPr>
          <w:p>
            <w:pPr>
              <w:spacing w:before="40" w:after="40" w:line="276" w:lineRule="auto"/>
            </w:pPr>
            <w:r>
              <w:rPr>
                <w:sz w:val="17"/>
              </w:rPr>
            </w:r>
            <w:r>
              <w:rPr>
                <w:rFonts w:ascii="Calibri" w:hAnsi="Calibri" w:cs="Calibri" w:eastAsia="宋体"/>
                <w:sz w:val="17"/>
              </w:rPr>
              <w:t>313-06-4</w:t>
            </w:r>
          </w:p>
        </w:tc>
        <w:tc>
          <w:tcPr>
            <w:tcW w:type="dxa" w:w="1122"/>
          </w:tcPr>
          <w:p>
            <w:pPr>
              <w:spacing w:before="40" w:after="40" w:line="276" w:lineRule="auto"/>
            </w:pPr>
            <w:r>
              <w:rPr>
                <w:sz w:val="17"/>
              </w:rPr>
            </w:r>
          </w:p>
        </w:tc>
      </w:tr>
      <w:tr>
        <w:tc>
          <w:tcPr>
            <w:tcW w:type="dxa" w:w="1224"/>
          </w:tcPr>
          <w:p>
            <w:pPr>
              <w:spacing w:before="40" w:after="40" w:line="276" w:lineRule="auto"/>
            </w:pPr>
            <w:r>
              <w:rPr>
                <w:sz w:val="17"/>
              </w:rPr>
            </w:r>
            <w:r>
              <w:rPr>
                <w:rFonts w:ascii="Calibri" w:hAnsi="Calibri" w:cs="Calibri" w:eastAsia="宋体"/>
                <w:sz w:val="17"/>
              </w:rPr>
              <w:t>苯甲酸雌二醇</w:t>
            </w:r>
          </w:p>
        </w:tc>
        <w:tc>
          <w:tcPr>
            <w:tcW w:type="dxa" w:w="1836"/>
          </w:tcPr>
          <w:p>
            <w:pPr>
              <w:spacing w:before="40" w:after="40" w:line="276" w:lineRule="auto"/>
            </w:pPr>
            <w:r>
              <w:rPr>
                <w:sz w:val="17"/>
              </w:rPr>
            </w:r>
            <w:r>
              <w:rPr>
                <w:rFonts w:ascii="Calibri" w:hAnsi="Calibri" w:cs="Calibri" w:eastAsia="宋体"/>
                <w:sz w:val="17"/>
              </w:rPr>
              <w:t>Estradiol benzoate</w:t>
            </w:r>
          </w:p>
        </w:tc>
        <w:tc>
          <w:tcPr>
            <w:tcW w:type="dxa" w:w="1326"/>
          </w:tcPr>
          <w:p>
            <w:pPr>
              <w:spacing w:before="40" w:after="40" w:line="276" w:lineRule="auto"/>
            </w:pPr>
            <w:r>
              <w:rPr>
                <w:sz w:val="17"/>
              </w:rPr>
            </w:r>
            <w:r>
              <w:rPr>
                <w:rFonts w:ascii="Calibri" w:hAnsi="Calibri" w:cs="Calibri" w:eastAsia="宋体"/>
                <w:sz w:val="17"/>
              </w:rPr>
              <w:t>2 - 5 天</w:t>
            </w:r>
          </w:p>
        </w:tc>
        <w:tc>
          <w:tcPr>
            <w:tcW w:type="dxa" w:w="1028"/>
          </w:tcPr>
          <w:p>
            <w:pPr>
              <w:spacing w:before="40" w:after="40" w:line="276" w:lineRule="auto"/>
            </w:pPr>
            <w:r>
              <w:rPr>
                <w:sz w:val="17"/>
              </w:rPr>
            </w:r>
            <w:r>
              <w:rPr>
                <w:rFonts w:ascii="Calibri" w:hAnsi="Calibri" w:cs="Calibri" w:eastAsia="宋体"/>
                <w:sz w:val="17"/>
              </w:rPr>
              <w:t>C</w:t>
            </w:r>
            <w:r>
              <w:rPr>
                <w:rFonts w:ascii="Calibri" w:hAnsi="Calibri" w:cs="Calibri" w:eastAsia="宋体"/>
                <w:sz w:val="17"/>
                <w:vertAlign w:val="subscript"/>
              </w:rPr>
              <w:t>25</w:t>
            </w:r>
            <w:r>
              <w:rPr>
                <w:rFonts w:ascii="Calibri" w:hAnsi="Calibri" w:cs="Calibri" w:eastAsia="宋体"/>
                <w:sz w:val="17"/>
              </w:rPr>
              <w:t>H</w:t>
            </w:r>
            <w:r>
              <w:rPr>
                <w:rFonts w:ascii="Calibri" w:hAnsi="Calibri" w:cs="Calibri" w:eastAsia="宋体"/>
                <w:sz w:val="17"/>
                <w:vertAlign w:val="subscript"/>
              </w:rPr>
              <w:t>28</w:t>
            </w:r>
            <w:r>
              <w:rPr>
                <w:rFonts w:ascii="Calibri" w:hAnsi="Calibri" w:cs="Calibri" w:eastAsia="宋体"/>
                <w:sz w:val="17"/>
              </w:rPr>
              <w:t>O</w:t>
            </w:r>
            <w:r>
              <w:rPr>
                <w:rFonts w:ascii="Calibri" w:hAnsi="Calibri" w:cs="Calibri" w:eastAsia="宋体"/>
                <w:sz w:val="17"/>
                <w:vertAlign w:val="subscript"/>
              </w:rPr>
              <w:t>3</w:t>
            </w:r>
          </w:p>
        </w:tc>
        <w:tc>
          <w:tcPr>
            <w:tcW w:type="dxa" w:w="1734"/>
          </w:tcPr>
          <w:p>
            <w:pPr>
              <w:spacing w:before="40" w:after="40" w:line="276" w:lineRule="auto"/>
            </w:pPr>
            <w:r>
              <w:rPr>
                <w:sz w:val="17"/>
              </w:rPr>
            </w:r>
            <w:r>
              <w:rPr>
                <w:rFonts w:ascii="Calibri" w:hAnsi="Calibri" w:cs="Calibri" w:eastAsia="宋体"/>
                <w:sz w:val="17"/>
              </w:rPr>
              <w:t>376.496 g·mol</w:t>
            </w:r>
            <w:r>
              <w:rPr>
                <w:rFonts w:ascii="Calibri" w:hAnsi="Calibri" w:cs="Calibri" w:eastAsia="宋体"/>
                <w:sz w:val="17"/>
                <w:vertAlign w:val="superscript"/>
              </w:rPr>
              <w:t>−1</w:t>
            </w:r>
          </w:p>
        </w:tc>
        <w:tc>
          <w:tcPr>
            <w:tcW w:type="dxa" w:w="1028"/>
          </w:tcPr>
          <w:p>
            <w:pPr>
              <w:spacing w:before="40" w:after="40" w:line="276" w:lineRule="auto"/>
            </w:pPr>
            <w:r>
              <w:rPr>
                <w:sz w:val="17"/>
              </w:rPr>
            </w:r>
            <w:r>
              <w:rPr>
                <w:rFonts w:ascii="Calibri" w:hAnsi="Calibri" w:cs="Calibri" w:eastAsia="宋体"/>
                <w:sz w:val="17"/>
              </w:rPr>
              <w:t>50-50-0</w:t>
            </w:r>
          </w:p>
        </w:tc>
        <w:tc>
          <w:tcPr>
            <w:tcW w:type="dxa" w:w="1122"/>
          </w:tcPr>
          <w:p>
            <w:pPr>
              <w:spacing w:before="40" w:after="40" w:line="276" w:lineRule="auto"/>
            </w:pPr>
            <w:r>
              <w:rPr>
                <w:sz w:val="17"/>
              </w:rPr>
            </w:r>
            <w:r>
              <w:rPr>
                <w:rFonts w:ascii="Calibri" w:hAnsi="Calibri" w:cs="Calibri" w:eastAsia="宋体"/>
                <w:sz w:val="17"/>
              </w:rPr>
              <w:t>不常应用</w:t>
            </w:r>
            <w:r>
              <w:rPr>
                <w:rFonts w:ascii="Calibri" w:hAnsi="Calibri" w:cs="Calibri" w:eastAsia="宋体"/>
                <w:sz w:val="17"/>
                <w:vertAlign w:val="superscript"/>
              </w:rPr>
              <w:t>(1)</w:t>
            </w:r>
          </w:p>
        </w:tc>
      </w:tr>
      <w:tr>
        <w:tc>
          <w:tcPr>
            <w:tcW w:type="dxa" w:w="1224"/>
          </w:tcPr>
          <w:p>
            <w:pPr>
              <w:spacing w:before="40" w:after="40" w:line="276" w:lineRule="auto"/>
            </w:pPr>
            <w:r>
              <w:rPr>
                <w:sz w:val="17"/>
              </w:rPr>
            </w:r>
            <w:r>
              <w:rPr>
                <w:rFonts w:ascii="Calibri" w:hAnsi="Calibri" w:cs="Calibri" w:eastAsia="宋体"/>
                <w:sz w:val="17"/>
              </w:rPr>
              <w:t>庚酸雌二醇</w:t>
            </w:r>
          </w:p>
        </w:tc>
        <w:tc>
          <w:tcPr>
            <w:tcW w:type="dxa" w:w="1836"/>
          </w:tcPr>
          <w:p>
            <w:pPr>
              <w:spacing w:before="40" w:after="40" w:line="276" w:lineRule="auto"/>
            </w:pPr>
            <w:r>
              <w:rPr>
                <w:sz w:val="17"/>
              </w:rPr>
            </w:r>
            <w:r>
              <w:rPr>
                <w:rFonts w:ascii="Calibri" w:hAnsi="Calibri" w:cs="Calibri" w:eastAsia="宋体"/>
                <w:sz w:val="17"/>
              </w:rPr>
              <w:t>Estradiol enantate</w:t>
            </w:r>
          </w:p>
        </w:tc>
        <w:tc>
          <w:tcPr>
            <w:tcW w:type="dxa" w:w="1326"/>
          </w:tcPr>
          <w:p>
            <w:pPr>
              <w:spacing w:before="40" w:after="40" w:line="276" w:lineRule="auto"/>
            </w:pPr>
            <w:r>
              <w:rPr>
                <w:sz w:val="17"/>
              </w:rPr>
            </w:r>
            <w:r>
              <w:rPr>
                <w:rFonts w:ascii="Calibri" w:hAnsi="Calibri" w:cs="Calibri" w:eastAsia="宋体"/>
                <w:sz w:val="17"/>
              </w:rPr>
              <w:t>5.6 – 7.5 天</w:t>
            </w:r>
          </w:p>
        </w:tc>
        <w:tc>
          <w:tcPr>
            <w:tcW w:type="dxa" w:w="1028"/>
          </w:tcPr>
          <w:p>
            <w:pPr>
              <w:spacing w:before="40" w:after="40" w:line="276" w:lineRule="auto"/>
            </w:pPr>
            <w:r>
              <w:rPr>
                <w:sz w:val="17"/>
              </w:rPr>
            </w:r>
            <w:r>
              <w:rPr>
                <w:rFonts w:ascii="Calibri" w:hAnsi="Calibri" w:cs="Calibri" w:eastAsia="宋体"/>
                <w:sz w:val="17"/>
              </w:rPr>
              <w:t>C</w:t>
            </w:r>
            <w:r>
              <w:rPr>
                <w:rFonts w:ascii="Calibri" w:hAnsi="Calibri" w:cs="Calibri" w:eastAsia="宋体"/>
                <w:sz w:val="17"/>
                <w:vertAlign w:val="subscript"/>
              </w:rPr>
              <w:t>25</w:t>
            </w:r>
            <w:r>
              <w:rPr>
                <w:rFonts w:ascii="Calibri" w:hAnsi="Calibri" w:cs="Calibri" w:eastAsia="宋体"/>
                <w:sz w:val="17"/>
              </w:rPr>
              <w:t>H</w:t>
            </w:r>
            <w:r>
              <w:rPr>
                <w:rFonts w:ascii="Calibri" w:hAnsi="Calibri" w:cs="Calibri" w:eastAsia="宋体"/>
                <w:sz w:val="17"/>
                <w:vertAlign w:val="subscript"/>
              </w:rPr>
              <w:t>36</w:t>
            </w:r>
            <w:r>
              <w:rPr>
                <w:rFonts w:ascii="Calibri" w:hAnsi="Calibri" w:cs="Calibri" w:eastAsia="宋体"/>
                <w:sz w:val="17"/>
              </w:rPr>
              <w:t>O</w:t>
            </w:r>
            <w:r>
              <w:rPr>
                <w:rFonts w:ascii="Calibri" w:hAnsi="Calibri" w:cs="Calibri" w:eastAsia="宋体"/>
                <w:sz w:val="17"/>
                <w:vertAlign w:val="subscript"/>
              </w:rPr>
              <w:t>3</w:t>
            </w:r>
          </w:p>
        </w:tc>
        <w:tc>
          <w:tcPr>
            <w:tcW w:type="dxa" w:w="1734"/>
          </w:tcPr>
          <w:p>
            <w:pPr>
              <w:spacing w:before="40" w:after="40" w:line="276" w:lineRule="auto"/>
            </w:pPr>
            <w:r>
              <w:rPr>
                <w:sz w:val="17"/>
              </w:rPr>
            </w:r>
            <w:r>
              <w:rPr>
                <w:rFonts w:ascii="Calibri" w:hAnsi="Calibri" w:cs="Calibri" w:eastAsia="宋体"/>
                <w:sz w:val="17"/>
              </w:rPr>
              <w:t>384.560 g·mol</w:t>
            </w:r>
            <w:r>
              <w:rPr>
                <w:rFonts w:ascii="Calibri" w:hAnsi="Calibri" w:cs="Calibri" w:eastAsia="宋体"/>
                <w:sz w:val="17"/>
                <w:vertAlign w:val="superscript"/>
              </w:rPr>
              <w:t>−1</w:t>
            </w:r>
          </w:p>
        </w:tc>
        <w:tc>
          <w:tcPr>
            <w:tcW w:type="dxa" w:w="1028"/>
          </w:tcPr>
          <w:p>
            <w:pPr>
              <w:spacing w:before="40" w:after="40" w:line="276" w:lineRule="auto"/>
            </w:pPr>
            <w:r>
              <w:rPr>
                <w:sz w:val="17"/>
              </w:rPr>
            </w:r>
            <w:r>
              <w:rPr>
                <w:rFonts w:ascii="Calibri" w:hAnsi="Calibri" w:cs="Calibri" w:eastAsia="宋体"/>
                <w:sz w:val="17"/>
              </w:rPr>
              <w:t>4956-37-0</w:t>
            </w:r>
          </w:p>
        </w:tc>
        <w:tc>
          <w:tcPr>
            <w:tcW w:type="dxa" w:w="1122"/>
          </w:tcPr>
          <w:p>
            <w:pPr>
              <w:spacing w:before="40" w:after="40" w:line="276" w:lineRule="auto"/>
            </w:pPr>
            <w:r>
              <w:rPr>
                <w:sz w:val="17"/>
              </w:rPr>
            </w:r>
            <w:r>
              <w:rPr>
                <w:rFonts w:ascii="Calibri" w:hAnsi="Calibri" w:cs="Calibri" w:eastAsia="宋体"/>
                <w:sz w:val="17"/>
              </w:rPr>
              <w:t>不常应用</w:t>
            </w:r>
            <w:r>
              <w:rPr>
                <w:rFonts w:ascii="Calibri" w:hAnsi="Calibri" w:cs="Calibri" w:eastAsia="宋体"/>
                <w:sz w:val="17"/>
                <w:vertAlign w:val="superscript"/>
              </w:rPr>
              <w:t>(2)</w:t>
            </w:r>
          </w:p>
        </w:tc>
      </w:tr>
    </w:tbl>
    <w:p>
      <w:pPr>
        <w:spacing w:after="100"/>
      </w:pPr>
      <w:r>
        <w:rPr>
          <w:rFonts w:ascii="Calibri" w:hAnsi="Calibri" w:cs="Calibri" w:eastAsia="宋体"/>
        </w:rPr>
        <w:t>(1) 不常用理由：注射间隔过短（2 – 3 天），长期使用不便；雌二醇水平波动过大（3 日内差值可达 4 倍以上），可能限制疗效、引起不必要的副作用和风险；现有跨性别健康指南无一推荐等。另见“参考阅读”六的</w:t>
      </w:r>
      <w:r>
        <w:rPr>
          <w:rFonts w:ascii="Calibri" w:hAnsi="Calibri" w:cs="Calibri" w:eastAsia="宋体"/>
        </w:rPr>
        <w:t>分析</w:t>
      </w:r>
      <w:r>
        <w:rPr>
          <w:rFonts w:ascii="Calibri" w:hAnsi="Calibri" w:cs="Calibri" w:eastAsia="宋体"/>
        </w:rPr>
        <w:t>环节。</w:t>
      </w:r>
      <w:r>
        <w:br/>
      </w:r>
      <w:r>
        <w:br/>
      </w:r>
      <w:r>
        <w:rPr>
          <w:rFonts w:ascii="Calibri" w:hAnsi="Calibri" w:cs="Calibri" w:eastAsia="宋体"/>
        </w:rPr>
        <w:t>(2) 不常用理由：仅见于注射用复方避孕药，国内无渠道。见“参考阅读”六的</w:t>
      </w:r>
      <w:r>
        <w:rPr>
          <w:rFonts w:ascii="Calibri" w:hAnsi="Calibri" w:cs="Calibri" w:eastAsia="宋体"/>
        </w:rPr>
        <w:t>分析</w:t>
      </w:r>
      <w:r>
        <w:rPr>
          <w:rFonts w:ascii="Calibri" w:hAnsi="Calibri" w:cs="Calibri" w:eastAsia="宋体"/>
        </w:rPr>
        <w:t>环节。</w:t>
      </w:r>
    </w:p>
    <w:p>
      <w:pPr>
        <w:pStyle w:val="Heading5"/>
      </w:pPr>
      <w:r>
        <w:rPr>
          <w:rFonts w:ascii="Calibri" w:hAnsi="Calibri" w:cs="Calibri" w:eastAsia="宋体"/>
        </w:rPr>
        <w:t>参考阅读</w:t>
      </w:r>
    </w:p>
    <w:p>
      <w:pPr>
        <w:spacing w:before="20" w:after="40"/>
        <w:ind w:left="425" w:hanging="312"/>
      </w:pPr>
      <w:r>
        <w:rPr>
          <w:rFonts w:ascii="Calibri" w:hAnsi="Calibri" w:cs="Calibri" w:eastAsia="宋体"/>
        </w:rPr>
        <w:t xml:space="preserve">1. </w:t>
      </w:r>
      <w:r>
        <w:rPr>
          <w:rFonts w:ascii="Calibri" w:hAnsi="Calibri" w:cs="Calibri" w:eastAsia="宋体"/>
        </w:rPr>
        <w:t>https://fenwayhealth.org/wp-content/uploads/2015/07/COM-1880-trans-health_injection-guide_small_v2.pdf</w:t>
      </w:r>
    </w:p>
    <w:p>
      <w:pPr>
        <w:spacing w:before="20" w:after="40"/>
        <w:ind w:left="425" w:hanging="312"/>
      </w:pPr>
      <w:r>
        <w:rPr>
          <w:rFonts w:ascii="Calibri" w:hAnsi="Calibri" w:cs="Calibri" w:eastAsia="宋体"/>
        </w:rPr>
        <w:t xml:space="preserve">2. </w:t>
      </w:r>
      <w:r>
        <w:rPr>
          <w:rFonts w:ascii="Calibri" w:hAnsi="Calibri" w:cs="Calibri" w:eastAsia="宋体"/>
        </w:rPr>
        <w:t>戊酸雌二醇 - 维基百科</w:t>
      </w:r>
      <w:r>
        <w:rPr>
          <w:rFonts w:ascii="Calibri" w:hAnsi="Calibri" w:cs="Calibri" w:eastAsia="宋体"/>
        </w:rPr>
        <w:t xml:space="preserve"> （英文）</w:t>
      </w:r>
    </w:p>
    <w:p>
      <w:pPr>
        <w:spacing w:before="20" w:after="40"/>
        <w:ind w:left="425" w:hanging="312"/>
      </w:pPr>
      <w:r>
        <w:rPr>
          <w:rFonts w:ascii="Calibri" w:hAnsi="Calibri" w:cs="Calibri" w:eastAsia="宋体"/>
        </w:rPr>
        <w:t xml:space="preserve">3. </w:t>
      </w:r>
      <w:r>
        <w:rPr>
          <w:rFonts w:ascii="Calibri" w:hAnsi="Calibri" w:cs="Calibri" w:eastAsia="宋体"/>
        </w:rPr>
        <w:t>环戊丙酸雌二醇 - 维基百科</w:t>
      </w:r>
      <w:r>
        <w:rPr>
          <w:rFonts w:ascii="Calibri" w:hAnsi="Calibri" w:cs="Calibri" w:eastAsia="宋体"/>
        </w:rPr>
        <w:t xml:space="preserve"> （英文）</w:t>
      </w:r>
    </w:p>
    <w:p>
      <w:pPr>
        <w:spacing w:before="20" w:after="40"/>
        <w:ind w:left="425" w:hanging="312"/>
      </w:pPr>
      <w:r>
        <w:rPr>
          <w:rFonts w:ascii="Calibri" w:hAnsi="Calibri" w:cs="Calibri" w:eastAsia="宋体"/>
        </w:rPr>
        <w:t xml:space="preserve">4. </w:t>
      </w:r>
      <w:r>
        <w:rPr>
          <w:rFonts w:ascii="Calibri" w:hAnsi="Calibri" w:cs="Calibri" w:eastAsia="宋体"/>
        </w:rPr>
        <w:t>苯甲酸雌二醇 - 维基百科</w:t>
      </w:r>
      <w:r>
        <w:rPr>
          <w:rFonts w:ascii="Calibri" w:hAnsi="Calibri" w:cs="Calibri" w:eastAsia="宋体"/>
        </w:rPr>
        <w:t xml:space="preserve"> （英文）</w:t>
      </w:r>
    </w:p>
    <w:p>
      <w:pPr>
        <w:spacing w:before="20" w:after="40"/>
        <w:ind w:left="425" w:hanging="312"/>
      </w:pPr>
      <w:r>
        <w:rPr>
          <w:rFonts w:ascii="Calibri" w:hAnsi="Calibri" w:cs="Calibri" w:eastAsia="宋体"/>
        </w:rPr>
        <w:t xml:space="preserve">5. </w:t>
      </w:r>
      <w:r>
        <w:rPr>
          <w:rFonts w:ascii="Calibri" w:hAnsi="Calibri" w:cs="Calibri" w:eastAsia="宋体"/>
        </w:rPr>
        <w:t>庚酸雌二醇 - 维基百科</w:t>
      </w:r>
      <w:r>
        <w:rPr>
          <w:rFonts w:ascii="Calibri" w:hAnsi="Calibri" w:cs="Calibri" w:eastAsia="宋体"/>
        </w:rPr>
        <w:t xml:space="preserve"> （英文）</w:t>
      </w:r>
    </w:p>
    <w:p>
      <w:pPr>
        <w:spacing w:before="20" w:after="40"/>
        <w:ind w:left="425" w:hanging="312"/>
      </w:pPr>
      <w:r>
        <w:rPr>
          <w:rFonts w:ascii="Calibri" w:hAnsi="Calibri" w:cs="Calibri" w:eastAsia="宋体"/>
        </w:rPr>
        <w:t xml:space="preserve">6. </w:t>
      </w:r>
      <w:r>
        <w:rPr>
          <w:rFonts w:ascii="Calibri" w:hAnsi="Calibri" w:cs="Calibri" w:eastAsia="宋体"/>
        </w:rPr>
        <w:t>注射雌二醇后的血清浓度曲线分析 – 女性倾向跨性别者科学中文译本</w:t>
      </w:r>
    </w:p>
    <w:p>
      <w:pPr>
        <w:pStyle w:val="Heading3"/>
      </w:pPr>
      <w:r>
        <w:rPr>
          <w:rFonts w:ascii="Calibri" w:hAnsi="Calibri" w:cs="Calibri" w:eastAsia="微软雅黑"/>
        </w:rPr>
        <w:t>1.5.2  外用雌二醇贴片</w:t>
      </w:r>
    </w:p>
    <w:p>
      <w:pPr>
        <w:spacing w:after="160"/>
      </w:pPr>
      <w:r>
        <w:rPr>
          <w:rFonts w:ascii="Calibri" w:hAnsi="Calibri" w:cs="Calibri" w:eastAsia="宋体"/>
          <w:color w:val="6B7280"/>
          <w:sz w:val="16"/>
        </w:rPr>
        <w:t>原文：https://mtf.wiki/zh-cn/docs/medicine/estrogen/estradiol-patch · 最近更新：2026年8月5日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用药安全警示</w:t>
      </w:r>
    </w:p>
    <w:p>
      <w:pPr>
        <w:shd w:val="clear" w:color="auto" w:fill="FFFBEB"/>
        <w:pBdr>
          <w:left w:val="single" w:sz="18" w:space="6" w:color="F59E0B"/>
        </w:pBdr>
        <w:spacing w:after="40"/>
      </w:pPr>
      <w:r>
        <w:rPr>
          <w:rFonts w:ascii="Calibri" w:hAnsi="Calibri" w:cs="Calibri" w:eastAsia="宋体"/>
        </w:rPr>
        <w:t>雌二醇贴片与其他药物性质不同，用法用量要由医生按体质确定。请仔细阅读说明书，并在医师指导下使用药物。</w:t>
      </w:r>
    </w:p>
    <w:p>
      <w:pPr>
        <w:spacing w:after="100"/>
      </w:pPr>
      <w:r>
        <w:rPr>
          <w:rFonts w:ascii="Calibri" w:hAnsi="Calibri" w:cs="Calibri" w:eastAsia="宋体"/>
        </w:rPr>
        <w:t>雌二醇贴片可经皮肤吸收，使用方便，且可完全避免肝脏的首过效应，安全性更高。目前在中国大陆尚未被正式批准，且缺乏使用记录（多见于海外）；尽管如此，在中国各大电商平台均已有进口贴片产品在售，也有社群伙伴证实了其有效性。</w:t>
      </w:r>
    </w:p>
    <w:p>
      <w:pPr>
        <w:pStyle w:val="Heading4"/>
      </w:pPr>
      <w:r>
        <w:rPr>
          <w:rFonts w:ascii="Calibri" w:hAnsi="Calibri" w:cs="Calibri" w:eastAsia="宋体"/>
        </w:rPr>
        <w:t>药物信息</w:t>
      </w:r>
    </w:p>
    <w:p>
      <w:pPr>
        <w:pStyle w:val="Heading5"/>
      </w:pPr>
      <w:r>
        <w:rPr>
          <w:rFonts w:ascii="Calibri" w:hAnsi="Calibri" w:cs="Calibri" w:eastAsia="宋体"/>
        </w:rPr>
        <w:t>Estramon</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商品名：Estramon</w:t>
      </w:r>
      <w:r>
        <w:rPr>
          <w:rFonts w:ascii="Calibri" w:hAnsi="Calibri" w:cs="Calibri" w:eastAsia="宋体"/>
          <w:vertAlign w:val="superscript"/>
        </w:rPr>
        <w:t>®</w:t>
      </w:r>
      <w:r>
        <w:rPr>
          <w:rFonts w:ascii="Calibri" w:hAnsi="Calibri" w:cs="Calibri" w:eastAsia="宋体"/>
        </w:rPr>
        <w:t>（欧盟、英国、澳大利亚等上市，有进口）</w:t>
      </w:r>
    </w:p>
    <w:p>
      <w:pPr>
        <w:spacing w:before="20" w:after="40"/>
        <w:ind w:left="425" w:hanging="312"/>
      </w:pPr>
      <w:r>
        <w:rPr>
          <w:rFonts w:ascii="Calibri" w:hAnsi="Calibri" w:cs="Calibri" w:eastAsia="宋体"/>
        </w:rPr>
        <w:t xml:space="preserve">• </w:t>
      </w:r>
      <w:r>
        <w:rPr>
          <w:rFonts w:ascii="Calibri" w:hAnsi="Calibri" w:cs="Calibri" w:eastAsia="宋体"/>
        </w:rPr>
        <w:t>厂商：</w:t>
      </w:r>
      <w:r>
        <w:rPr>
          <w:rFonts w:ascii="Calibri" w:hAnsi="Calibri" w:cs="Calibri" w:eastAsia="宋体"/>
          <w:b/>
        </w:rPr>
        <w:t>Hexal AG</w:t>
      </w:r>
    </w:p>
    <w:p>
      <w:pPr>
        <w:spacing w:before="20" w:after="40"/>
        <w:ind w:left="425" w:hanging="312"/>
      </w:pPr>
      <w:r>
        <w:rPr>
          <w:rFonts w:ascii="Calibri" w:hAnsi="Calibri" w:cs="Calibri" w:eastAsia="宋体"/>
        </w:rPr>
        <w:t xml:space="preserve">• </w:t>
      </w:r>
      <w:r>
        <w:rPr>
          <w:rFonts w:ascii="Calibri" w:hAnsi="Calibri" w:cs="Calibri" w:eastAsia="宋体"/>
        </w:rPr>
        <w:t>规格：25、50、75、100 µg/天</w:t>
      </w:r>
    </w:p>
    <w:p>
      <w:pPr>
        <w:spacing w:before="20" w:after="40"/>
        <w:ind w:left="425" w:hanging="312"/>
      </w:pPr>
      <w:r>
        <w:rPr>
          <w:rFonts w:ascii="Calibri" w:hAnsi="Calibri" w:cs="Calibri" w:eastAsia="宋体"/>
        </w:rPr>
        <w:t xml:space="preserve">• </w:t>
      </w:r>
      <w:r>
        <w:rPr>
          <w:rFonts w:ascii="Calibri" w:hAnsi="Calibri" w:cs="Calibri" w:eastAsia="宋体"/>
        </w:rPr>
        <w:t>患者用说明书：100 µg/天</w:t>
      </w:r>
      <w:r>
        <w:rPr>
          <w:rFonts w:ascii="Calibri" w:hAnsi="Calibri" w:cs="Calibri" w:eastAsia="宋体"/>
        </w:rPr>
        <w:t>英语原文</w:t>
      </w:r>
    </w:p>
    <w:p>
      <w:pPr>
        <w:spacing w:before="20" w:after="40"/>
        <w:ind w:left="425" w:hanging="312"/>
      </w:pPr>
      <w:r>
        <w:rPr>
          <w:rFonts w:ascii="Calibri" w:hAnsi="Calibri" w:cs="Calibri" w:eastAsia="宋体"/>
        </w:rPr>
        <w:t xml:space="preserve">• </w:t>
      </w:r>
      <w:r>
        <w:rPr>
          <w:rFonts w:ascii="Calibri" w:hAnsi="Calibri" w:cs="Calibri" w:eastAsia="宋体"/>
        </w:rPr>
        <w:t>单片（100 µg/天）理论疗效：雌二醇测定，平均 81 pg/mL，最高 118 pg/mL</w:t>
      </w:r>
    </w:p>
    <w:p>
      <w:pPr>
        <w:pStyle w:val="Heading5"/>
      </w:pPr>
      <w:r>
        <w:rPr>
          <w:rFonts w:ascii="Calibri" w:hAnsi="Calibri" w:cs="Calibri" w:eastAsia="宋体"/>
        </w:rPr>
        <w:t>Estrana</w:t>
      </w:r>
      <w:r>
        <w:rPr>
          <w:rFonts w:ascii="Calibri" w:hAnsi="Calibri" w:cs="Calibri" w:eastAsia="宋体"/>
          <w:vertAlign w:val="superscript"/>
        </w:rPr>
        <w:t>®</w:t>
      </w:r>
      <w:r>
        <w:rPr>
          <w:rFonts w:ascii="Calibri" w:hAnsi="Calibri" w:cs="Calibri" w:eastAsia="宋体"/>
        </w:rPr>
        <w:t xml:space="preserve"> Tapes</w:t>
      </w:r>
    </w:p>
    <w:p>
      <w:pPr>
        <w:spacing w:before="20" w:after="40"/>
        <w:ind w:left="425" w:hanging="312"/>
      </w:pPr>
      <w:r>
        <w:rPr>
          <w:rFonts w:ascii="Calibri" w:hAnsi="Calibri" w:cs="Calibri" w:eastAsia="宋体"/>
        </w:rPr>
        <w:t xml:space="preserve">• </w:t>
      </w:r>
      <w:r>
        <w:rPr>
          <w:rFonts w:ascii="Calibri" w:hAnsi="Calibri" w:cs="Calibri" w:eastAsia="宋体"/>
        </w:rPr>
        <w:t>商品名：Estrana</w:t>
      </w:r>
      <w:r>
        <w:rPr>
          <w:rFonts w:ascii="Calibri" w:hAnsi="Calibri" w:cs="Calibri" w:eastAsia="宋体"/>
          <w:vertAlign w:val="superscript"/>
        </w:rPr>
        <w:t>®</w:t>
      </w:r>
      <w:r>
        <w:rPr>
          <w:rFonts w:ascii="Calibri" w:hAnsi="Calibri" w:cs="Calibri" w:eastAsia="宋体"/>
        </w:rPr>
        <w:t xml:space="preserve"> Tapes（日本，有进口）</w:t>
      </w:r>
    </w:p>
    <w:p>
      <w:pPr>
        <w:spacing w:before="20" w:after="40"/>
        <w:ind w:left="425" w:hanging="312"/>
      </w:pPr>
      <w:r>
        <w:rPr>
          <w:rFonts w:ascii="Calibri" w:hAnsi="Calibri" w:cs="Calibri" w:eastAsia="宋体"/>
        </w:rPr>
        <w:t xml:space="preserve">• </w:t>
      </w:r>
      <w:r>
        <w:rPr>
          <w:rFonts w:ascii="Calibri" w:hAnsi="Calibri" w:cs="Calibri" w:eastAsia="宋体"/>
        </w:rPr>
        <w:t>厂商：</w:t>
      </w:r>
      <w:r>
        <w:rPr>
          <w:rFonts w:ascii="Calibri" w:hAnsi="Calibri" w:cs="Calibri" w:eastAsia="宋体"/>
        </w:rPr>
        <w:t>久光製薬</w:t>
      </w:r>
      <w:r>
        <w:rPr>
          <w:rFonts w:ascii="Calibri" w:hAnsi="Calibri" w:cs="Calibri" w:eastAsia="宋体"/>
        </w:rPr>
        <w:t>株式会社</w:t>
      </w:r>
    </w:p>
    <w:p>
      <w:pPr>
        <w:spacing w:before="20" w:after="40"/>
        <w:ind w:left="425" w:hanging="312"/>
      </w:pPr>
      <w:r>
        <w:rPr>
          <w:rFonts w:ascii="Calibri" w:hAnsi="Calibri" w:cs="Calibri" w:eastAsia="宋体"/>
        </w:rPr>
        <w:t xml:space="preserve">• </w:t>
      </w:r>
      <w:r>
        <w:rPr>
          <w:rFonts w:ascii="Calibri" w:hAnsi="Calibri" w:cs="Calibri" w:eastAsia="宋体"/>
        </w:rPr>
        <w:t>规格：0.09、0.18、0.36、0.72 mg</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日语原文</w:t>
      </w:r>
      <w:r>
        <w:rPr>
          <w:rFonts w:ascii="Calibri" w:hAnsi="Calibri" w:cs="Calibri" w:eastAsia="宋体"/>
        </w:rPr>
        <w:t xml:space="preserve"> | </w:t>
      </w:r>
      <w:r>
        <w:rPr>
          <w:rFonts w:ascii="Calibri" w:hAnsi="Calibri" w:cs="Calibri" w:eastAsia="宋体"/>
        </w:rPr>
        <w:t>中文翻译</w:t>
      </w:r>
    </w:p>
    <w:p>
      <w:pPr>
        <w:spacing w:before="20" w:after="40"/>
        <w:ind w:left="425" w:hanging="312"/>
      </w:pPr>
      <w:r>
        <w:rPr>
          <w:rFonts w:ascii="Calibri" w:hAnsi="Calibri" w:cs="Calibri" w:eastAsia="宋体"/>
        </w:rPr>
        <w:t xml:space="preserve">• </w:t>
      </w:r>
      <w:r>
        <w:rPr>
          <w:rFonts w:ascii="Calibri" w:hAnsi="Calibri" w:cs="Calibri" w:eastAsia="宋体"/>
        </w:rPr>
        <w:t>单片（0.72 mg）理论疗效：雌二醇测定，平均 52.0～53.8 pg/mL</w:t>
      </w:r>
    </w:p>
    <w:p>
      <w:pPr>
        <w:pStyle w:val="Heading5"/>
      </w:pPr>
      <w:r>
        <w:rPr>
          <w:rFonts w:ascii="Calibri" w:hAnsi="Calibri" w:cs="Calibri" w:eastAsia="宋体"/>
        </w:rPr>
        <w:t>Estraderm</w:t>
      </w:r>
      <w:r>
        <w:rPr>
          <w:rFonts w:ascii="Calibri" w:hAnsi="Calibri" w:cs="Calibri" w:eastAsia="宋体"/>
          <w:vertAlign w:val="superscript"/>
        </w:rPr>
        <w:t>®</w:t>
      </w:r>
      <w:r>
        <w:rPr>
          <w:rFonts w:ascii="Calibri" w:hAnsi="Calibri" w:cs="Calibri" w:eastAsia="宋体"/>
        </w:rPr>
        <w:t xml:space="preserve"> / Estraderm MX</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商品名：Estraderm</w:t>
      </w:r>
      <w:r>
        <w:rPr>
          <w:rFonts w:ascii="Calibri" w:hAnsi="Calibri" w:cs="Calibri" w:eastAsia="宋体"/>
          <w:vertAlign w:val="superscript"/>
        </w:rPr>
        <w:t>®</w:t>
      </w:r>
      <w:r>
        <w:rPr>
          <w:rFonts w:ascii="Calibri" w:hAnsi="Calibri" w:cs="Calibri" w:eastAsia="宋体"/>
        </w:rPr>
        <w:t>（美国）/ Estraderm MX</w:t>
      </w:r>
      <w:r>
        <w:rPr>
          <w:rFonts w:ascii="Calibri" w:hAnsi="Calibri" w:cs="Calibri" w:eastAsia="宋体"/>
          <w:vertAlign w:val="superscript"/>
        </w:rPr>
        <w:t>®</w:t>
      </w:r>
      <w:r>
        <w:rPr>
          <w:rFonts w:ascii="Calibri" w:hAnsi="Calibri" w:cs="Calibri" w:eastAsia="宋体"/>
        </w:rPr>
        <w:t>（英国、澳大利亚等）</w:t>
      </w:r>
    </w:p>
    <w:p>
      <w:pPr>
        <w:spacing w:before="20" w:after="40"/>
        <w:ind w:left="425" w:hanging="312"/>
      </w:pPr>
      <w:r>
        <w:rPr>
          <w:rFonts w:ascii="Calibri" w:hAnsi="Calibri" w:cs="Calibri" w:eastAsia="宋体"/>
        </w:rPr>
        <w:t xml:space="preserve">• </w:t>
      </w:r>
      <w:r>
        <w:rPr>
          <w:rFonts w:ascii="Calibri" w:hAnsi="Calibri" w:cs="Calibri" w:eastAsia="宋体"/>
        </w:rPr>
        <w:t>制造商：</w:t>
      </w:r>
      <w:r>
        <w:rPr>
          <w:rFonts w:ascii="Calibri" w:hAnsi="Calibri" w:cs="Calibri" w:eastAsia="宋体"/>
        </w:rPr>
        <w:t>Novartis</w:t>
      </w:r>
    </w:p>
    <w:p>
      <w:pPr>
        <w:spacing w:before="20" w:after="40"/>
        <w:ind w:left="425" w:hanging="312"/>
      </w:pPr>
      <w:r>
        <w:rPr>
          <w:rFonts w:ascii="Calibri" w:hAnsi="Calibri" w:cs="Calibri" w:eastAsia="宋体"/>
        </w:rPr>
        <w:t xml:space="preserve">• </w:t>
      </w:r>
      <w:r>
        <w:rPr>
          <w:rFonts w:ascii="Calibri" w:hAnsi="Calibri" w:cs="Calibri" w:eastAsia="宋体"/>
        </w:rPr>
        <w:t>规格：</w:t>
      </w:r>
      <w:r>
        <w:br/>
      </w:r>
    </w:p>
    <w:p>
      <w:pPr>
        <w:spacing w:before="20" w:after="40"/>
        <w:ind w:left="822" w:hanging="312"/>
      </w:pPr>
      <w:r>
        <w:rPr>
          <w:rFonts w:ascii="Calibri" w:hAnsi="Calibri" w:cs="Calibri" w:eastAsia="宋体"/>
        </w:rPr>
        <w:t xml:space="preserve">◦ </w:t>
      </w:r>
      <w:r>
        <w:rPr>
          <w:rFonts w:ascii="Calibri" w:hAnsi="Calibri" w:cs="Calibri" w:eastAsia="宋体"/>
        </w:rPr>
        <w:t>50、100 µg/天（Estraderm）</w:t>
      </w:r>
    </w:p>
    <w:p>
      <w:pPr>
        <w:spacing w:before="20" w:after="40"/>
        <w:ind w:left="822" w:hanging="312"/>
      </w:pPr>
      <w:r>
        <w:rPr>
          <w:rFonts w:ascii="Calibri" w:hAnsi="Calibri" w:cs="Calibri" w:eastAsia="宋体"/>
        </w:rPr>
        <w:t xml:space="preserve">◦ </w:t>
      </w:r>
      <w:r>
        <w:rPr>
          <w:rFonts w:ascii="Calibri" w:hAnsi="Calibri" w:cs="Calibri" w:eastAsia="宋体"/>
        </w:rPr>
        <w:t>25、50、75、100 µg/天（Estraderm MX）</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英语原文</w:t>
      </w:r>
      <w:r>
        <w:rPr>
          <w:rFonts w:ascii="Calibri" w:hAnsi="Calibri" w:cs="Calibri" w:eastAsia="宋体"/>
        </w:rPr>
        <w:t xml:space="preserve"> | </w:t>
      </w:r>
      <w:r>
        <w:rPr>
          <w:rFonts w:ascii="Calibri" w:hAnsi="Calibri" w:cs="Calibri" w:eastAsia="宋体"/>
        </w:rPr>
        <w:t>中文译本</w:t>
      </w:r>
    </w:p>
    <w:p>
      <w:pPr>
        <w:spacing w:before="20" w:after="40"/>
        <w:ind w:left="425" w:hanging="312"/>
      </w:pPr>
      <w:r>
        <w:rPr>
          <w:rFonts w:ascii="Calibri" w:hAnsi="Calibri" w:cs="Calibri" w:eastAsia="宋体"/>
        </w:rPr>
        <w:t xml:space="preserve">• </w:t>
      </w:r>
      <w:r>
        <w:rPr>
          <w:rFonts w:ascii="Calibri" w:hAnsi="Calibri" w:cs="Calibri" w:eastAsia="宋体"/>
        </w:rPr>
        <w:t>单片（100 µg/天）理论疗效：雌二醇测定，平均 67 pg/mL</w:t>
      </w:r>
    </w:p>
    <w:p>
      <w:pPr>
        <w:pStyle w:val="Heading5"/>
      </w:pPr>
      <w:r>
        <w:rPr>
          <w:rFonts w:ascii="Calibri" w:hAnsi="Calibri" w:cs="Calibri" w:eastAsia="宋体"/>
        </w:rPr>
        <w:t>Estradot</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商品名：</w:t>
      </w:r>
      <w:r>
        <w:rPr>
          <w:rFonts w:ascii="Calibri" w:hAnsi="Calibri" w:cs="Calibri" w:eastAsia="宋体"/>
        </w:rPr>
        <w:t>Estradot patch</w:t>
      </w:r>
      <w:r>
        <w:rPr>
          <w:rFonts w:ascii="Calibri" w:hAnsi="Calibri" w:cs="Calibri" w:eastAsia="宋体"/>
        </w:rPr>
        <w:t>（英国、爱尔兰、新西兰等）</w:t>
      </w:r>
    </w:p>
    <w:p>
      <w:pPr>
        <w:spacing w:before="20" w:after="40"/>
        <w:ind w:left="425" w:hanging="312"/>
      </w:pPr>
      <w:r>
        <w:rPr>
          <w:rFonts w:ascii="Calibri" w:hAnsi="Calibri" w:cs="Calibri" w:eastAsia="宋体"/>
        </w:rPr>
        <w:t xml:space="preserve">• </w:t>
      </w:r>
      <w:r>
        <w:rPr>
          <w:rFonts w:ascii="Calibri" w:hAnsi="Calibri" w:cs="Calibri" w:eastAsia="宋体"/>
        </w:rPr>
        <w:t>厂商：</w:t>
      </w:r>
      <w:r>
        <w:rPr>
          <w:rFonts w:ascii="Calibri" w:hAnsi="Calibri" w:cs="Calibri" w:eastAsia="宋体"/>
        </w:rPr>
        <w:t>Novartis</w:t>
      </w:r>
    </w:p>
    <w:p>
      <w:pPr>
        <w:spacing w:before="20" w:after="40"/>
        <w:ind w:left="425" w:hanging="312"/>
      </w:pPr>
      <w:r>
        <w:rPr>
          <w:rFonts w:ascii="Calibri" w:hAnsi="Calibri" w:cs="Calibri" w:eastAsia="宋体"/>
        </w:rPr>
        <w:t xml:space="preserve">• </w:t>
      </w:r>
      <w:r>
        <w:rPr>
          <w:rFonts w:ascii="Calibri" w:hAnsi="Calibri" w:cs="Calibri" w:eastAsia="宋体"/>
        </w:rPr>
        <w:t>规格：25、37.5、50、75、100 µg/天</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英语原文</w:t>
      </w:r>
    </w:p>
    <w:p>
      <w:pPr>
        <w:spacing w:before="20" w:after="40"/>
        <w:ind w:left="425" w:hanging="312"/>
      </w:pPr>
      <w:r>
        <w:rPr>
          <w:rFonts w:ascii="Calibri" w:hAnsi="Calibri" w:cs="Calibri" w:eastAsia="宋体"/>
        </w:rPr>
        <w:t xml:space="preserve">• </w:t>
      </w:r>
      <w:r>
        <w:rPr>
          <w:rFonts w:ascii="Calibri" w:hAnsi="Calibri" w:cs="Calibri" w:eastAsia="宋体"/>
        </w:rPr>
        <w:t>单片（100 µg/天）理论疗效：雌二醇测定，平均 84 pg/mL</w:t>
      </w:r>
    </w:p>
    <w:p>
      <w:pPr>
        <w:pStyle w:val="Heading5"/>
      </w:pPr>
      <w:r>
        <w:rPr>
          <w:rFonts w:ascii="Calibri" w:hAnsi="Calibri" w:cs="Calibri" w:eastAsia="宋体"/>
        </w:rPr>
        <w:t>Progynova</w:t>
      </w:r>
      <w:r>
        <w:rPr>
          <w:rFonts w:ascii="Calibri" w:hAnsi="Calibri" w:cs="Calibri" w:eastAsia="宋体"/>
          <w:vertAlign w:val="superscript"/>
        </w:rPr>
        <w:t>®</w:t>
      </w:r>
      <w:r>
        <w:rPr>
          <w:rFonts w:ascii="Calibri" w:hAnsi="Calibri" w:cs="Calibri" w:eastAsia="宋体"/>
        </w:rPr>
        <w:t xml:space="preserve"> TS / Climara</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商品名：Progynova</w:t>
      </w:r>
      <w:r>
        <w:rPr>
          <w:rFonts w:ascii="Calibri" w:hAnsi="Calibri" w:cs="Calibri" w:eastAsia="宋体"/>
          <w:vertAlign w:val="superscript"/>
        </w:rPr>
        <w:t>®</w:t>
      </w:r>
      <w:r>
        <w:rPr>
          <w:rFonts w:ascii="Calibri" w:hAnsi="Calibri" w:cs="Calibri" w:eastAsia="宋体"/>
        </w:rPr>
        <w:t xml:space="preserve"> TS（英国）/ Climara</w:t>
      </w:r>
      <w:r>
        <w:rPr>
          <w:rFonts w:ascii="Calibri" w:hAnsi="Calibri" w:cs="Calibri" w:eastAsia="宋体"/>
          <w:vertAlign w:val="superscript"/>
        </w:rPr>
        <w:t>®</w:t>
      </w:r>
      <w:r>
        <w:rPr>
          <w:rFonts w:ascii="Calibri" w:hAnsi="Calibri" w:cs="Calibri" w:eastAsia="宋体"/>
        </w:rPr>
        <w:t>（美国等）</w:t>
      </w:r>
    </w:p>
    <w:p>
      <w:pPr>
        <w:spacing w:before="20" w:after="40"/>
        <w:ind w:left="425" w:hanging="312"/>
      </w:pPr>
      <w:r>
        <w:rPr>
          <w:rFonts w:ascii="Calibri" w:hAnsi="Calibri" w:cs="Calibri" w:eastAsia="宋体"/>
        </w:rPr>
        <w:t xml:space="preserve">• </w:t>
      </w:r>
      <w:r>
        <w:rPr>
          <w:rFonts w:ascii="Calibri" w:hAnsi="Calibri" w:cs="Calibri" w:eastAsia="宋体"/>
        </w:rPr>
        <w:t>厂商：</w:t>
      </w:r>
      <w:r>
        <w:rPr>
          <w:rFonts w:ascii="Calibri" w:hAnsi="Calibri" w:cs="Calibri" w:eastAsia="宋体"/>
        </w:rPr>
        <w:t>Bayer</w:t>
      </w:r>
    </w:p>
    <w:p>
      <w:pPr>
        <w:spacing w:before="20" w:after="40"/>
        <w:ind w:left="425" w:hanging="312"/>
      </w:pPr>
      <w:r>
        <w:rPr>
          <w:rFonts w:ascii="Calibri" w:hAnsi="Calibri" w:cs="Calibri" w:eastAsia="宋体"/>
        </w:rPr>
        <w:t xml:space="preserve">• </w:t>
      </w:r>
      <w:r>
        <w:rPr>
          <w:rFonts w:ascii="Calibri" w:hAnsi="Calibri" w:cs="Calibri" w:eastAsia="宋体"/>
        </w:rPr>
        <w:t>规格：25、37.5、50、60、75、100 µg/天</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英语原文</w:t>
      </w:r>
    </w:p>
    <w:p>
      <w:pPr>
        <w:spacing w:before="20" w:after="40"/>
        <w:ind w:left="425" w:hanging="312"/>
      </w:pPr>
      <w:r>
        <w:rPr>
          <w:rFonts w:ascii="Calibri" w:hAnsi="Calibri" w:cs="Calibri" w:eastAsia="宋体"/>
        </w:rPr>
        <w:t xml:space="preserve">• </w:t>
      </w:r>
      <w:r>
        <w:rPr>
          <w:rFonts w:ascii="Calibri" w:hAnsi="Calibri" w:cs="Calibri" w:eastAsia="宋体"/>
        </w:rPr>
        <w:t>单片（100 µg/天）理论疗效：</w:t>
      </w:r>
      <w:r>
        <w:br/>
      </w:r>
    </w:p>
    <w:p>
      <w:pPr>
        <w:spacing w:before="20" w:after="40"/>
        <w:ind w:left="822" w:hanging="312"/>
      </w:pPr>
      <w:r>
        <w:rPr>
          <w:rFonts w:ascii="Calibri" w:hAnsi="Calibri" w:cs="Calibri" w:eastAsia="宋体"/>
        </w:rPr>
        <w:t xml:space="preserve">◦ </w:t>
      </w:r>
      <w:r>
        <w:rPr>
          <w:rFonts w:ascii="Calibri" w:hAnsi="Calibri" w:cs="Calibri" w:eastAsia="宋体"/>
        </w:rPr>
        <w:t>腹部：雌二醇测定，平均 87 pg/mL，最高 147 pg/mL</w:t>
      </w:r>
    </w:p>
    <w:p>
      <w:pPr>
        <w:spacing w:before="20" w:after="40"/>
        <w:ind w:left="822" w:hanging="312"/>
      </w:pPr>
      <w:r>
        <w:rPr>
          <w:rFonts w:ascii="Calibri" w:hAnsi="Calibri" w:cs="Calibri" w:eastAsia="宋体"/>
        </w:rPr>
        <w:t xml:space="preserve">◦ </w:t>
      </w:r>
      <w:r>
        <w:rPr>
          <w:rFonts w:ascii="Calibri" w:hAnsi="Calibri" w:cs="Calibri" w:eastAsia="宋体"/>
        </w:rPr>
        <w:t>臀部：雌二醇测定，平均 106 pg/mL，最高 174 pg/mL</w:t>
      </w:r>
    </w:p>
    <w:p>
      <w:pPr>
        <w:pStyle w:val="Heading5"/>
      </w:pPr>
      <w:r>
        <w:rPr>
          <w:rFonts w:ascii="Calibri" w:hAnsi="Calibri" w:cs="Calibri" w:eastAsia="宋体"/>
        </w:rPr>
        <w:t>Evorel</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商品名：Evorel</w:t>
      </w:r>
      <w:r>
        <w:rPr>
          <w:rFonts w:ascii="Calibri" w:hAnsi="Calibri" w:cs="Calibri" w:eastAsia="宋体"/>
          <w:vertAlign w:val="superscript"/>
        </w:rPr>
        <w:t>®</w:t>
      </w:r>
      <w:r>
        <w:rPr>
          <w:rFonts w:ascii="Calibri" w:hAnsi="Calibri" w:cs="Calibri" w:eastAsia="宋体"/>
        </w:rPr>
        <w:t>（欧盟、英国、澳大利亚、新西兰等上市）</w:t>
      </w:r>
    </w:p>
    <w:p>
      <w:pPr>
        <w:spacing w:before="20" w:after="40"/>
        <w:ind w:left="425" w:hanging="312"/>
      </w:pPr>
      <w:r>
        <w:rPr>
          <w:rFonts w:ascii="Calibri" w:hAnsi="Calibri" w:cs="Calibri" w:eastAsia="宋体"/>
        </w:rPr>
        <w:t xml:space="preserve">• </w:t>
      </w:r>
      <w:r>
        <w:rPr>
          <w:rFonts w:ascii="Calibri" w:hAnsi="Calibri" w:cs="Calibri" w:eastAsia="宋体"/>
        </w:rPr>
        <w:t>厂商：</w:t>
      </w:r>
      <w:r>
        <w:rPr>
          <w:rFonts w:ascii="Calibri" w:hAnsi="Calibri" w:cs="Calibri" w:eastAsia="宋体"/>
        </w:rPr>
        <w:t>Theramex</w:t>
      </w:r>
    </w:p>
    <w:p>
      <w:pPr>
        <w:spacing w:before="20" w:after="40"/>
        <w:ind w:left="425" w:hanging="312"/>
      </w:pPr>
      <w:r>
        <w:rPr>
          <w:rFonts w:ascii="Calibri" w:hAnsi="Calibri" w:cs="Calibri" w:eastAsia="宋体"/>
        </w:rPr>
        <w:t xml:space="preserve">• </w:t>
      </w:r>
      <w:r>
        <w:rPr>
          <w:rFonts w:ascii="Calibri" w:hAnsi="Calibri" w:cs="Calibri" w:eastAsia="宋体"/>
        </w:rPr>
        <w:t>规格：25、50、75、100 µg/天</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英语原文</w:t>
      </w:r>
    </w:p>
    <w:p>
      <w:pPr>
        <w:spacing w:before="20" w:after="40"/>
        <w:ind w:left="425" w:hanging="312"/>
      </w:pPr>
      <w:r>
        <w:rPr>
          <w:rFonts w:ascii="Calibri" w:hAnsi="Calibri" w:cs="Calibri" w:eastAsia="宋体"/>
        </w:rPr>
        <w:t xml:space="preserve">• </w:t>
      </w:r>
      <w:r>
        <w:rPr>
          <w:rFonts w:ascii="Calibri" w:hAnsi="Calibri" w:cs="Calibri" w:eastAsia="宋体"/>
        </w:rPr>
        <w:t>单片（100 µg/天）理论疗效：雌二醇测定，平均 104 pg/mL，最高 178 pg/mL（贴敷 96 小时后谷值约为 62 pg/mL）</w:t>
      </w:r>
    </w:p>
    <w:p>
      <w:pPr>
        <w:pStyle w:val="Heading4"/>
      </w:pPr>
      <w:r>
        <w:rPr>
          <w:rFonts w:ascii="Calibri" w:hAnsi="Calibri" w:cs="Calibri" w:eastAsia="宋体"/>
        </w:rPr>
        <w:t>用法用量</w:t>
      </w:r>
    </w:p>
    <w:p>
      <w:pPr>
        <w:spacing w:after="100"/>
      </w:pPr>
      <w:r>
        <w:rPr>
          <w:rFonts w:ascii="Calibri" w:hAnsi="Calibri" w:cs="Calibri" w:eastAsia="宋体"/>
          <w:b/>
        </w:rPr>
        <w:t>谨遵医嘱或说明书使用。</w:t>
      </w:r>
      <w:r>
        <w:rPr>
          <w:rFonts w:ascii="Calibri" w:hAnsi="Calibri" w:cs="Calibri" w:eastAsia="宋体"/>
        </w:rPr>
        <w:t xml:space="preserve"> 一般每周使用两片（Estrana</w:t>
      </w:r>
      <w:r>
        <w:rPr>
          <w:rFonts w:ascii="Calibri" w:hAnsi="Calibri" w:cs="Calibri" w:eastAsia="宋体"/>
          <w:vertAlign w:val="superscript"/>
        </w:rPr>
        <w:t>®</w:t>
      </w:r>
      <w:r>
        <w:rPr>
          <w:rFonts w:ascii="Calibri" w:hAnsi="Calibri" w:cs="Calibri" w:eastAsia="宋体"/>
        </w:rPr>
        <w:t xml:space="preserve"> Tapes 为每两日一片；Estramon</w:t>
      </w:r>
      <w:r>
        <w:rPr>
          <w:rFonts w:ascii="Calibri" w:hAnsi="Calibri" w:cs="Calibri" w:eastAsia="宋体"/>
          <w:vertAlign w:val="superscript"/>
        </w:rPr>
        <w:t>®</w:t>
      </w:r>
      <w:r>
        <w:rPr>
          <w:rFonts w:ascii="Calibri" w:hAnsi="Calibri" w:cs="Calibri" w:eastAsia="宋体"/>
        </w:rPr>
        <w:t xml:space="preserve"> 为每周两片；Climara</w:t>
      </w:r>
      <w:r>
        <w:rPr>
          <w:rFonts w:ascii="Calibri" w:hAnsi="Calibri" w:cs="Calibri" w:eastAsia="宋体"/>
          <w:vertAlign w:val="superscript"/>
        </w:rPr>
        <w:t>®</w:t>
      </w:r>
      <w:r>
        <w:rPr>
          <w:rFonts w:ascii="Calibri" w:hAnsi="Calibri" w:cs="Calibri" w:eastAsia="宋体"/>
        </w:rPr>
        <w:t xml:space="preserve"> 为每周一片），贴于大腿内侧、臀部或腹部（臀部稍好于腹部）。贴敷时可正常游泳、沐浴，无需事先取下。</w:t>
      </w:r>
      <w:r>
        <w:br/>
      </w:r>
      <w:r>
        <w:br/>
      </w:r>
      <w:r>
        <w:rPr>
          <w:rFonts w:ascii="Calibri" w:hAnsi="Calibri" w:cs="Calibri" w:eastAsia="宋体"/>
        </w:rPr>
        <w:t>以上所示理论疗效取自药品说明书，仅供参考，而且每个人之间的疗效也不尽相同，甚至有零星报告显示单片可能达到极大的血药浓度；</w:t>
      </w:r>
      <w:r>
        <w:rPr>
          <w:rFonts w:ascii="Calibri" w:hAnsi="Calibri" w:cs="Calibri" w:eastAsia="宋体"/>
          <w:b/>
        </w:rPr>
        <w:t>应以实际验血结果为准</w:t>
      </w:r>
      <w:r>
        <w:rPr>
          <w:rFonts w:ascii="Calibri" w:hAnsi="Calibri" w:cs="Calibri" w:eastAsia="宋体"/>
        </w:rPr>
        <w:t xml:space="preserve">。采用一张 100 µg/天的贴片时，叠加内源的雌二醇，有可能实现 </w:t>
      </w:r>
      <w:r>
        <w:rPr>
          <w:rFonts w:ascii="Calibri" w:hAnsi="Calibri" w:cs="Calibri" w:eastAsia="宋体"/>
        </w:rPr>
        <w:t>HRT 建议范围的下限</w:t>
      </w:r>
      <w:r>
        <w:rPr>
          <w:rFonts w:ascii="Calibri" w:hAnsi="Calibri" w:cs="Calibri" w:eastAsia="宋体"/>
        </w:rPr>
        <w:t>（100 pg/mL 左右）；低于此剂量的可能不适用于已成年的 MtF。不管怎样，应以自身具体情况灵活调整剂量，防止更多潜在风险。</w:t>
      </w:r>
    </w:p>
    <w:p>
      <w:pPr>
        <w:spacing w:after="100"/>
      </w:pPr>
      <w:r>
        <w:rPr>
          <w:rFonts w:ascii="Calibri" w:hAnsi="Calibri" w:cs="Calibri" w:eastAsia="宋体"/>
        </w:rPr>
        <w:t>其他补充说明：</w:t>
      </w:r>
    </w:p>
    <w:p>
      <w:pPr>
        <w:spacing w:before="20" w:after="40"/>
        <w:ind w:left="425" w:hanging="312"/>
      </w:pPr>
      <w:r>
        <w:rPr>
          <w:rFonts w:ascii="Calibri" w:hAnsi="Calibri" w:cs="Calibri" w:eastAsia="宋体"/>
        </w:rPr>
        <w:t xml:space="preserve">• </w:t>
      </w:r>
      <w:r>
        <w:rPr>
          <w:rFonts w:ascii="Calibri" w:hAnsi="Calibri" w:cs="Calibri" w:eastAsia="宋体"/>
        </w:rPr>
        <w:t>禁忌症</w:t>
      </w:r>
      <w:r>
        <w:rPr>
          <w:rFonts w:ascii="Calibri" w:hAnsi="Calibri" w:cs="Calibri" w:eastAsia="宋体"/>
        </w:rPr>
        <w:t xml:space="preserve"> </w:t>
      </w:r>
      <w:r>
        <w:rPr>
          <w:rFonts w:ascii="Calibri" w:hAnsi="Calibri" w:cs="Calibri" w:eastAsia="宋体"/>
          <w:b/>
        </w:rPr>
        <w:t>有乳腺癌、血栓或既往史的切勿使用！</w:t>
      </w:r>
    </w:p>
    <w:p>
      <w:pPr>
        <w:spacing w:before="20" w:after="40"/>
        <w:ind w:left="425" w:hanging="312"/>
      </w:pPr>
      <w:r>
        <w:rPr>
          <w:rFonts w:ascii="Calibri" w:hAnsi="Calibri" w:cs="Calibri" w:eastAsia="宋体"/>
        </w:rPr>
        <w:t xml:space="preserve">• </w:t>
      </w:r>
      <w:r>
        <w:rPr>
          <w:rFonts w:ascii="Calibri" w:hAnsi="Calibri" w:cs="Calibri" w:eastAsia="宋体"/>
        </w:rPr>
        <w:t>部分制剂含有乙醇，请注意不要置于破损的皮肤，否则可能刺激伤口、引起阵痛。</w:t>
      </w:r>
    </w:p>
    <w:p>
      <w:pPr>
        <w:spacing w:before="20" w:after="40"/>
        <w:ind w:left="425" w:hanging="312"/>
      </w:pPr>
      <w:r>
        <w:rPr>
          <w:rFonts w:ascii="Calibri" w:hAnsi="Calibri" w:cs="Calibri" w:eastAsia="宋体"/>
        </w:rPr>
        <w:t xml:space="preserve">• </w:t>
      </w:r>
      <w:r>
        <w:rPr>
          <w:rFonts w:ascii="Calibri" w:hAnsi="Calibri" w:cs="Calibri" w:eastAsia="宋体"/>
        </w:rPr>
        <w:t>如采血时在周围（如上臂）使用贴片，可能导致雌二醇检测值错误偏大。</w:t>
      </w:r>
    </w:p>
    <w:p>
      <w:pPr>
        <w:spacing w:before="20" w:after="40"/>
        <w:ind w:left="425" w:hanging="312"/>
      </w:pPr>
      <w:r>
        <w:rPr>
          <w:rFonts w:ascii="Calibri" w:hAnsi="Calibri" w:cs="Calibri" w:eastAsia="宋体"/>
        </w:rPr>
        <w:t xml:space="preserve">• </w:t>
      </w:r>
      <w:r>
        <w:rPr>
          <w:rFonts w:ascii="Calibri" w:hAnsi="Calibri" w:cs="Calibri" w:eastAsia="宋体"/>
        </w:rPr>
        <w:t>避免贴片受阳光直射。</w:t>
      </w:r>
    </w:p>
    <w:p>
      <w:pPr>
        <w:spacing w:before="20" w:after="40"/>
        <w:ind w:left="425" w:hanging="312"/>
      </w:pPr>
      <w:r>
        <w:rPr>
          <w:rFonts w:ascii="Calibri" w:hAnsi="Calibri" w:cs="Calibri" w:eastAsia="宋体"/>
        </w:rPr>
        <w:t xml:space="preserve">• </w:t>
      </w:r>
      <w:r>
        <w:rPr>
          <w:rFonts w:ascii="Calibri" w:hAnsi="Calibri" w:cs="Calibri" w:eastAsia="宋体"/>
        </w:rPr>
        <w:t>用药部位需轮换，间隔一个月以上。</w:t>
      </w:r>
    </w:p>
    <w:p>
      <w:pPr>
        <w:spacing w:before="20" w:after="40"/>
        <w:ind w:left="425" w:hanging="312"/>
      </w:pPr>
      <w:r>
        <w:rPr>
          <w:rFonts w:ascii="Calibri" w:hAnsi="Calibri" w:cs="Calibri" w:eastAsia="宋体"/>
        </w:rPr>
        <w:t xml:space="preserve">• </w:t>
      </w:r>
      <w:r>
        <w:rPr>
          <w:rFonts w:ascii="Calibri" w:hAnsi="Calibri" w:cs="Calibri" w:eastAsia="宋体"/>
          <w:b/>
        </w:rPr>
        <w:t>切勿置于乳房。</w:t>
      </w:r>
      <w:r>
        <w:rPr>
          <w:rFonts w:ascii="Calibri" w:hAnsi="Calibri" w:cs="Calibri" w:eastAsia="宋体"/>
        </w:rPr>
        <w:t xml:space="preserve"> </w:t>
      </w:r>
      <w:r>
        <w:rPr>
          <w:rFonts w:ascii="Calibri" w:hAnsi="Calibri" w:cs="Calibri" w:eastAsia="宋体"/>
        </w:rPr>
        <w:t>可诱发乳腺癌！</w:t>
      </w:r>
    </w:p>
    <w:p>
      <w:pPr>
        <w:spacing w:before="20" w:after="40"/>
        <w:ind w:left="425" w:hanging="312"/>
      </w:pPr>
      <w:r>
        <w:rPr>
          <w:rFonts w:ascii="Calibri" w:hAnsi="Calibri" w:cs="Calibri" w:eastAsia="宋体"/>
        </w:rPr>
        <w:t xml:space="preserve">• </w:t>
      </w:r>
      <w:r>
        <w:rPr>
          <w:rFonts w:ascii="Calibri" w:hAnsi="Calibri" w:cs="Calibri" w:eastAsia="宋体"/>
        </w:rPr>
        <w:t xml:space="preserve">更多说明可见 </w:t>
      </w:r>
      <w:r>
        <w:rPr>
          <w:rFonts w:ascii="Calibri" w:hAnsi="Calibri" w:cs="Calibri" w:eastAsia="宋体"/>
        </w:rPr>
        <w:t>Estraderm 说明书的患者部分</w:t>
      </w:r>
      <w:r>
        <w:rPr>
          <w:rFonts w:ascii="Calibri" w:hAnsi="Calibri" w:cs="Calibri" w:eastAsia="宋体"/>
        </w:rPr>
        <w:t xml:space="preserve"> 及 </w:t>
      </w:r>
      <w:r>
        <w:rPr>
          <w:rFonts w:ascii="Calibri" w:hAnsi="Calibri" w:cs="Calibri" w:eastAsia="宋体"/>
        </w:rPr>
        <w:t>Estrana Tapes 说明书的患者部分</w:t>
      </w:r>
      <w:r>
        <w:rPr>
          <w:rFonts w:ascii="Calibri" w:hAnsi="Calibri" w:cs="Calibri" w:eastAsia="宋体"/>
        </w:rPr>
        <w:t>。</w:t>
      </w:r>
    </w:p>
    <w:p>
      <w:pPr>
        <w:pStyle w:val="Heading4"/>
      </w:pPr>
      <w:r>
        <w:rPr>
          <w:rFonts w:ascii="Calibri" w:hAnsi="Calibri" w:cs="Calibri" w:eastAsia="宋体"/>
        </w:rPr>
        <w:t>副作用</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此处仅列出部分较常见、或较严重的副作用，详情参见说明书。</w:t>
      </w:r>
      <w:r>
        <w:br/>
      </w:r>
      <w:r>
        <w:br/>
      </w:r>
      <w:r>
        <w:rPr>
          <w:rFonts w:ascii="Calibri" w:hAnsi="Calibri" w:cs="Calibri" w:eastAsia="宋体"/>
        </w:rPr>
        <w:t>如摄入过量，以下副作用可能更明显，因此需定期监测激素水平，按需调整剂量。</w:t>
      </w:r>
    </w:p>
    <w:p>
      <w:pPr>
        <w:spacing w:before="20" w:after="40"/>
        <w:ind w:left="425" w:hanging="312"/>
      </w:pPr>
      <w:r>
        <w:rPr>
          <w:rFonts w:ascii="Calibri" w:hAnsi="Calibri" w:cs="Calibri" w:eastAsia="宋体"/>
        </w:rPr>
        <w:t xml:space="preserve">• </w:t>
      </w:r>
      <w:r>
        <w:rPr>
          <w:rFonts w:ascii="Calibri" w:hAnsi="Calibri" w:cs="Calibri" w:eastAsia="宋体"/>
          <w:b/>
        </w:rPr>
        <w:t>用药部位皮肤反应</w:t>
      </w:r>
      <w:r>
        <w:rPr>
          <w:rFonts w:ascii="Calibri" w:hAnsi="Calibri" w:cs="Calibri" w:eastAsia="宋体"/>
        </w:rPr>
        <w:t>（包括红肿、刺激、色素沉积等）</w:t>
      </w:r>
    </w:p>
    <w:p>
      <w:pPr>
        <w:spacing w:before="20" w:after="40"/>
        <w:ind w:left="425" w:hanging="312"/>
      </w:pPr>
      <w:r>
        <w:rPr>
          <w:rFonts w:ascii="Calibri" w:hAnsi="Calibri" w:cs="Calibri" w:eastAsia="宋体"/>
        </w:rPr>
        <w:t xml:space="preserve">• </w:t>
      </w:r>
      <w:r>
        <w:rPr>
          <w:rFonts w:ascii="Calibri" w:hAnsi="Calibri" w:cs="Calibri" w:eastAsia="宋体"/>
          <w:b/>
        </w:rPr>
        <w:t>静脉血栓栓塞</w:t>
      </w:r>
      <w:r>
        <w:rPr>
          <w:rFonts w:ascii="Calibri" w:hAnsi="Calibri" w:cs="Calibri" w:eastAsia="宋体"/>
        </w:rPr>
        <w:t xml:space="preserve"> </w:t>
      </w:r>
      <w:r>
        <w:rPr>
          <w:rFonts w:ascii="Calibri" w:hAnsi="Calibri" w:cs="Calibri" w:eastAsia="宋体"/>
        </w:rPr>
        <w:t>风险远弱于口服药</w:t>
      </w:r>
    </w:p>
    <w:p>
      <w:pPr>
        <w:spacing w:before="20" w:after="40"/>
        <w:ind w:left="425" w:hanging="312"/>
      </w:pPr>
      <w:r>
        <w:rPr>
          <w:rFonts w:ascii="Calibri" w:hAnsi="Calibri" w:cs="Calibri" w:eastAsia="宋体"/>
        </w:rPr>
        <w:t xml:space="preserve">• </w:t>
      </w:r>
      <w:r>
        <w:rPr>
          <w:rFonts w:ascii="Calibri" w:hAnsi="Calibri" w:cs="Calibri" w:eastAsia="宋体"/>
        </w:rPr>
        <w:t>恶心、腹痛、腹胀等胃肠道不适</w:t>
      </w:r>
    </w:p>
    <w:p>
      <w:pPr>
        <w:spacing w:before="20" w:after="40"/>
        <w:ind w:left="425" w:hanging="312"/>
      </w:pPr>
      <w:r>
        <w:rPr>
          <w:rFonts w:ascii="Calibri" w:hAnsi="Calibri" w:cs="Calibri" w:eastAsia="宋体"/>
        </w:rPr>
        <w:t xml:space="preserve">• </w:t>
      </w:r>
      <w:r>
        <w:rPr>
          <w:rFonts w:ascii="Calibri" w:hAnsi="Calibri" w:cs="Calibri" w:eastAsia="宋体"/>
        </w:rPr>
        <w:t>乳房触痛、紧张感</w:t>
      </w:r>
    </w:p>
    <w:p>
      <w:pPr>
        <w:spacing w:before="20" w:after="40"/>
        <w:ind w:left="425" w:hanging="312"/>
      </w:pPr>
      <w:r>
        <w:rPr>
          <w:rFonts w:ascii="Calibri" w:hAnsi="Calibri" w:cs="Calibri" w:eastAsia="宋体"/>
        </w:rPr>
        <w:t xml:space="preserve">• </w:t>
      </w:r>
      <w:r>
        <w:rPr>
          <w:rFonts w:ascii="Calibri" w:hAnsi="Calibri" w:cs="Calibri" w:eastAsia="宋体"/>
        </w:rPr>
        <w:t>体重变化</w:t>
      </w:r>
    </w:p>
    <w:p>
      <w:pPr>
        <w:spacing w:before="20" w:after="40"/>
        <w:ind w:left="425" w:hanging="312"/>
      </w:pPr>
      <w:r>
        <w:rPr>
          <w:rFonts w:ascii="Calibri" w:hAnsi="Calibri" w:cs="Calibri" w:eastAsia="宋体"/>
        </w:rPr>
        <w:t xml:space="preserve">• </w:t>
      </w:r>
      <w:r>
        <w:rPr>
          <w:rFonts w:ascii="Calibri" w:hAnsi="Calibri" w:cs="Calibri" w:eastAsia="宋体"/>
        </w:rPr>
        <w:t>性欲异常</w:t>
      </w:r>
    </w:p>
    <w:p>
      <w:pPr>
        <w:spacing w:before="20" w:after="40"/>
        <w:ind w:left="425" w:hanging="312"/>
      </w:pPr>
      <w:r>
        <w:rPr>
          <w:rFonts w:ascii="Calibri" w:hAnsi="Calibri" w:cs="Calibri" w:eastAsia="宋体"/>
        </w:rPr>
        <w:t xml:space="preserve">• </w:t>
      </w:r>
      <w:r>
        <w:rPr>
          <w:rFonts w:ascii="Calibri" w:hAnsi="Calibri" w:cs="Calibri" w:eastAsia="宋体"/>
        </w:rPr>
        <w:t>乳腺癌风险增加</w:t>
      </w:r>
    </w:p>
    <w:p>
      <w:pPr>
        <w:spacing w:before="20" w:after="40"/>
        <w:ind w:left="425" w:hanging="312"/>
      </w:pPr>
      <w:r>
        <w:rPr>
          <w:rFonts w:ascii="Calibri" w:hAnsi="Calibri" w:cs="Calibri" w:eastAsia="宋体"/>
        </w:rPr>
        <w:t xml:space="preserve">• </w:t>
      </w:r>
      <w:r>
        <w:rPr>
          <w:rFonts w:ascii="Calibri" w:hAnsi="Calibri" w:cs="Calibri" w:eastAsia="宋体"/>
        </w:rPr>
        <w:t>皮炎、皮疹、瘙痒</w:t>
      </w:r>
    </w:p>
    <w:p>
      <w:pPr>
        <w:spacing w:before="20" w:after="40"/>
        <w:ind w:left="425" w:hanging="312"/>
      </w:pPr>
      <w:r>
        <w:rPr>
          <w:rFonts w:ascii="Calibri" w:hAnsi="Calibri" w:cs="Calibri" w:eastAsia="宋体"/>
        </w:rPr>
        <w:t xml:space="preserve">• </w:t>
      </w:r>
      <w:r>
        <w:rPr>
          <w:rFonts w:ascii="Calibri" w:hAnsi="Calibri" w:cs="Calibri" w:eastAsia="宋体"/>
        </w:rPr>
        <w:t>抑郁、焦躁</w:t>
      </w:r>
    </w:p>
    <w:p>
      <w:pPr>
        <w:spacing w:before="20" w:after="40"/>
        <w:ind w:left="425" w:hanging="312"/>
      </w:pPr>
      <w:r>
        <w:rPr>
          <w:rFonts w:ascii="Calibri" w:hAnsi="Calibri" w:cs="Calibri" w:eastAsia="宋体"/>
        </w:rPr>
        <w:t xml:space="preserve">• </w:t>
      </w:r>
      <w:r>
        <w:rPr>
          <w:rFonts w:ascii="Calibri" w:hAnsi="Calibri" w:cs="Calibri" w:eastAsia="宋体"/>
        </w:rPr>
        <w:t>头痛、失眠</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w:t>
      </w:r>
      <w:r>
        <w:rPr>
          <w:rFonts w:ascii="Calibri" w:hAnsi="Calibri" w:cs="Calibri" w:eastAsia="宋体"/>
        </w:rPr>
        <w:t>雌二醇</w:t>
      </w:r>
      <w:r>
        <w:rPr>
          <w:rFonts w:ascii="Calibri" w:hAnsi="Calibri" w:cs="Calibri" w:eastAsia="宋体"/>
        </w:rPr>
        <w:t>（</w:t>
      </w:r>
      <w:r>
        <w:rPr>
          <w:rFonts w:ascii="Calibri" w:hAnsi="Calibri" w:cs="Calibri" w:eastAsia="宋体"/>
        </w:rPr>
        <w:t>Estradiol</w:t>
      </w:r>
      <w:r>
        <w:rPr>
          <w:rFonts w:ascii="Calibri" w:hAnsi="Calibri" w:cs="Calibri" w:eastAsia="宋体"/>
        </w:rPr>
        <w:t>）</w:t>
      </w:r>
      <w:r>
        <w:br/>
      </w:r>
      <w:r>
        <w:br/>
      </w:r>
      <w:r>
        <w:rPr>
          <w:rFonts w:ascii="Calibri" w:hAnsi="Calibri" w:cs="Calibri" w:eastAsia="宋体"/>
        </w:rPr>
        <w:t>部分制剂以雌二醇半水合物的形式存在</w:t>
      </w:r>
    </w:p>
    <w:p>
      <w:pPr>
        <w:spacing w:before="20" w:after="40"/>
        <w:ind w:left="425" w:hanging="312"/>
      </w:pPr>
      <w:r>
        <w:rPr>
          <w:rFonts w:ascii="Calibri" w:hAnsi="Calibri" w:cs="Calibri" w:eastAsia="宋体"/>
        </w:rPr>
        <w:t xml:space="preserve">• </w:t>
      </w:r>
      <w:r>
        <w:rPr>
          <w:rFonts w:ascii="Calibri" w:hAnsi="Calibri" w:cs="Calibri" w:eastAsia="宋体"/>
        </w:rPr>
        <w:t>半衰期：贴片使用时以恒定速率给予雌二醇，故无法测得半衰期；移除贴片后，半衰期约为 1～2 小时</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18</w:t>
      </w:r>
      <w:r>
        <w:rPr>
          <w:rFonts w:ascii="Calibri" w:hAnsi="Calibri" w:cs="Calibri" w:eastAsia="宋体"/>
        </w:rPr>
        <w:t>H</w:t>
      </w:r>
      <w:r>
        <w:rPr>
          <w:rFonts w:ascii="Calibri" w:hAnsi="Calibri" w:cs="Calibri" w:eastAsia="宋体"/>
          <w:vertAlign w:val="subscript"/>
        </w:rPr>
        <w:t>24</w:t>
      </w:r>
      <w:r>
        <w:rPr>
          <w:rFonts w:ascii="Calibri" w:hAnsi="Calibri" w:cs="Calibri" w:eastAsia="宋体"/>
        </w:rPr>
        <w:t>O</w:t>
      </w:r>
      <w:r>
        <w:rPr>
          <w:rFonts w:ascii="Calibri" w:hAnsi="Calibri" w:cs="Calibri" w:eastAsia="宋体"/>
          <w:vertAlign w:val="subscript"/>
        </w:rPr>
        <w:t>2</w:t>
      </w:r>
    </w:p>
    <w:p>
      <w:pPr>
        <w:spacing w:before="20" w:after="40"/>
        <w:ind w:left="425" w:hanging="312"/>
      </w:pPr>
      <w:r>
        <w:rPr>
          <w:rFonts w:ascii="Calibri" w:hAnsi="Calibri" w:cs="Calibri" w:eastAsia="宋体"/>
        </w:rPr>
        <w:t xml:space="preserve">• </w:t>
      </w:r>
      <w:r>
        <w:rPr>
          <w:rFonts w:ascii="Calibri" w:hAnsi="Calibri" w:cs="Calibri" w:eastAsia="宋体"/>
        </w:rPr>
        <w:t>分子量：272.38</w:t>
      </w:r>
    </w:p>
    <w:p>
      <w:pPr>
        <w:pStyle w:val="Heading3"/>
      </w:pPr>
      <w:r>
        <w:rPr>
          <w:rFonts w:ascii="Calibri" w:hAnsi="Calibri" w:cs="Calibri" w:eastAsia="微软雅黑"/>
        </w:rPr>
        <w:t>1.5.3  戊酸雌二醇片</w:t>
      </w:r>
    </w:p>
    <w:p>
      <w:pPr>
        <w:spacing w:after="160"/>
      </w:pPr>
      <w:r>
        <w:rPr>
          <w:rFonts w:ascii="Calibri" w:hAnsi="Calibri" w:cs="Calibri" w:eastAsia="宋体"/>
          <w:color w:val="6B7280"/>
          <w:sz w:val="16"/>
        </w:rPr>
        <w:t>原文：https://mtf.wiki/zh-cn/docs/medicine/estrogen/estradiol-valerate · 最近更新：2026年9月22日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 xml:space="preserve">戊酸雌二醇（Estradiol valerate）是一种人工合成的经化学修饰的雌激素，由雌二醇经戊酸酯化而成；其进入体内后，会快速经酯酶水解为雌二醇，从而发挥雌激素活性（酯酶多见于肝脏，也见于血液等各组织）。 </w:t>
      </w:r>
      <w:r>
        <w:rPr>
          <w:rFonts w:ascii="Calibri" w:hAnsi="Calibri" w:cs="Calibri" w:eastAsia="宋体"/>
        </w:rPr>
        <w:t>补佳乐</w:t>
      </w:r>
      <w:r>
        <w:rPr>
          <w:rFonts w:ascii="Calibri" w:hAnsi="Calibri" w:cs="Calibri" w:eastAsia="宋体"/>
        </w:rPr>
        <w:t xml:space="preserve"> / </w:t>
      </w:r>
      <w:r>
        <w:rPr>
          <w:rFonts w:ascii="Calibri" w:hAnsi="Calibri" w:cs="Calibri" w:eastAsia="宋体"/>
        </w:rPr>
        <w:t>克龄蒙</w:t>
      </w:r>
      <w:r>
        <w:rPr>
          <w:rFonts w:ascii="Calibri" w:hAnsi="Calibri" w:cs="Calibri" w:eastAsia="宋体"/>
        </w:rPr>
        <w:t xml:space="preserve"> 的主要成分为戊酸雌二醇，包衣含有蔗糖，故入口味甜。</w:t>
      </w:r>
    </w:p>
    <w:p>
      <w:pPr>
        <w:pStyle w:val="Heading4"/>
      </w:pPr>
      <w:r>
        <w:rPr>
          <w:rFonts w:ascii="Calibri" w:hAnsi="Calibri" w:cs="Calibri" w:eastAsia="宋体"/>
        </w:rPr>
        <w:t>基本信息</w:t>
      </w:r>
    </w:p>
    <w:p>
      <w:pPr>
        <w:pStyle w:val="Heading5"/>
      </w:pPr>
      <w:r>
        <w:rPr>
          <w:rFonts w:ascii="Calibri" w:hAnsi="Calibri" w:cs="Calibri" w:eastAsia="宋体"/>
        </w:rPr>
        <w:t>Progynova</w:t>
      </w:r>
      <w:r>
        <w:rPr>
          <w:rFonts w:ascii="Calibri" w:hAnsi="Calibri" w:cs="Calibri" w:eastAsia="宋体"/>
          <w:vertAlign w:val="superscript"/>
        </w:rPr>
        <w:t>®</w:t>
      </w:r>
      <w:r>
        <w:rPr>
          <w:rFonts w:ascii="Calibri" w:hAnsi="Calibri" w:cs="Calibri" w:eastAsia="宋体"/>
        </w:rPr>
        <w:t xml:space="preserve"> 补佳乐</w:t>
      </w:r>
      <w:r>
        <w:rPr>
          <w:rFonts w:ascii="Calibri" w:hAnsi="Calibri" w:cs="Calibri" w:eastAsia="宋体"/>
          <w:vertAlign w:val="superscript"/>
        </w:rPr>
        <w:t>®</w:t>
      </w:r>
    </w:p>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中国包装（旧版）</w:t>
            </w:r>
          </w:p>
        </w:tc>
      </w:tr>
      <w:tr>
        <w:tc>
          <w:tcPr>
            <w:tcW w:type="dxa" w:w="9298"/>
          </w:tcPr>
          <w:p>
            <w:pPr>
              <w:spacing w:before="40" w:after="40" w:line="276" w:lineRule="auto"/>
            </w:pPr>
            <w:r>
              <w:rPr>
                <w:sz w:val="18"/>
              </w:rPr>
            </w:r>
          </w:p>
        </w:tc>
      </w:tr>
    </w:tbl>
    <w:tbl>
      <w:tblPr>
        <w:tblStyle w:val="TableGrid"/>
        <w:tblW w:type="auto" w:w="0"/>
        <w:jc w:val="center"/>
        <w:tblLayout w:type="fixed"/>
        <w:tblLook w:firstColumn="1" w:firstRow="1" w:lastColumn="0" w:lastRow="0" w:noHBand="0" w:noVBand="1" w:val="04A0"/>
      </w:tblPr>
      <w:tblGrid>
        <w:gridCol w:w="3099"/>
        <w:gridCol w:w="3099"/>
        <w:gridCol w:w="3099"/>
      </w:tblGrid>
      <w:tr>
        <w:trPr>
          <w:tblHeader/>
        </w:trPr>
        <w:tc>
          <w:tcPr>
            <w:tcW w:type="dxa" w:w="3099"/>
            <w:shd w:val="clear" w:color="auto" w:fill="EDF1F7"/>
          </w:tcPr>
          <w:p>
            <w:pPr>
              <w:spacing w:before="40" w:after="40" w:line="276" w:lineRule="auto"/>
            </w:pPr>
            <w:r>
              <w:rPr>
                <w:b/>
                <w:sz w:val="18"/>
              </w:rPr>
            </w:r>
            <w:r>
              <w:rPr>
                <w:rFonts w:ascii="Calibri" w:hAnsi="Calibri" w:cs="Calibri" w:eastAsia="宋体"/>
                <w:b/>
                <w:sz w:val="18"/>
              </w:rPr>
              <w:t>中国包装(新版)正面</w:t>
            </w:r>
          </w:p>
        </w:tc>
        <w:tc>
          <w:tcPr>
            <w:tcW w:type="dxa" w:w="3099"/>
            <w:shd w:val="clear" w:color="auto" w:fill="EDF1F7"/>
          </w:tcPr>
          <w:p>
            <w:pPr>
              <w:spacing w:before="40" w:after="40" w:line="276" w:lineRule="auto"/>
            </w:pPr>
            <w:r>
              <w:rPr>
                <w:b/>
                <w:sz w:val="18"/>
              </w:rPr>
            </w:r>
            <w:r>
              <w:rPr>
                <w:rFonts w:ascii="Calibri" w:hAnsi="Calibri" w:cs="Calibri" w:eastAsia="宋体"/>
                <w:b/>
                <w:sz w:val="18"/>
              </w:rPr>
              <w:t>中国包装(新版)背面</w:t>
            </w:r>
          </w:p>
        </w:tc>
        <w:tc>
          <w:tcPr>
            <w:tcW w:type="dxa" w:w="3099"/>
            <w:shd w:val="clear" w:color="auto" w:fill="EDF1F7"/>
          </w:tcPr>
          <w:p>
            <w:pPr>
              <w:spacing w:before="40" w:after="40" w:line="276" w:lineRule="auto"/>
            </w:pPr>
            <w:r>
              <w:rPr>
                <w:b/>
                <w:sz w:val="18"/>
              </w:rPr>
            </w:r>
            <w:r>
              <w:rPr>
                <w:rFonts w:ascii="Calibri" w:hAnsi="Calibri" w:cs="Calibri" w:eastAsia="宋体"/>
                <w:b/>
                <w:sz w:val="18"/>
              </w:rPr>
              <w:t>中国包装(新版)药片</w:t>
            </w:r>
          </w:p>
        </w:tc>
      </w:tr>
      <w:tr>
        <w:tc>
          <w:tcPr>
            <w:tcW w:type="dxa" w:w="3099"/>
          </w:tcPr>
          <w:p>
            <w:pPr>
              <w:spacing w:before="40" w:after="40" w:line="276" w:lineRule="auto"/>
            </w:pPr>
            <w:r>
              <w:rPr>
                <w:sz w:val="18"/>
              </w:rPr>
            </w:r>
          </w:p>
        </w:tc>
        <w:tc>
          <w:tcPr>
            <w:tcW w:type="dxa" w:w="3099"/>
          </w:tcPr>
          <w:p>
            <w:pPr>
              <w:spacing w:before="40" w:after="40" w:line="276" w:lineRule="auto"/>
            </w:pPr>
            <w:r>
              <w:rPr>
                <w:sz w:val="18"/>
              </w:rPr>
            </w:r>
          </w:p>
        </w:tc>
        <w:tc>
          <w:tcPr>
            <w:tcW w:type="dxa" w:w="3099"/>
          </w:tcPr>
          <w:p>
            <w:pPr>
              <w:spacing w:before="40" w:after="40" w:line="276" w:lineRule="auto"/>
            </w:pPr>
            <w:r>
              <w:rPr>
                <w:sz w:val="18"/>
              </w:rPr>
            </w:r>
          </w:p>
        </w:tc>
      </w:tr>
    </w:tbl>
    <w:p>
      <w:pPr>
        <w:shd w:val="clear" w:color="auto" w:fill="F7F8FA"/>
        <w:pBdr>
          <w:left w:val="single" w:sz="18" w:space="6" w:color="C9CDD4"/>
        </w:pBdr>
        <w:spacing w:after="40"/>
      </w:pPr>
      <w:r>
        <w:rPr>
          <w:rFonts w:ascii="Calibri" w:hAnsi="Calibri" w:cs="Calibri" w:eastAsia="宋体"/>
        </w:rPr>
        <w:t>注：自 2025 年中以后，中国大陆销售的补佳乐陆续更换为粉色系新包装设计，药片外观（淡黄色糖衣片）不变，规格仍为 1mg × 21 片/盒。</w:t>
      </w:r>
    </w:p>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泰国包装(旧版)(2mg)</w:t>
            </w:r>
          </w:p>
        </w:tc>
      </w:tr>
      <w:tr>
        <w:tc>
          <w:tcPr>
            <w:tcW w:type="dxa" w:w="9298"/>
          </w:tcPr>
          <w:p>
            <w:pPr>
              <w:spacing w:before="40" w:after="40" w:line="276" w:lineRule="auto"/>
            </w:pPr>
            <w:r>
              <w:rPr>
                <w:sz w:val="18"/>
              </w:rPr>
            </w:r>
          </w:p>
        </w:tc>
      </w:tr>
    </w:tbl>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泰国包装(新版)(2mg)</w:t>
            </w:r>
          </w:p>
        </w:tc>
      </w:tr>
      <w:tr>
        <w:tc>
          <w:tcPr>
            <w:tcW w:type="dxa" w:w="9298"/>
          </w:tcPr>
          <w:p>
            <w:pPr>
              <w:spacing w:before="40" w:after="40" w:line="276" w:lineRule="auto"/>
            </w:pPr>
            <w:r>
              <w:rPr>
                <w:sz w:val="18"/>
              </w:rPr>
            </w:r>
          </w:p>
        </w:tc>
      </w:tr>
    </w:tbl>
    <w:p>
      <w:pPr>
        <w:shd w:val="clear" w:color="auto" w:fill="F7F8FA"/>
        <w:pBdr>
          <w:left w:val="single" w:sz="18" w:space="6" w:color="C9CDD4"/>
        </w:pBdr>
        <w:spacing w:after="40"/>
      </w:pPr>
      <w:r>
        <w:rPr>
          <w:rFonts w:ascii="Calibri" w:hAnsi="Calibri" w:cs="Calibri" w:eastAsia="宋体"/>
        </w:rPr>
        <w:t>注：自 2026 年 9 月以后泰国在售包装的商标已改为 AMDIPHAR 但实际生产仍为拜耳，</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扫描件</w:t>
      </w:r>
    </w:p>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德国包装</w:t>
            </w:r>
          </w:p>
        </w:tc>
      </w:tr>
      <w:tr>
        <w:tc>
          <w:tcPr>
            <w:tcW w:type="dxa" w:w="9298"/>
          </w:tcPr>
          <w:p>
            <w:pPr>
              <w:spacing w:before="40" w:after="40" w:line="276" w:lineRule="auto"/>
            </w:pPr>
            <w:r>
              <w:rPr>
                <w:sz w:val="18"/>
              </w:rPr>
            </w:r>
          </w:p>
        </w:tc>
      </w:tr>
    </w:tbl>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印度包装</w:t>
            </w:r>
          </w:p>
        </w:tc>
      </w:tr>
      <w:tr>
        <w:tc>
          <w:tcPr>
            <w:tcW w:type="dxa" w:w="9298"/>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药品名称：戊酸雌二醇片（Progynova</w:t>
      </w:r>
      <w:r>
        <w:rPr>
          <w:rFonts w:ascii="Calibri" w:hAnsi="Calibri" w:cs="Calibri" w:eastAsia="宋体"/>
          <w:vertAlign w:val="superscript"/>
        </w:rPr>
        <w:t>®</w:t>
      </w:r>
      <w:r>
        <w:rPr>
          <w:rFonts w:ascii="Calibri" w:hAnsi="Calibri" w:cs="Calibri" w:eastAsia="宋体"/>
        </w:rPr>
        <w:t xml:space="preserve"> 补佳乐</w:t>
      </w:r>
      <w:r>
        <w:rPr>
          <w:rFonts w:ascii="Calibri" w:hAnsi="Calibri" w:cs="Calibri" w:eastAsia="宋体"/>
          <w:vertAlign w:val="superscript"/>
        </w:rPr>
        <w:t>®</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药品类型：单方制剂</w:t>
      </w:r>
    </w:p>
    <w:p>
      <w:pPr>
        <w:spacing w:before="20" w:after="40"/>
        <w:ind w:left="425" w:hanging="312"/>
      </w:pPr>
      <w:r>
        <w:rPr>
          <w:rFonts w:ascii="Calibri" w:hAnsi="Calibri" w:cs="Calibri" w:eastAsia="宋体"/>
        </w:rPr>
        <w:t xml:space="preserve">• </w:t>
      </w:r>
      <w:r>
        <w:rPr>
          <w:rFonts w:ascii="Calibri" w:hAnsi="Calibri" w:cs="Calibri" w:eastAsia="宋体"/>
        </w:rPr>
        <w:t>药品成分：戊酸雌二醇（Estradiol valerate）</w:t>
      </w:r>
    </w:p>
    <w:p>
      <w:pPr>
        <w:spacing w:before="20" w:after="40"/>
        <w:ind w:left="425" w:hanging="312"/>
      </w:pPr>
      <w:r>
        <w:rPr>
          <w:rFonts w:ascii="Calibri" w:hAnsi="Calibri" w:cs="Calibri" w:eastAsia="宋体"/>
        </w:rPr>
        <w:t xml:space="preserve">• </w:t>
      </w:r>
      <w:r>
        <w:rPr>
          <w:rFonts w:ascii="Calibri" w:hAnsi="Calibri" w:cs="Calibri" w:eastAsia="宋体"/>
        </w:rPr>
        <w:t>简称：补</w:t>
      </w:r>
    </w:p>
    <w:p>
      <w:pPr>
        <w:spacing w:before="20" w:after="40"/>
        <w:ind w:left="425" w:hanging="312"/>
      </w:pPr>
      <w:r>
        <w:rPr>
          <w:rFonts w:ascii="Calibri" w:hAnsi="Calibri" w:cs="Calibri" w:eastAsia="宋体"/>
        </w:rPr>
        <w:t xml:space="preserve">• </w:t>
      </w:r>
      <w:r>
        <w:rPr>
          <w:rFonts w:ascii="Calibri" w:hAnsi="Calibri" w:cs="Calibri" w:eastAsia="宋体"/>
        </w:rPr>
        <w:t xml:space="preserve">批准文号（中国版）: </w:t>
      </w:r>
      <w:r>
        <w:rPr>
          <w:rFonts w:ascii="Calibri" w:hAnsi="Calibri" w:cs="Calibri" w:eastAsia="宋体"/>
        </w:rPr>
        <w:t>H20160679</w:t>
      </w:r>
    </w:p>
    <w:p>
      <w:pPr>
        <w:spacing w:before="20" w:after="40"/>
        <w:ind w:left="425" w:hanging="312"/>
      </w:pPr>
      <w:r>
        <w:rPr>
          <w:rFonts w:ascii="Calibri" w:hAnsi="Calibri" w:cs="Calibri" w:eastAsia="宋体"/>
        </w:rPr>
        <w:t xml:space="preserve">• </w:t>
      </w:r>
      <w:r>
        <w:rPr>
          <w:rFonts w:ascii="Calibri" w:hAnsi="Calibri" w:cs="Calibri" w:eastAsia="宋体"/>
        </w:rPr>
        <w:t xml:space="preserve">批准文号（泰国版）: </w:t>
      </w:r>
      <w:r>
        <w:rPr>
          <w:rFonts w:ascii="Calibri" w:hAnsi="Calibri" w:cs="Calibri" w:eastAsia="宋体"/>
        </w:rPr>
        <w:t>U1DR1C1022640003811C</w:t>
      </w:r>
    </w:p>
    <w:p>
      <w:pPr>
        <w:spacing w:before="20" w:after="40"/>
        <w:ind w:left="425" w:hanging="312"/>
      </w:pPr>
      <w:r>
        <w:rPr>
          <w:rFonts w:ascii="Calibri" w:hAnsi="Calibri" w:cs="Calibri" w:eastAsia="宋体"/>
        </w:rPr>
        <w:t xml:space="preserve">• </w:t>
      </w:r>
      <w:r>
        <w:rPr>
          <w:rFonts w:ascii="Calibri" w:hAnsi="Calibri" w:cs="Calibri" w:eastAsia="宋体"/>
        </w:rPr>
        <w:t>厂商：拜耳</w:t>
      </w:r>
    </w:p>
    <w:p>
      <w:pPr>
        <w:spacing w:before="20" w:after="40"/>
        <w:ind w:left="425" w:hanging="312"/>
      </w:pPr>
      <w:r>
        <w:rPr>
          <w:rFonts w:ascii="Calibri" w:hAnsi="Calibri" w:cs="Calibri" w:eastAsia="宋体"/>
        </w:rPr>
        <w:t xml:space="preserve">• </w:t>
      </w:r>
      <w:r>
        <w:rPr>
          <w:rFonts w:ascii="Calibri" w:hAnsi="Calibri" w:cs="Calibri" w:eastAsia="宋体"/>
        </w:rPr>
        <w:t>常见规格：</w:t>
      </w:r>
    </w:p>
    <w:tbl>
      <w:tblPr>
        <w:tblStyle w:val="TableGrid"/>
        <w:tblW w:type="auto" w:w="0"/>
        <w:jc w:val="center"/>
        <w:tblLayout w:type="fixed"/>
        <w:tblLook w:firstColumn="1" w:firstRow="1" w:lastColumn="0" w:lastRow="0" w:noHBand="0" w:noVBand="1" w:val="04A0"/>
      </w:tblPr>
      <w:tblGrid>
        <w:gridCol w:w="2521"/>
        <w:gridCol w:w="2364"/>
        <w:gridCol w:w="4412"/>
      </w:tblGrid>
      <w:tr>
        <w:trPr>
          <w:tblHeader/>
        </w:trPr>
        <w:tc>
          <w:tcPr>
            <w:tcW w:type="dxa" w:w="2521"/>
            <w:shd w:val="clear" w:color="auto" w:fill="EDF1F7"/>
          </w:tcPr>
          <w:p>
            <w:pPr>
              <w:spacing w:before="40" w:after="40" w:line="276" w:lineRule="auto"/>
            </w:pPr>
            <w:r>
              <w:rPr>
                <w:b/>
                <w:sz w:val="18"/>
              </w:rPr>
            </w:r>
            <w:r>
              <w:rPr>
                <w:rFonts w:ascii="Calibri" w:hAnsi="Calibri" w:cs="Calibri" w:eastAsia="宋体"/>
                <w:b/>
                <w:sz w:val="18"/>
              </w:rPr>
              <w:t>版本</w:t>
            </w:r>
          </w:p>
        </w:tc>
        <w:tc>
          <w:tcPr>
            <w:tcW w:type="dxa" w:w="2364"/>
            <w:shd w:val="clear" w:color="auto" w:fill="EDF1F7"/>
          </w:tcPr>
          <w:p>
            <w:pPr>
              <w:spacing w:before="40" w:after="40" w:line="276" w:lineRule="auto"/>
            </w:pPr>
            <w:r>
              <w:rPr>
                <w:b/>
                <w:sz w:val="18"/>
              </w:rPr>
            </w:r>
            <w:r>
              <w:rPr>
                <w:rFonts w:ascii="Calibri" w:hAnsi="Calibri" w:cs="Calibri" w:eastAsia="宋体"/>
                <w:b/>
                <w:sz w:val="18"/>
              </w:rPr>
              <w:t>规格</w:t>
            </w:r>
          </w:p>
        </w:tc>
        <w:tc>
          <w:tcPr>
            <w:tcW w:type="dxa" w:w="4412"/>
            <w:shd w:val="clear" w:color="auto" w:fill="EDF1F7"/>
          </w:tcPr>
          <w:p>
            <w:pPr>
              <w:spacing w:before="40" w:after="40" w:line="276" w:lineRule="auto"/>
            </w:pPr>
            <w:r>
              <w:rPr>
                <w:b/>
                <w:sz w:val="18"/>
              </w:rPr>
            </w:r>
            <w:r>
              <w:rPr>
                <w:rFonts w:ascii="Calibri" w:hAnsi="Calibri" w:cs="Calibri" w:eastAsia="宋体"/>
                <w:b/>
                <w:sz w:val="18"/>
              </w:rPr>
              <w:t>性状</w:t>
            </w:r>
          </w:p>
        </w:tc>
      </w:tr>
      <w:tr>
        <w:tc>
          <w:tcPr>
            <w:tcW w:type="dxa" w:w="2521"/>
          </w:tcPr>
          <w:p>
            <w:pPr>
              <w:spacing w:before="40" w:after="40" w:line="276" w:lineRule="auto"/>
            </w:pPr>
            <w:r>
              <w:rPr>
                <w:sz w:val="18"/>
              </w:rPr>
            </w:r>
            <w:r>
              <w:rPr>
                <w:rFonts w:ascii="Calibri" w:hAnsi="Calibri" w:cs="Calibri" w:eastAsia="宋体"/>
                <w:sz w:val="18"/>
              </w:rPr>
              <w:t>中国包装（国补）</w:t>
            </w:r>
          </w:p>
        </w:tc>
        <w:tc>
          <w:tcPr>
            <w:tcW w:type="dxa" w:w="2364"/>
          </w:tcPr>
          <w:p>
            <w:pPr>
              <w:spacing w:before="40" w:after="40" w:line="276" w:lineRule="auto"/>
            </w:pPr>
            <w:r>
              <w:rPr>
                <w:sz w:val="18"/>
              </w:rPr>
            </w:r>
            <w:r>
              <w:rPr>
                <w:rFonts w:ascii="Calibri" w:hAnsi="Calibri" w:cs="Calibri" w:eastAsia="宋体"/>
                <w:sz w:val="18"/>
              </w:rPr>
              <w:t>1mg × 21 片/盒</w:t>
            </w:r>
          </w:p>
        </w:tc>
        <w:tc>
          <w:tcPr>
            <w:tcW w:type="dxa" w:w="4412"/>
          </w:tcPr>
          <w:p>
            <w:pPr>
              <w:spacing w:before="40" w:after="40" w:line="276" w:lineRule="auto"/>
            </w:pPr>
            <w:r>
              <w:rPr>
                <w:sz w:val="18"/>
              </w:rPr>
            </w:r>
            <w:r>
              <w:rPr>
                <w:rFonts w:ascii="Calibri" w:hAnsi="Calibri" w:cs="Calibri" w:eastAsia="宋体"/>
                <w:sz w:val="18"/>
              </w:rPr>
              <w:t>淡黄色糖衣片，去除糖衣显白色</w:t>
            </w:r>
          </w:p>
        </w:tc>
      </w:tr>
      <w:tr>
        <w:tc>
          <w:tcPr>
            <w:tcW w:type="dxa" w:w="2521"/>
          </w:tcPr>
          <w:p>
            <w:pPr>
              <w:spacing w:before="40" w:after="40" w:line="276" w:lineRule="auto"/>
            </w:pPr>
            <w:r>
              <w:rPr>
                <w:sz w:val="18"/>
              </w:rPr>
            </w:r>
            <w:r>
              <w:rPr>
                <w:rFonts w:ascii="Calibri" w:hAnsi="Calibri" w:cs="Calibri" w:eastAsia="宋体"/>
                <w:sz w:val="18"/>
              </w:rPr>
              <w:t>泰国包装（泰补）</w:t>
            </w:r>
          </w:p>
        </w:tc>
        <w:tc>
          <w:tcPr>
            <w:tcW w:type="dxa" w:w="2364"/>
          </w:tcPr>
          <w:p>
            <w:pPr>
              <w:spacing w:before="40" w:after="40" w:line="276" w:lineRule="auto"/>
            </w:pPr>
            <w:r>
              <w:rPr>
                <w:sz w:val="18"/>
              </w:rPr>
            </w:r>
            <w:r>
              <w:rPr>
                <w:rFonts w:ascii="Calibri" w:hAnsi="Calibri" w:cs="Calibri" w:eastAsia="宋体"/>
                <w:sz w:val="18"/>
              </w:rPr>
              <w:t>2mg × 28 片 × 3 板/盒</w:t>
            </w:r>
          </w:p>
        </w:tc>
        <w:tc>
          <w:tcPr>
            <w:tcW w:type="dxa" w:w="4412"/>
          </w:tcPr>
          <w:p>
            <w:pPr>
              <w:spacing w:before="40" w:after="40" w:line="276" w:lineRule="auto"/>
            </w:pPr>
            <w:r>
              <w:rPr>
                <w:sz w:val="18"/>
              </w:rPr>
            </w:r>
            <w:r>
              <w:rPr>
                <w:rFonts w:ascii="Calibri" w:hAnsi="Calibri" w:cs="Calibri" w:eastAsia="宋体"/>
                <w:sz w:val="18"/>
              </w:rPr>
              <w:t>蓝色糖衣片（旧批次）</w:t>
            </w:r>
            <w:r>
              <w:rPr>
                <w:sz w:val="18"/>
              </w:rPr>
              <w:br/>
            </w:r>
            <w:r>
              <w:rPr>
                <w:sz w:val="18"/>
              </w:rPr>
              <w:br/>
            </w:r>
            <w:r>
              <w:rPr>
                <w:rFonts w:ascii="Calibri" w:hAnsi="Calibri" w:cs="Calibri" w:eastAsia="宋体"/>
                <w:sz w:val="18"/>
              </w:rPr>
              <w:t>白色包衣片（新批次）</w:t>
            </w:r>
          </w:p>
        </w:tc>
      </w:tr>
    </w:tbl>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扫描件</w:t>
      </w:r>
      <w:r>
        <w:rPr>
          <w:rFonts w:ascii="Calibri" w:hAnsi="Calibri" w:cs="Calibri" w:eastAsia="宋体"/>
        </w:rPr>
        <w:t xml:space="preserve"> | </w:t>
      </w:r>
      <w:r>
        <w:rPr>
          <w:rFonts w:ascii="Calibri" w:hAnsi="Calibri" w:cs="Calibri" w:eastAsia="宋体"/>
        </w:rPr>
        <w:t>电子版</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注意事项</w:t>
      </w:r>
    </w:p>
    <w:p>
      <w:pPr>
        <w:shd w:val="clear" w:color="auto" w:fill="FFFBEB"/>
        <w:pBdr>
          <w:left w:val="single" w:sz="18" w:space="6" w:color="F59E0B"/>
        </w:pBdr>
        <w:spacing w:after="40"/>
      </w:pPr>
      <w:r>
        <w:rPr>
          <w:rFonts w:ascii="Calibri" w:hAnsi="Calibri" w:cs="Calibri" w:eastAsia="宋体"/>
        </w:rPr>
        <w:t>拜耳原厂和合作生产商的产品有一致的生产规范和性状。如发现任何与原厂产品性状不符之处，应向拜耳公司或当地分销商申诉。</w:t>
      </w:r>
    </w:p>
    <w:p>
      <w:pPr>
        <w:shd w:val="clear" w:color="auto" w:fill="F7F8FA"/>
        <w:pBdr>
          <w:left w:val="single" w:sz="18" w:space="6" w:color="C9CDD4"/>
        </w:pBdr>
        <w:spacing w:after="40"/>
      </w:pPr>
      <w:r>
        <w:rPr>
          <w:rFonts w:ascii="Calibri" w:hAnsi="Calibri" w:cs="Calibri" w:eastAsia="宋体"/>
        </w:rPr>
        <w:t>注：据</w:t>
      </w:r>
      <w:r>
        <w:rPr>
          <w:rFonts w:ascii="Calibri" w:hAnsi="Calibri" w:cs="Calibri" w:eastAsia="宋体"/>
        </w:rPr>
        <w:t>报告</w:t>
      </w:r>
      <w:r>
        <w:rPr>
          <w:rFonts w:ascii="Calibri" w:hAnsi="Calibri" w:cs="Calibri" w:eastAsia="宋体"/>
        </w:rPr>
        <w:t>自 2021 年十一月起，泰国分销的补佳乐 2 mg 剂型改为白色包衣</w:t>
      </w:r>
      <w:r>
        <w:rPr>
          <w:rFonts w:ascii="Calibri" w:hAnsi="Calibri" w:cs="Calibri" w:eastAsia="宋体"/>
          <w:vertAlign w:val="superscript"/>
        </w:rPr>
        <w:t>1</w:t>
      </w:r>
      <w:r>
        <w:rPr>
          <w:rFonts w:ascii="Calibri" w:hAnsi="Calibri" w:cs="Calibri" w:eastAsia="宋体"/>
        </w:rPr>
        <w:t>；德国等其它地区亦然</w:t>
      </w:r>
      <w:r>
        <w:rPr>
          <w:rFonts w:ascii="Calibri" w:hAnsi="Calibri" w:cs="Calibri" w:eastAsia="宋体"/>
          <w:vertAlign w:val="superscript"/>
        </w:rPr>
        <w:t>2</w:t>
      </w:r>
      <w:r>
        <w:rPr>
          <w:rFonts w:ascii="Calibri" w:hAnsi="Calibri" w:cs="Calibri" w:eastAsia="宋体"/>
        </w:rPr>
        <w:t>。市场上新旧产品可能共存，注意分辨。</w:t>
      </w:r>
    </w:p>
    <w:p>
      <w:pPr>
        <w:pStyle w:val="Heading5"/>
      </w:pPr>
      <w:r>
        <w:rPr>
          <w:rFonts w:ascii="Calibri" w:hAnsi="Calibri" w:cs="Calibri" w:eastAsia="宋体"/>
        </w:rPr>
        <w:t>Climen</w:t>
      </w:r>
      <w:r>
        <w:rPr>
          <w:rFonts w:ascii="Calibri" w:hAnsi="Calibri" w:cs="Calibri" w:eastAsia="宋体"/>
          <w:vertAlign w:val="superscript"/>
        </w:rPr>
        <w:t>®</w:t>
      </w:r>
      <w:r>
        <w:rPr>
          <w:rFonts w:ascii="Calibri" w:hAnsi="Calibri" w:cs="Calibri" w:eastAsia="宋体"/>
        </w:rPr>
        <w:t xml:space="preserve"> 克龄蒙®</w:t>
      </w:r>
    </w:p>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中国包装 (2mg)</w:t>
            </w:r>
          </w:p>
        </w:tc>
      </w:tr>
      <w:tr>
        <w:tc>
          <w:tcPr>
            <w:tcW w:type="dxa" w:w="9298"/>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药品名称：戊酸雌二醇片/雌二醇环丙孕酮复合包装（Climen</w:t>
      </w:r>
      <w:r>
        <w:rPr>
          <w:rFonts w:ascii="Calibri" w:hAnsi="Calibri" w:cs="Calibri" w:eastAsia="宋体"/>
          <w:vertAlign w:val="superscript"/>
        </w:rPr>
        <w:t>®</w:t>
      </w:r>
      <w:r>
        <w:rPr>
          <w:rFonts w:ascii="Calibri" w:hAnsi="Calibri" w:cs="Calibri" w:eastAsia="宋体"/>
        </w:rPr>
        <w:t xml:space="preserve"> 克龄蒙</w:t>
      </w:r>
      <w:r>
        <w:rPr>
          <w:rFonts w:ascii="Calibri" w:hAnsi="Calibri" w:cs="Calibri" w:eastAsia="宋体"/>
          <w:vertAlign w:val="superscript"/>
        </w:rPr>
        <w:t>®</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药品类型：复方制剂</w:t>
      </w:r>
    </w:p>
    <w:p>
      <w:pPr>
        <w:spacing w:before="20" w:after="40"/>
        <w:ind w:left="425" w:hanging="312"/>
      </w:pPr>
      <w:r>
        <w:rPr>
          <w:rFonts w:ascii="Calibri" w:hAnsi="Calibri" w:cs="Calibri" w:eastAsia="宋体"/>
        </w:rPr>
        <w:t xml:space="preserve">• </w:t>
      </w:r>
      <w:r>
        <w:rPr>
          <w:rFonts w:ascii="Calibri" w:hAnsi="Calibri" w:cs="Calibri" w:eastAsia="宋体"/>
        </w:rPr>
        <w:t>药品成分：戊酸雌二醇（Estradiol valerate）/醋酸环丙孕酮（Cyproterone Acetate）</w:t>
      </w:r>
    </w:p>
    <w:p>
      <w:pPr>
        <w:spacing w:before="20" w:after="40"/>
        <w:ind w:left="425" w:hanging="312"/>
      </w:pPr>
      <w:r>
        <w:rPr>
          <w:rFonts w:ascii="Calibri" w:hAnsi="Calibri" w:cs="Calibri" w:eastAsia="宋体"/>
        </w:rPr>
        <w:t xml:space="preserve">• </w:t>
      </w:r>
      <w:r>
        <w:rPr>
          <w:rFonts w:ascii="Calibri" w:hAnsi="Calibri" w:cs="Calibri" w:eastAsia="宋体"/>
        </w:rPr>
        <w:t xml:space="preserve">批准文号: </w:t>
      </w:r>
      <w:r>
        <w:rPr>
          <w:rFonts w:ascii="Calibri" w:hAnsi="Calibri" w:cs="Calibri" w:eastAsia="宋体"/>
        </w:rPr>
        <w:t>国药准字 HJ20160683</w:t>
      </w:r>
    </w:p>
    <w:p>
      <w:pPr>
        <w:spacing w:before="20" w:after="40"/>
        <w:ind w:left="425" w:hanging="312"/>
      </w:pPr>
      <w:r>
        <w:rPr>
          <w:rFonts w:ascii="Calibri" w:hAnsi="Calibri" w:cs="Calibri" w:eastAsia="宋体"/>
        </w:rPr>
        <w:t xml:space="preserve">• </w:t>
      </w:r>
      <w:r>
        <w:rPr>
          <w:rFonts w:ascii="Calibri" w:hAnsi="Calibri" w:cs="Calibri" w:eastAsia="宋体"/>
        </w:rPr>
        <w:t>厂商：拜耳</w:t>
      </w:r>
    </w:p>
    <w:p>
      <w:pPr>
        <w:spacing w:before="20" w:after="40"/>
        <w:ind w:left="425" w:hanging="312"/>
      </w:pPr>
      <w:r>
        <w:rPr>
          <w:rFonts w:ascii="Calibri" w:hAnsi="Calibri" w:cs="Calibri" w:eastAsia="宋体"/>
        </w:rPr>
        <w:t xml:space="preserve">• </w:t>
      </w:r>
      <w:r>
        <w:rPr>
          <w:rFonts w:ascii="Calibri" w:hAnsi="Calibri" w:cs="Calibri" w:eastAsia="宋体"/>
        </w:rPr>
        <w:t>常见规格：</w:t>
      </w:r>
    </w:p>
    <w:tbl>
      <w:tblPr>
        <w:tblStyle w:val="TableGrid"/>
        <w:tblW w:type="auto" w:w="0"/>
        <w:jc w:val="center"/>
        <w:tblLayout w:type="fixed"/>
        <w:tblLook w:firstColumn="1" w:firstRow="1" w:lastColumn="0" w:lastRow="0" w:noHBand="0" w:noVBand="1" w:val="04A0"/>
      </w:tblPr>
      <w:tblGrid>
        <w:gridCol w:w="2982"/>
        <w:gridCol w:w="4912"/>
        <w:gridCol w:w="1403"/>
      </w:tblGrid>
      <w:tr>
        <w:trPr>
          <w:tblHeader/>
        </w:trPr>
        <w:tc>
          <w:tcPr>
            <w:tcW w:type="dxa" w:w="2982"/>
            <w:shd w:val="clear" w:color="auto" w:fill="EDF1F7"/>
          </w:tcPr>
          <w:p>
            <w:pPr>
              <w:spacing w:before="40" w:after="40" w:line="276" w:lineRule="auto"/>
            </w:pPr>
            <w:r>
              <w:rPr>
                <w:b/>
                <w:sz w:val="18"/>
              </w:rPr>
            </w:r>
            <w:r>
              <w:rPr>
                <w:rFonts w:ascii="Calibri" w:hAnsi="Calibri" w:cs="Calibri" w:eastAsia="宋体"/>
                <w:b/>
                <w:sz w:val="18"/>
              </w:rPr>
              <w:t>规格</w:t>
            </w:r>
          </w:p>
        </w:tc>
        <w:tc>
          <w:tcPr>
            <w:tcW w:type="dxa" w:w="4912"/>
            <w:shd w:val="clear" w:color="auto" w:fill="EDF1F7"/>
          </w:tcPr>
          <w:p>
            <w:pPr>
              <w:spacing w:before="40" w:after="40" w:line="276" w:lineRule="auto"/>
            </w:pPr>
            <w:r>
              <w:rPr>
                <w:b/>
                <w:sz w:val="18"/>
              </w:rPr>
            </w:r>
            <w:r>
              <w:rPr>
                <w:rFonts w:ascii="Calibri" w:hAnsi="Calibri" w:cs="Calibri" w:eastAsia="宋体"/>
                <w:b/>
                <w:sz w:val="18"/>
              </w:rPr>
              <w:t>性状</w:t>
            </w:r>
          </w:p>
        </w:tc>
        <w:tc>
          <w:tcPr>
            <w:tcW w:type="dxa" w:w="1403"/>
            <w:shd w:val="clear" w:color="auto" w:fill="EDF1F7"/>
          </w:tcPr>
          <w:p>
            <w:pPr>
              <w:spacing w:before="40" w:after="40" w:line="276" w:lineRule="auto"/>
            </w:pPr>
            <w:r>
              <w:rPr>
                <w:b/>
                <w:sz w:val="18"/>
              </w:rPr>
            </w:r>
            <w:r>
              <w:rPr>
                <w:rFonts w:ascii="Calibri" w:hAnsi="Calibri" w:cs="Calibri" w:eastAsia="宋体"/>
                <w:b/>
                <w:sz w:val="18"/>
              </w:rPr>
              <w:t>定量</w:t>
            </w:r>
          </w:p>
        </w:tc>
      </w:tr>
      <w:tr>
        <w:tc>
          <w:tcPr>
            <w:tcW w:type="dxa" w:w="2982"/>
          </w:tcPr>
          <w:p>
            <w:pPr>
              <w:spacing w:before="40" w:after="40" w:line="276" w:lineRule="auto"/>
            </w:pPr>
            <w:r>
              <w:rPr>
                <w:sz w:val="18"/>
              </w:rPr>
            </w:r>
            <w:r>
              <w:rPr>
                <w:rFonts w:ascii="Calibri" w:hAnsi="Calibri" w:cs="Calibri" w:eastAsia="宋体"/>
                <w:sz w:val="18"/>
              </w:rPr>
              <w:t>戊酸雌二醇片 2 mg</w:t>
            </w:r>
          </w:p>
        </w:tc>
        <w:tc>
          <w:tcPr>
            <w:tcW w:type="dxa" w:w="4912"/>
          </w:tcPr>
          <w:p>
            <w:pPr>
              <w:spacing w:before="40" w:after="40" w:line="276" w:lineRule="auto"/>
            </w:pPr>
            <w:r>
              <w:rPr>
                <w:sz w:val="18"/>
              </w:rPr>
            </w:r>
            <w:r>
              <w:rPr>
                <w:rFonts w:ascii="Calibri" w:hAnsi="Calibri" w:cs="Calibri" w:eastAsia="宋体"/>
                <w:sz w:val="18"/>
              </w:rPr>
              <w:t>白色糖衣片，去除包衣后显白色</w:t>
            </w:r>
          </w:p>
        </w:tc>
        <w:tc>
          <w:tcPr>
            <w:tcW w:type="dxa" w:w="1403"/>
          </w:tcPr>
          <w:p>
            <w:pPr>
              <w:spacing w:before="40" w:after="40" w:line="276" w:lineRule="auto"/>
            </w:pPr>
            <w:r>
              <w:rPr>
                <w:sz w:val="18"/>
              </w:rPr>
            </w:r>
            <w:r>
              <w:rPr>
                <w:rFonts w:ascii="Calibri" w:hAnsi="Calibri" w:cs="Calibri" w:eastAsia="宋体"/>
                <w:sz w:val="18"/>
              </w:rPr>
              <w:t>11 片/盒</w:t>
            </w:r>
          </w:p>
        </w:tc>
      </w:tr>
      <w:tr>
        <w:tc>
          <w:tcPr>
            <w:tcW w:type="dxa" w:w="2982"/>
          </w:tcPr>
          <w:p>
            <w:pPr>
              <w:spacing w:before="40" w:after="40" w:line="276" w:lineRule="auto"/>
            </w:pPr>
            <w:r>
              <w:rPr>
                <w:sz w:val="18"/>
              </w:rPr>
            </w:r>
            <w:r>
              <w:rPr>
                <w:rFonts w:ascii="Calibri" w:hAnsi="Calibri" w:cs="Calibri" w:eastAsia="宋体"/>
                <w:sz w:val="18"/>
              </w:rPr>
              <w:t>戊酸雌二醇 2 mg / 醋酸环丙孕酮 1 mg 复合片</w:t>
            </w:r>
          </w:p>
        </w:tc>
        <w:tc>
          <w:tcPr>
            <w:tcW w:type="dxa" w:w="4912"/>
          </w:tcPr>
          <w:p>
            <w:pPr>
              <w:spacing w:before="40" w:after="40" w:line="276" w:lineRule="auto"/>
            </w:pPr>
            <w:r>
              <w:rPr>
                <w:sz w:val="18"/>
              </w:rPr>
            </w:r>
            <w:r>
              <w:rPr>
                <w:rFonts w:ascii="Calibri" w:hAnsi="Calibri" w:cs="Calibri" w:eastAsia="宋体"/>
                <w:sz w:val="18"/>
              </w:rPr>
              <w:t>粉红色糖衣片，去除包衣后显白色</w:t>
            </w:r>
          </w:p>
        </w:tc>
        <w:tc>
          <w:tcPr>
            <w:tcW w:type="dxa" w:w="1403"/>
          </w:tcPr>
          <w:p>
            <w:pPr>
              <w:spacing w:before="40" w:after="40" w:line="276" w:lineRule="auto"/>
            </w:pPr>
            <w:r>
              <w:rPr>
                <w:sz w:val="18"/>
              </w:rPr>
            </w:r>
            <w:r>
              <w:rPr>
                <w:rFonts w:ascii="Calibri" w:hAnsi="Calibri" w:cs="Calibri" w:eastAsia="宋体"/>
                <w:sz w:val="18"/>
              </w:rPr>
              <w:t>10 片/盒</w:t>
            </w:r>
          </w:p>
        </w:tc>
      </w:tr>
    </w:tbl>
    <w:p>
      <w:pPr>
        <w:keepNext/>
        <w:spacing w:before="160" w:after="0"/>
        <w:ind w:left="198"/>
        <w:shd w:val="clear" w:color="auto" w:fill="FFFBEB"/>
        <w:pBdr>
          <w:left w:val="single" w:sz="18" w:space="6" w:color="F59E0B"/>
        </w:pBdr>
      </w:pPr>
      <w:r>
        <w:rPr>
          <w:rFonts w:ascii="Calibri" w:hAnsi="Calibri" w:cs="Calibri" w:eastAsia="微软雅黑"/>
          <w:b/>
          <w:color w:val="F59E0B"/>
          <w:sz w:val="20"/>
        </w:rPr>
        <w:t>提示</w:t>
      </w:r>
    </w:p>
    <w:p>
      <w:pPr>
        <w:shd w:val="clear" w:color="auto" w:fill="FFFBEB"/>
        <w:pBdr>
          <w:left w:val="single" w:sz="18" w:space="6" w:color="F59E0B"/>
        </w:pBdr>
        <w:spacing w:after="40"/>
      </w:pPr>
      <w:r>
        <w:rPr>
          <w:rFonts w:ascii="Calibri" w:hAnsi="Calibri" w:cs="Calibri" w:eastAsia="宋体"/>
        </w:rPr>
        <w:t>“克龄蒙”所含醋酸环丙孕酮的剂量极低（1 mg/粒），且每盒仅有 10 粒复方片剂，不足以确保充分的抗雄激素效力。推荐剂量见《</w:t>
      </w:r>
      <w:r>
        <w:rPr>
          <w:rFonts w:ascii="Calibri" w:hAnsi="Calibri" w:cs="Calibri" w:eastAsia="宋体"/>
        </w:rPr>
        <w:t>色普龙</w:t>
      </w:r>
      <w:r>
        <w:rPr>
          <w:rFonts w:ascii="Calibri" w:hAnsi="Calibri" w:cs="Calibri" w:eastAsia="宋体"/>
        </w:rPr>
        <w:t>》。</w:t>
      </w:r>
    </w:p>
    <w:p>
      <w:pPr>
        <w:pStyle w:val="Heading5"/>
      </w:pPr>
      <w:r>
        <w:rPr>
          <w:rFonts w:ascii="Calibri" w:hAnsi="Calibri" w:cs="Calibri" w:eastAsia="宋体"/>
        </w:rPr>
        <w:t>仙琚 仙静®</w:t>
      </w:r>
    </w:p>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仅限中国大陆</w:t>
            </w:r>
          </w:p>
        </w:tc>
      </w:tr>
      <w:tr>
        <w:tc>
          <w:tcPr>
            <w:tcW w:type="dxa" w:w="9298"/>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内含：单方戊酸雌二醇片</w:t>
      </w:r>
    </w:p>
    <w:p>
      <w:pPr>
        <w:spacing w:before="20" w:after="40"/>
        <w:ind w:left="425" w:hanging="312"/>
      </w:pPr>
      <w:r>
        <w:rPr>
          <w:rFonts w:ascii="Calibri" w:hAnsi="Calibri" w:cs="Calibri" w:eastAsia="宋体"/>
        </w:rPr>
        <w:t xml:space="preserve">• </w:t>
      </w:r>
      <w:r>
        <w:rPr>
          <w:rFonts w:ascii="Calibri" w:hAnsi="Calibri" w:cs="Calibri" w:eastAsia="宋体"/>
        </w:rPr>
        <w:t>性状：薄膜衣片，其余不明</w:t>
      </w:r>
    </w:p>
    <w:p>
      <w:pPr>
        <w:spacing w:before="20" w:after="40"/>
        <w:ind w:left="425" w:hanging="312"/>
      </w:pPr>
      <w:r>
        <w:rPr>
          <w:rFonts w:ascii="Calibri" w:hAnsi="Calibri" w:cs="Calibri" w:eastAsia="宋体"/>
        </w:rPr>
        <w:t xml:space="preserve">• </w:t>
      </w:r>
      <w:r>
        <w:rPr>
          <w:rFonts w:ascii="Calibri" w:hAnsi="Calibri" w:cs="Calibri" w:eastAsia="宋体"/>
        </w:rPr>
        <w:t>规格：1 mg/片，21 片/盒</w:t>
      </w:r>
    </w:p>
    <w:p>
      <w:pPr>
        <w:spacing w:before="20" w:after="40"/>
        <w:ind w:left="425" w:hanging="312"/>
      </w:pPr>
      <w:r>
        <w:rPr>
          <w:rFonts w:ascii="Calibri" w:hAnsi="Calibri" w:cs="Calibri" w:eastAsia="宋体"/>
        </w:rPr>
        <w:t xml:space="preserve">• </w:t>
      </w:r>
      <w:r>
        <w:rPr>
          <w:rFonts w:ascii="Calibri" w:hAnsi="Calibri" w:cs="Calibri" w:eastAsia="宋体"/>
        </w:rPr>
        <w:t>厂商：浙江仙琚制药</w:t>
      </w:r>
    </w:p>
    <w:p>
      <w:pPr>
        <w:spacing w:before="20" w:after="40"/>
        <w:ind w:left="425" w:hanging="312"/>
      </w:pPr>
      <w:r>
        <w:rPr>
          <w:rFonts w:ascii="Calibri" w:hAnsi="Calibri" w:cs="Calibri" w:eastAsia="宋体"/>
        </w:rPr>
        <w:t xml:space="preserve">• </w:t>
      </w:r>
      <w:r>
        <w:rPr>
          <w:rFonts w:ascii="Calibri" w:hAnsi="Calibri" w:cs="Calibri" w:eastAsia="宋体"/>
        </w:rPr>
        <w:t>国药准字 H20244319</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扫描件</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提示</w:t>
      </w:r>
    </w:p>
    <w:p>
      <w:pPr>
        <w:shd w:val="clear" w:color="auto" w:fill="FFFBEB"/>
        <w:pBdr>
          <w:left w:val="single" w:sz="18" w:space="6" w:color="F59E0B"/>
        </w:pBdr>
        <w:spacing w:after="40"/>
      </w:pPr>
      <w:r>
        <w:rPr>
          <w:rFonts w:ascii="Calibri" w:hAnsi="Calibri" w:cs="Calibri" w:eastAsia="宋体"/>
        </w:rPr>
        <w:t>此产品系新近上市，可能在你所在的城市尚不可用；是否适用于舌下含服尚未可知，需进一步调查。欢迎提供相关线索。</w:t>
      </w:r>
    </w:p>
    <w:p>
      <w:pPr>
        <w:pStyle w:val="Heading4"/>
      </w:pPr>
      <w:r>
        <w:rPr>
          <w:rFonts w:ascii="Calibri" w:hAnsi="Calibri" w:cs="Calibri" w:eastAsia="宋体"/>
        </w:rPr>
        <w:t>使用方式与用量</w:t>
      </w:r>
    </w:p>
    <w:p>
      <w:pPr>
        <w:spacing w:before="20" w:after="40"/>
        <w:ind w:left="425" w:hanging="312"/>
      </w:pPr>
      <w:r>
        <w:rPr>
          <w:rFonts w:ascii="Calibri" w:hAnsi="Calibri" w:cs="Calibri" w:eastAsia="宋体"/>
        </w:rPr>
        <w:t xml:space="preserve">• </w:t>
      </w:r>
      <w:r>
        <w:rPr>
          <w:rFonts w:ascii="Calibri" w:hAnsi="Calibri" w:cs="Calibri" w:eastAsia="宋体"/>
        </w:rPr>
        <w:t xml:space="preserve">服用方式：口服 （亦可含服，含服吸收应更佳，但相关证据仍很有限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使用剂量：2~6 mg/天</w:t>
      </w:r>
    </w:p>
    <w:p>
      <w:pPr>
        <w:spacing w:before="20" w:after="40"/>
        <w:ind w:left="425" w:hanging="312"/>
      </w:pPr>
      <w:r>
        <w:rPr>
          <w:rFonts w:ascii="Calibri" w:hAnsi="Calibri" w:cs="Calibri" w:eastAsia="宋体"/>
        </w:rPr>
        <w:t xml:space="preserve">• </w:t>
      </w:r>
      <w:r>
        <w:rPr>
          <w:rFonts w:ascii="Calibri" w:hAnsi="Calibri" w:cs="Calibri" w:eastAsia="宋体"/>
        </w:rPr>
        <w:t>吸收情况：据说明书，单次 1 mg 补佳乐约能提供 15 pg/mL 的</w:t>
      </w:r>
      <w:r>
        <w:rPr>
          <w:rFonts w:ascii="Calibri" w:hAnsi="Calibri" w:cs="Calibri" w:eastAsia="宋体"/>
          <w:b/>
        </w:rPr>
        <w:t>峰值</w:t>
      </w:r>
      <w:r>
        <w:rPr>
          <w:rFonts w:ascii="Calibri" w:hAnsi="Calibri" w:cs="Calibri" w:eastAsia="宋体"/>
        </w:rPr>
        <w:t>血清浓度（持续服用可维持），克龄蒙（2 mg）可达到 30 pg/mL 峰值，均远低于 100 pg/mL； 生物利用率随个体差异。</w:t>
      </w:r>
    </w:p>
    <w:p>
      <w:pPr>
        <w:pStyle w:val="Heading4"/>
      </w:pPr>
      <w:r>
        <w:rPr>
          <w:rFonts w:ascii="Calibri" w:hAnsi="Calibri" w:cs="Calibri" w:eastAsia="宋体"/>
        </w:rPr>
        <w:t>副作用</w:t>
      </w:r>
    </w:p>
    <w:p>
      <w:pPr>
        <w:spacing w:before="20" w:after="40"/>
        <w:ind w:left="425" w:hanging="312"/>
      </w:pPr>
      <w:r>
        <w:rPr>
          <w:rFonts w:ascii="Calibri" w:hAnsi="Calibri" w:cs="Calibri" w:eastAsia="宋体"/>
        </w:rPr>
        <w:t xml:space="preserve">• </w:t>
      </w:r>
      <w:r>
        <w:rPr>
          <w:rFonts w:ascii="Calibri" w:hAnsi="Calibri" w:cs="Calibri" w:eastAsia="宋体"/>
          <w:b/>
        </w:rPr>
        <w:t>静脉血栓栓塞</w:t>
      </w:r>
      <w:r>
        <w:rPr>
          <w:rFonts w:ascii="Calibri" w:hAnsi="Calibri" w:cs="Calibri" w:eastAsia="宋体"/>
        </w:rPr>
        <w:t>（可于常规健康检查时一并检查凝血）</w:t>
      </w:r>
      <w:r>
        <w:rPr>
          <w:rFonts w:ascii="Calibri" w:hAnsi="Calibri" w:cs="Calibri" w:eastAsia="宋体"/>
          <w:vertAlign w:val="superscript"/>
        </w:rPr>
        <w:t>5</w:t>
      </w:r>
    </w:p>
    <w:p>
      <w:pPr>
        <w:spacing w:before="20" w:after="40"/>
        <w:ind w:left="425" w:hanging="312"/>
      </w:pPr>
      <w:r>
        <w:rPr>
          <w:rFonts w:ascii="Calibri" w:hAnsi="Calibri" w:cs="Calibri" w:eastAsia="宋体"/>
        </w:rPr>
        <w:t xml:space="preserve">• </w:t>
      </w:r>
      <w:r>
        <w:rPr>
          <w:rFonts w:ascii="Calibri" w:hAnsi="Calibri" w:cs="Calibri" w:eastAsia="宋体"/>
        </w:rPr>
        <w:t>恶心、腹痛、腹胀等胃肠道不适</w:t>
      </w:r>
    </w:p>
    <w:p>
      <w:pPr>
        <w:spacing w:before="20" w:after="40"/>
        <w:ind w:left="425" w:hanging="312"/>
      </w:pPr>
      <w:r>
        <w:rPr>
          <w:rFonts w:ascii="Calibri" w:hAnsi="Calibri" w:cs="Calibri" w:eastAsia="宋体"/>
        </w:rPr>
        <w:t xml:space="preserve">• </w:t>
      </w:r>
      <w:r>
        <w:rPr>
          <w:rFonts w:ascii="Calibri" w:hAnsi="Calibri" w:cs="Calibri" w:eastAsia="宋体"/>
        </w:rPr>
        <w:t>乳房触痛</w:t>
      </w:r>
    </w:p>
    <w:p>
      <w:pPr>
        <w:spacing w:before="20" w:after="40"/>
        <w:ind w:left="425" w:hanging="312"/>
      </w:pPr>
      <w:r>
        <w:rPr>
          <w:rFonts w:ascii="Calibri" w:hAnsi="Calibri" w:cs="Calibri" w:eastAsia="宋体"/>
        </w:rPr>
        <w:t xml:space="preserve">• </w:t>
      </w:r>
      <w:r>
        <w:rPr>
          <w:rFonts w:ascii="Calibri" w:hAnsi="Calibri" w:cs="Calibri" w:eastAsia="宋体"/>
        </w:rPr>
        <w:t>体重变化</w:t>
      </w:r>
    </w:p>
    <w:p>
      <w:pPr>
        <w:spacing w:before="20" w:after="40"/>
        <w:ind w:left="425" w:hanging="312"/>
      </w:pPr>
      <w:r>
        <w:rPr>
          <w:rFonts w:ascii="Calibri" w:hAnsi="Calibri" w:cs="Calibri" w:eastAsia="宋体"/>
        </w:rPr>
        <w:t xml:space="preserve">• </w:t>
      </w:r>
      <w:r>
        <w:rPr>
          <w:rFonts w:ascii="Calibri" w:hAnsi="Calibri" w:cs="Calibri" w:eastAsia="宋体"/>
        </w:rPr>
        <w:t>性功能减退、不育</w:t>
      </w:r>
    </w:p>
    <w:p>
      <w:pPr>
        <w:spacing w:before="20" w:after="40"/>
        <w:ind w:left="425" w:hanging="312"/>
      </w:pPr>
      <w:r>
        <w:rPr>
          <w:rFonts w:ascii="Calibri" w:hAnsi="Calibri" w:cs="Calibri" w:eastAsia="宋体"/>
        </w:rPr>
        <w:t xml:space="preserve">• </w:t>
      </w:r>
      <w:r>
        <w:rPr>
          <w:rFonts w:ascii="Calibri" w:hAnsi="Calibri" w:cs="Calibri" w:eastAsia="宋体"/>
        </w:rPr>
        <w:t>乳腺癌风险增加</w:t>
      </w:r>
      <w:r>
        <w:br/>
      </w:r>
    </w:p>
    <w:p>
      <w:pPr>
        <w:spacing w:before="20" w:after="40"/>
        <w:ind w:left="822" w:hanging="312"/>
      </w:pPr>
      <w:r>
        <w:rPr>
          <w:rFonts w:ascii="Calibri" w:hAnsi="Calibri" w:cs="Calibri" w:eastAsia="宋体"/>
        </w:rPr>
        <w:t xml:space="preserve">◦ </w:t>
      </w:r>
      <w:r>
        <w:rPr>
          <w:rFonts w:ascii="Calibri" w:hAnsi="Calibri" w:cs="Calibri" w:eastAsia="宋体"/>
        </w:rPr>
        <w:t>用药到一定年限时（如在 50 岁以上）应对乳腺癌进行筛查</w:t>
      </w:r>
      <w:r>
        <w:rPr>
          <w:rFonts w:ascii="Calibri" w:hAnsi="Calibri" w:cs="Calibri" w:eastAsia="宋体"/>
          <w:vertAlign w:val="superscript"/>
        </w:rPr>
        <w:t>6</w:t>
      </w:r>
      <w:r>
        <w:rPr>
          <w:rFonts w:ascii="Calibri" w:hAnsi="Calibri" w:cs="Calibri" w:eastAsia="宋体"/>
        </w:rPr>
        <w:t>。</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如摄入过量，以上副作用可能更明显，因此需定期监测激素水平，按需调整剂量。</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有效成分：戊酸雌二醇（</w:t>
      </w:r>
      <w:r>
        <w:rPr>
          <w:rFonts w:ascii="Calibri" w:hAnsi="Calibri" w:cs="Calibri" w:eastAsia="宋体"/>
        </w:rPr>
        <w:t>Estradiol valerate</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生物利用率：</w:t>
      </w:r>
      <w:r>
        <w:br/>
      </w:r>
    </w:p>
    <w:p>
      <w:pPr>
        <w:spacing w:before="20" w:after="40"/>
        <w:ind w:left="822" w:hanging="312"/>
      </w:pPr>
      <w:r>
        <w:rPr>
          <w:rFonts w:ascii="Calibri" w:hAnsi="Calibri" w:cs="Calibri" w:eastAsia="宋体"/>
        </w:rPr>
        <w:t xml:space="preserve">◦ </w:t>
      </w:r>
      <w:r>
        <w:rPr>
          <w:rFonts w:ascii="Calibri" w:hAnsi="Calibri" w:cs="Calibri" w:eastAsia="宋体"/>
        </w:rPr>
        <w:t>口服：3~5%</w:t>
      </w:r>
    </w:p>
    <w:p>
      <w:pPr>
        <w:spacing w:before="20" w:after="40"/>
        <w:ind w:left="822" w:hanging="312"/>
      </w:pPr>
      <w:r>
        <w:rPr>
          <w:rFonts w:ascii="Calibri" w:hAnsi="Calibri" w:cs="Calibri" w:eastAsia="宋体"/>
        </w:rPr>
        <w:t xml:space="preserve">◦ </w:t>
      </w:r>
      <w:r>
        <w:rPr>
          <w:rFonts w:ascii="Calibri" w:hAnsi="Calibri" w:cs="Calibri" w:eastAsia="宋体"/>
        </w:rPr>
        <w:t>含服：6~25%（推测）</w:t>
      </w:r>
      <w:r>
        <w:rPr>
          <w:rFonts w:ascii="Calibri" w:hAnsi="Calibri" w:cs="Calibri" w:eastAsia="宋体"/>
          <w:vertAlign w:val="superscript"/>
        </w:rPr>
        <w:t>4</w:t>
      </w:r>
    </w:p>
    <w:p>
      <w:pPr>
        <w:spacing w:before="20" w:after="40"/>
        <w:ind w:left="425" w:hanging="312"/>
      </w:pPr>
      <w:r>
        <w:rPr>
          <w:rFonts w:ascii="Calibri" w:hAnsi="Calibri" w:cs="Calibri" w:eastAsia="宋体"/>
        </w:rPr>
        <w:t xml:space="preserve">• </w:t>
      </w:r>
      <w:r>
        <w:rPr>
          <w:rFonts w:ascii="Calibri" w:hAnsi="Calibri" w:cs="Calibri" w:eastAsia="宋体"/>
        </w:rPr>
        <w:t>半衰期（同雌二醇）：</w:t>
      </w:r>
      <w:r>
        <w:br/>
      </w:r>
    </w:p>
    <w:p>
      <w:pPr>
        <w:spacing w:before="20" w:after="40"/>
        <w:ind w:left="822" w:hanging="312"/>
      </w:pPr>
      <w:r>
        <w:rPr>
          <w:rFonts w:ascii="Calibri" w:hAnsi="Calibri" w:cs="Calibri" w:eastAsia="宋体"/>
        </w:rPr>
        <w:t xml:space="preserve">◦ </w:t>
      </w:r>
      <w:r>
        <w:rPr>
          <w:rFonts w:ascii="Calibri" w:hAnsi="Calibri" w:cs="Calibri" w:eastAsia="宋体"/>
        </w:rPr>
        <w:t>口服：12~20 小时</w:t>
      </w:r>
    </w:p>
    <w:p>
      <w:pPr>
        <w:spacing w:before="20" w:after="40"/>
        <w:ind w:left="822" w:hanging="312"/>
      </w:pPr>
      <w:r>
        <w:rPr>
          <w:rFonts w:ascii="Calibri" w:hAnsi="Calibri" w:cs="Calibri" w:eastAsia="宋体"/>
        </w:rPr>
        <w:t xml:space="preserve">◦ </w:t>
      </w:r>
      <w:r>
        <w:rPr>
          <w:rFonts w:ascii="Calibri" w:hAnsi="Calibri" w:cs="Calibri" w:eastAsia="宋体"/>
        </w:rPr>
        <w:t>含服：8~18 小时</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23</w:t>
      </w:r>
      <w:r>
        <w:rPr>
          <w:rFonts w:ascii="Calibri" w:hAnsi="Calibri" w:cs="Calibri" w:eastAsia="宋体"/>
        </w:rPr>
        <w:t>H</w:t>
      </w:r>
      <w:r>
        <w:rPr>
          <w:rFonts w:ascii="Calibri" w:hAnsi="Calibri" w:cs="Calibri" w:eastAsia="宋体"/>
          <w:vertAlign w:val="subscript"/>
        </w:rPr>
        <w:t>32</w:t>
      </w:r>
      <w:r>
        <w:rPr>
          <w:rFonts w:ascii="Calibri" w:hAnsi="Calibri" w:cs="Calibri" w:eastAsia="宋体"/>
        </w:rPr>
        <w:t>O</w:t>
      </w:r>
      <w:r>
        <w:rPr>
          <w:rFonts w:ascii="Calibri" w:hAnsi="Calibri" w:cs="Calibri" w:eastAsia="宋体"/>
          <w:vertAlign w:val="subscript"/>
        </w:rPr>
        <w:t>3</w:t>
      </w:r>
    </w:p>
    <w:p>
      <w:pPr>
        <w:spacing w:before="20" w:after="40"/>
        <w:ind w:left="425" w:hanging="312"/>
      </w:pPr>
      <w:r>
        <w:rPr>
          <w:rFonts w:ascii="Calibri" w:hAnsi="Calibri" w:cs="Calibri" w:eastAsia="宋体"/>
        </w:rPr>
        <w:t xml:space="preserve">• </w:t>
      </w:r>
      <w:r>
        <w:rPr>
          <w:rFonts w:ascii="Calibri" w:hAnsi="Calibri" w:cs="Calibri" w:eastAsia="宋体"/>
        </w:rPr>
        <w:t>分子量：356.50</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Thai Ministry of Public Health. Details of Medicinal Product: Progynova® 2 mg [EB/OL]. 2021-11-25. </w:t>
      </w:r>
      <w:r>
        <w:rPr>
          <w:rFonts w:ascii="Calibri" w:hAnsi="Calibri" w:cs="Calibri" w:eastAsia="宋体"/>
        </w:rPr>
        <w:t>https://pertento.fda.moph.go.th/FDA_SEARCH_DRUG/SEARCH_DRUG/pop-up_drug.aspx?Newcode_U=U1DR1C1022640003811C</w:t>
      </w:r>
      <w:r>
        <w:rPr>
          <w:rFonts w:ascii="Calibri" w:hAnsi="Calibri" w:cs="Calibri" w:eastAsia="宋体"/>
        </w:rPr>
        <w:t xml:space="preserve">（泰语） </w:t>
      </w:r>
    </w:p>
    <w:p>
      <w:pPr>
        <w:spacing w:before="20" w:after="40"/>
        <w:ind w:left="425" w:hanging="312"/>
      </w:pPr>
      <w:r>
        <w:rPr>
          <w:rFonts w:ascii="Calibri" w:hAnsi="Calibri" w:cs="Calibri" w:eastAsia="宋体"/>
        </w:rPr>
        <w:t xml:space="preserve">2. </w:t>
      </w:r>
      <w:r>
        <w:rPr>
          <w:rFonts w:ascii="Calibri" w:hAnsi="Calibri" w:cs="Calibri" w:eastAsia="宋体"/>
        </w:rPr>
        <w:t xml:space="preserve">Jenapharm GmbH &amp; Co KG. Gebrauchsinformation: Progynova® 21 [EB/OL]. 2023-08. </w:t>
      </w:r>
      <w:r>
        <w:rPr>
          <w:rFonts w:ascii="Calibri" w:hAnsi="Calibri" w:cs="Calibri" w:eastAsia="宋体"/>
        </w:rPr>
        <w:t>https://www.jenapharm.de/download/14/116/2486.pdf</w:t>
      </w:r>
      <w:r>
        <w:rPr>
          <w:rFonts w:ascii="Calibri" w:hAnsi="Calibri" w:cs="Calibri" w:eastAsia="宋体"/>
        </w:rPr>
        <w:t xml:space="preserve">（德文） </w:t>
      </w:r>
    </w:p>
    <w:p>
      <w:pPr>
        <w:spacing w:before="20" w:after="40"/>
        <w:ind w:left="425" w:hanging="312"/>
      </w:pPr>
      <w:r>
        <w:rPr>
          <w:rFonts w:ascii="Calibri" w:hAnsi="Calibri" w:cs="Calibri" w:eastAsia="宋体"/>
        </w:rPr>
        <w:t xml:space="preserve">3. </w:t>
      </w:r>
      <w:r>
        <w:rPr>
          <w:rFonts w:ascii="Calibri" w:hAnsi="Calibri" w:cs="Calibri" w:eastAsia="宋体"/>
        </w:rPr>
        <w:t xml:space="preserve">Aly. Sublingual Administration of Oral Estradiol Valerate Tablets for Transfeminine People [EB/OL]. </w:t>
      </w:r>
      <w:r>
        <w:rPr>
          <w:rFonts w:ascii="Calibri" w:hAnsi="Calibri" w:cs="Calibri" w:eastAsia="宋体"/>
          <w:i/>
        </w:rPr>
        <w:t>Transfeminine Science</w:t>
      </w:r>
      <w:r>
        <w:rPr>
          <w:rFonts w:ascii="Calibri" w:hAnsi="Calibri" w:cs="Calibri" w:eastAsia="宋体"/>
        </w:rPr>
        <w:t>, 2019. 译文：《</w:t>
      </w:r>
      <w:r>
        <w:rPr>
          <w:rFonts w:ascii="Calibri" w:hAnsi="Calibri" w:cs="Calibri" w:eastAsia="宋体"/>
        </w:rPr>
        <w:t>关于女性倾向跨性别者舌下含服戊酸雌二醇片剂的简介</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Sam. An Exploration of Sublingual Estradiol as an Alternative to Oral Estradiol in Transfeminine People [EB/OL]. </w:t>
      </w:r>
      <w:r>
        <w:rPr>
          <w:rFonts w:ascii="Calibri" w:hAnsi="Calibri" w:cs="Calibri" w:eastAsia="宋体"/>
          <w:i/>
        </w:rPr>
        <w:t>Transfeminine Science</w:t>
      </w:r>
      <w:r>
        <w:rPr>
          <w:rFonts w:ascii="Calibri" w:hAnsi="Calibri" w:cs="Calibri" w:eastAsia="宋体"/>
        </w:rPr>
        <w:t>, 2021. 译文：《</w:t>
      </w:r>
      <w:r>
        <w:rPr>
          <w:rFonts w:ascii="Calibri" w:hAnsi="Calibri" w:cs="Calibri" w:eastAsia="宋体"/>
        </w:rPr>
        <w:t>对女性倾向跨性别者舌下含服雌二醇以取代口服雌二醇的探索</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Aly. Estrogens and Their Influences on Coagulation and Risk of Blood Clots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雌激素对凝血功能与血栓风险的影响</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Aly. Breast Cancer Risk with Hormone Therapy in Transfeminine People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关于女性化激素疗法与乳腺癌风险的简述</w:t>
      </w:r>
      <w:r>
        <w:rPr>
          <w:rFonts w:ascii="Calibri" w:hAnsi="Calibri" w:cs="Calibri" w:eastAsia="宋体"/>
        </w:rPr>
        <w:t xml:space="preserve">》 </w:t>
      </w:r>
    </w:p>
    <w:p>
      <w:pPr>
        <w:pStyle w:val="Heading3"/>
      </w:pPr>
      <w:r>
        <w:rPr>
          <w:rFonts w:ascii="Calibri" w:hAnsi="Calibri" w:cs="Calibri" w:eastAsia="微软雅黑"/>
        </w:rPr>
        <w:t>1.5.4  雌二醇凝胶</w:t>
      </w:r>
    </w:p>
    <w:p>
      <w:pPr>
        <w:spacing w:after="160"/>
      </w:pPr>
      <w:r>
        <w:rPr>
          <w:rFonts w:ascii="Calibri" w:hAnsi="Calibri" w:cs="Calibri" w:eastAsia="宋体"/>
          <w:color w:val="6B7280"/>
          <w:sz w:val="16"/>
        </w:rPr>
        <w:t>原文：https://mtf.wiki/zh-cn/docs/medicine/estrogen/gel · 最近更新：2026年7月18日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雌二醇凝胶可经皮肤吸收，使用方便，且可完全避免肝脏的首过效应，安全性更高。不过总体开销较大。</w:t>
      </w:r>
    </w:p>
    <w:p>
      <w:pPr>
        <w:spacing w:after="100"/>
      </w:pPr>
      <w:r>
        <w:rPr>
          <w:rFonts w:ascii="Calibri" w:hAnsi="Calibri" w:cs="Calibri" w:eastAsia="宋体"/>
        </w:rPr>
        <w:t>专家共识：</w:t>
      </w:r>
      <w:r>
        <w:rPr>
          <w:rFonts w:ascii="Calibri" w:hAnsi="Calibri" w:cs="Calibri" w:eastAsia="宋体"/>
        </w:rPr>
        <w:t>雌二醇凝胶临床应用指导建议</w:t>
      </w:r>
      <w:r>
        <w:rPr>
          <w:rFonts w:ascii="Calibri" w:hAnsi="Calibri" w:cs="Calibri" w:eastAsia="宋体"/>
          <w:vertAlign w:val="superscript"/>
        </w:rPr>
        <w:t>1</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购买注意事项</w:t>
      </w:r>
    </w:p>
    <w:p>
      <w:pPr>
        <w:shd w:val="clear" w:color="auto" w:fill="FFFBEB"/>
        <w:pBdr>
          <w:left w:val="single" w:sz="18" w:space="6" w:color="F59E0B"/>
        </w:pBdr>
        <w:spacing w:after="40"/>
      </w:pPr>
      <w:r>
        <w:rPr>
          <w:rFonts w:ascii="Calibri" w:hAnsi="Calibri" w:cs="Calibri" w:eastAsia="宋体"/>
        </w:rPr>
        <w:t>发现市面上存在一些</w:t>
      </w:r>
      <w:r>
        <w:rPr>
          <w:rFonts w:ascii="Calibri" w:hAnsi="Calibri" w:cs="Calibri" w:eastAsia="宋体"/>
          <w:b/>
        </w:rPr>
        <w:t>宣称</w:t>
      </w:r>
      <w:r>
        <w:rPr>
          <w:rFonts w:ascii="Calibri" w:hAnsi="Calibri" w:cs="Calibri" w:eastAsia="宋体"/>
        </w:rPr>
        <w:t>为雌二醇凝胶的保健品及消毒用品，购买时应该注意甄别，简而言之国内请认准国药准字。</w:t>
      </w:r>
    </w:p>
    <w:p>
      <w:pPr>
        <w:keepNext/>
        <w:spacing w:before="120" w:after="40"/>
        <w:shd w:val="clear" w:color="auto" w:fill="FFFBEB"/>
        <w:pBdr>
          <w:left w:val="single" w:sz="18" w:space="6" w:color="F59E0B"/>
          <w:bottom w:val="single" w:sz="6" w:space="1" w:color="D4D8DE"/>
        </w:pBdr>
      </w:pPr>
      <w:r>
        <w:rPr>
          <w:rFonts w:ascii="Calibri" w:hAnsi="Calibri" w:cs="Calibri" w:eastAsia="微软雅黑"/>
          <w:b/>
        </w:rPr>
        <w:t>▸ 展开查看不应盲目购买的“药品”</w:t>
      </w:r>
    </w:p>
    <w:p>
      <w:pPr>
        <w:shd w:val="clear" w:color="auto" w:fill="FFFBEB"/>
        <w:pBdr>
          <w:left w:val="single" w:sz="18" w:space="6" w:color="F59E0B"/>
        </w:pBdr>
        <w:spacing w:after="40"/>
      </w:pPr>
      <w:r>
        <w:rPr>
          <w:rFonts w:ascii="Calibri" w:hAnsi="Calibri" w:cs="Calibri" w:eastAsia="宋体"/>
        </w:rPr>
        <w:t xml:space="preserve"> 此“药物”说明书中的成分为黄柏、苍树、藏红花、苦参、当归、香附、蒲公英、鱼腥草、妇科二醇等；批准文号为保健品批准文号。</w:t>
      </w:r>
      <w:r>
        <w:rPr>
          <w:rFonts w:ascii="Calibri" w:hAnsi="Calibri" w:cs="Calibri" w:eastAsia="宋体"/>
          <w:strike/>
        </w:rPr>
        <w:t>这就是中药药娘吗</w:t>
      </w:r>
    </w:p>
    <w:p>
      <w:pPr>
        <w:pStyle w:val="Heading4"/>
      </w:pPr>
      <w:r>
        <w:rPr>
          <w:rFonts w:ascii="Calibri" w:hAnsi="Calibri" w:cs="Calibri" w:eastAsia="宋体"/>
        </w:rPr>
        <w:t>基本信息</w:t>
      </w:r>
    </w:p>
    <w:p>
      <w:pPr>
        <w:pStyle w:val="Heading5"/>
      </w:pPr>
      <w:r>
        <w:rPr>
          <w:rFonts w:ascii="Calibri" w:hAnsi="Calibri" w:cs="Calibri" w:eastAsia="宋体"/>
        </w:rPr>
        <w:t>Oestrogel</w:t>
      </w:r>
      <w:r>
        <w:rPr>
          <w:rFonts w:ascii="Calibri" w:hAnsi="Calibri" w:cs="Calibri" w:eastAsia="宋体"/>
          <w:vertAlign w:val="superscript"/>
        </w:rPr>
        <w:t>®</w:t>
      </w:r>
      <w:r>
        <w:rPr>
          <w:rFonts w:ascii="Calibri" w:hAnsi="Calibri" w:cs="Calibri" w:eastAsia="宋体"/>
        </w:rPr>
        <w:t>（爱斯妥）</w:t>
      </w:r>
    </w:p>
    <w:tbl>
      <w:tblPr>
        <w:tblStyle w:val="TableGrid"/>
        <w:tblW w:type="auto" w:w="0"/>
        <w:jc w:val="center"/>
        <w:tblLayout w:type="fixed"/>
        <w:tblLook w:firstColumn="1" w:firstRow="1" w:lastColumn="0" w:lastRow="0" w:noHBand="0" w:noVBand="1" w:val="04A0"/>
      </w:tblPr>
      <w:tblGrid>
        <w:gridCol w:w="3099"/>
        <w:gridCol w:w="3099"/>
        <w:gridCol w:w="3099"/>
      </w:tblGrid>
      <w:tr>
        <w:trPr>
          <w:tblHeader/>
        </w:trPr>
        <w:tc>
          <w:tcPr>
            <w:tcW w:type="dxa" w:w="3099"/>
            <w:shd w:val="clear" w:color="auto" w:fill="EDF1F7"/>
          </w:tcPr>
          <w:p>
            <w:pPr>
              <w:spacing w:before="40" w:after="40" w:line="276" w:lineRule="auto"/>
            </w:pPr>
            <w:r>
              <w:rPr>
                <w:b/>
                <w:sz w:val="18"/>
              </w:rPr>
            </w:r>
            <w:r>
              <w:rPr>
                <w:rFonts w:ascii="Calibri" w:hAnsi="Calibri" w:cs="Calibri" w:eastAsia="宋体"/>
                <w:b/>
                <w:sz w:val="18"/>
              </w:rPr>
              <w:t>中国大陆包装</w:t>
            </w:r>
          </w:p>
        </w:tc>
        <w:tc>
          <w:tcPr>
            <w:tcW w:type="dxa" w:w="3099"/>
            <w:shd w:val="clear" w:color="auto" w:fill="EDF1F7"/>
          </w:tcPr>
          <w:p>
            <w:pPr>
              <w:spacing w:before="40" w:after="40" w:line="276" w:lineRule="auto"/>
            </w:pPr>
            <w:r>
              <w:rPr>
                <w:b/>
                <w:sz w:val="18"/>
              </w:rPr>
            </w:r>
            <w:r>
              <w:rPr>
                <w:rFonts w:ascii="Calibri" w:hAnsi="Calibri" w:cs="Calibri" w:eastAsia="宋体"/>
                <w:b/>
                <w:sz w:val="18"/>
              </w:rPr>
              <w:t>国际包装（旧）</w:t>
            </w:r>
          </w:p>
        </w:tc>
        <w:tc>
          <w:tcPr>
            <w:tcW w:type="dxa" w:w="3099"/>
            <w:shd w:val="clear" w:color="auto" w:fill="EDF1F7"/>
          </w:tcPr>
          <w:p>
            <w:pPr>
              <w:spacing w:before="40" w:after="40" w:line="276" w:lineRule="auto"/>
            </w:pPr>
            <w:r>
              <w:rPr>
                <w:b/>
                <w:sz w:val="18"/>
              </w:rPr>
            </w:r>
            <w:r>
              <w:rPr>
                <w:rFonts w:ascii="Calibri" w:hAnsi="Calibri" w:cs="Calibri" w:eastAsia="宋体"/>
                <w:b/>
                <w:sz w:val="18"/>
              </w:rPr>
              <w:t>国际包装（新）</w:t>
            </w:r>
          </w:p>
        </w:tc>
      </w:tr>
      <w:tr>
        <w:tc>
          <w:tcPr>
            <w:tcW w:type="dxa" w:w="3099"/>
          </w:tcPr>
          <w:p>
            <w:pPr>
              <w:spacing w:before="40" w:after="40" w:line="276" w:lineRule="auto"/>
            </w:pPr>
            <w:r>
              <w:rPr>
                <w:sz w:val="18"/>
              </w:rPr>
            </w:r>
          </w:p>
        </w:tc>
        <w:tc>
          <w:tcPr>
            <w:tcW w:type="dxa" w:w="3099"/>
          </w:tcPr>
          <w:p>
            <w:pPr>
              <w:spacing w:before="40" w:after="40" w:line="276" w:lineRule="auto"/>
            </w:pPr>
            <w:r>
              <w:rPr>
                <w:sz w:val="18"/>
              </w:rPr>
            </w:r>
          </w:p>
        </w:tc>
        <w:tc>
          <w:tcPr>
            <w:tcW w:type="dxa" w:w="3099"/>
          </w:tcPr>
          <w:p>
            <w:pPr>
              <w:spacing w:before="40" w:after="40" w:line="276" w:lineRule="auto"/>
            </w:pPr>
            <w:r>
              <w:rPr>
                <w:sz w:val="18"/>
              </w:rPr>
            </w:r>
          </w:p>
        </w:tc>
      </w:tr>
    </w:tbl>
    <w:tbl>
      <w:tblPr>
        <w:tblStyle w:val="TableGrid"/>
        <w:tblW w:type="auto" w:w="0"/>
        <w:jc w:val="center"/>
        <w:tblLayout w:type="fixed"/>
        <w:tblLook w:firstColumn="1" w:firstRow="1" w:lastColumn="0" w:lastRow="0" w:noHBand="0" w:noVBand="1" w:val="04A0"/>
      </w:tblPr>
      <w:tblGrid>
        <w:gridCol w:w="1430"/>
        <w:gridCol w:w="7867"/>
      </w:tblGrid>
      <w:tr>
        <w:trPr>
          <w:tblHeader/>
        </w:trPr>
        <w:tc>
          <w:tcPr>
            <w:tcW w:type="dxa" w:w="1430"/>
            <w:shd w:val="clear" w:color="auto" w:fill="EDF1F7"/>
          </w:tcPr>
          <w:p>
            <w:pPr>
              <w:spacing w:before="40" w:after="40" w:line="276" w:lineRule="auto"/>
            </w:pPr>
            <w:r>
              <w:rPr>
                <w:b/>
                <w:sz w:val="18"/>
              </w:rPr>
            </w:r>
          </w:p>
        </w:tc>
        <w:tc>
          <w:tcPr>
            <w:tcW w:type="dxa" w:w="7867"/>
            <w:shd w:val="clear" w:color="auto" w:fill="EDF1F7"/>
          </w:tcPr>
          <w:p>
            <w:pPr>
              <w:spacing w:before="40" w:after="40" w:line="276" w:lineRule="auto"/>
            </w:pPr>
            <w:r>
              <w:rPr>
                <w:b/>
                <w:sz w:val="18"/>
              </w:rPr>
            </w:r>
            <w:r>
              <w:rPr>
                <w:rFonts w:ascii="Calibri" w:hAnsi="Calibri" w:cs="Calibri" w:eastAsia="宋体"/>
                <w:b/>
                <w:sz w:val="18"/>
              </w:rPr>
              <w:t>上市状态</w:t>
            </w:r>
          </w:p>
        </w:tc>
      </w:tr>
      <w:tr>
        <w:tc>
          <w:tcPr>
            <w:tcW w:type="dxa" w:w="1430"/>
          </w:tcPr>
          <w:p>
            <w:pPr>
              <w:spacing w:before="40" w:after="40" w:line="276" w:lineRule="auto"/>
            </w:pPr>
            <w:r>
              <w:rPr>
                <w:sz w:val="18"/>
              </w:rPr>
            </w:r>
            <w:r>
              <w:rPr>
                <w:rFonts w:ascii="Calibri" w:hAnsi="Calibri" w:cs="Calibri" w:eastAsia="宋体"/>
                <w:sz w:val="18"/>
              </w:rPr>
              <w:t>中国大陆</w:t>
            </w:r>
          </w:p>
        </w:tc>
        <w:tc>
          <w:tcPr>
            <w:tcW w:type="dxa" w:w="7867"/>
          </w:tcPr>
          <w:p>
            <w:pPr>
              <w:spacing w:before="40" w:after="40" w:line="276" w:lineRule="auto"/>
            </w:pPr>
            <w:r>
              <w:rPr>
                <w:sz w:val="18"/>
              </w:rPr>
            </w:r>
            <w:r>
              <w:rPr>
                <w:rFonts w:ascii="Calibri" w:hAnsi="Calibri" w:cs="Calibri" w:eastAsia="宋体"/>
                <w:sz w:val="18"/>
              </w:rPr>
              <w:t>国药准字 HJ20171236</w:t>
            </w:r>
            <w:r>
              <w:rPr>
                <w:sz w:val="18"/>
              </w:rPr>
              <w:br/>
            </w:r>
            <w:r>
              <w:rPr>
                <w:sz w:val="18"/>
              </w:rPr>
              <w:br/>
            </w:r>
            <w:r>
              <w:rPr>
                <w:rFonts w:ascii="Calibri" w:hAnsi="Calibri" w:cs="Calibri" w:eastAsia="宋体"/>
                <w:sz w:val="18"/>
              </w:rPr>
              <w:t>进口药品注册证号 H20120488</w:t>
            </w:r>
          </w:p>
        </w:tc>
      </w:tr>
      <w:tr>
        <w:tc>
          <w:tcPr>
            <w:tcW w:type="dxa" w:w="1430"/>
          </w:tcPr>
          <w:p>
            <w:pPr>
              <w:spacing w:before="40" w:after="40" w:line="276" w:lineRule="auto"/>
            </w:pPr>
            <w:r>
              <w:rPr>
                <w:sz w:val="18"/>
              </w:rPr>
            </w:r>
            <w:r>
              <w:rPr>
                <w:rFonts w:ascii="Calibri" w:hAnsi="Calibri" w:cs="Calibri" w:eastAsia="宋体"/>
                <w:sz w:val="18"/>
              </w:rPr>
              <w:t>台湾</w:t>
            </w:r>
          </w:p>
        </w:tc>
        <w:tc>
          <w:tcPr>
            <w:tcW w:type="dxa" w:w="7867"/>
          </w:tcPr>
          <w:p>
            <w:pPr>
              <w:spacing w:before="40" w:after="40" w:line="276" w:lineRule="auto"/>
            </w:pPr>
            <w:r>
              <w:rPr>
                <w:sz w:val="18"/>
              </w:rPr>
            </w:r>
            <w:r>
              <w:rPr>
                <w:rFonts w:ascii="Calibri" w:hAnsi="Calibri" w:cs="Calibri" w:eastAsia="宋体"/>
                <w:sz w:val="18"/>
              </w:rPr>
              <w:t>卫署药输字第 013116 号</w:t>
            </w:r>
          </w:p>
        </w:tc>
      </w:tr>
      <w:tr>
        <w:tc>
          <w:tcPr>
            <w:tcW w:type="dxa" w:w="1430"/>
          </w:tcPr>
          <w:p>
            <w:pPr>
              <w:spacing w:before="40" w:after="40" w:line="276" w:lineRule="auto"/>
            </w:pPr>
            <w:r>
              <w:rPr>
                <w:sz w:val="18"/>
              </w:rPr>
            </w:r>
            <w:r>
              <w:rPr>
                <w:rFonts w:ascii="Calibri" w:hAnsi="Calibri" w:cs="Calibri" w:eastAsia="宋体"/>
                <w:sz w:val="18"/>
              </w:rPr>
              <w:t>香港</w:t>
            </w:r>
          </w:p>
        </w:tc>
        <w:tc>
          <w:tcPr>
            <w:tcW w:type="dxa" w:w="7867"/>
          </w:tcPr>
          <w:p>
            <w:pPr>
              <w:spacing w:before="40" w:after="40" w:line="276" w:lineRule="auto"/>
            </w:pPr>
            <w:r>
              <w:rPr>
                <w:sz w:val="18"/>
              </w:rPr>
            </w:r>
            <w:r>
              <w:rPr>
                <w:rFonts w:ascii="Calibri" w:hAnsi="Calibri" w:cs="Calibri" w:eastAsia="宋体"/>
                <w:sz w:val="18"/>
              </w:rPr>
              <w:t>HK-34023</w:t>
            </w:r>
          </w:p>
        </w:tc>
      </w:tr>
      <w:tr>
        <w:tc>
          <w:tcPr>
            <w:tcW w:type="dxa" w:w="1430"/>
          </w:tcPr>
          <w:p>
            <w:pPr>
              <w:spacing w:before="40" w:after="40" w:line="276" w:lineRule="auto"/>
            </w:pPr>
            <w:r>
              <w:rPr>
                <w:sz w:val="18"/>
              </w:rPr>
            </w:r>
            <w:r>
              <w:rPr>
                <w:rFonts w:ascii="Calibri" w:hAnsi="Calibri" w:cs="Calibri" w:eastAsia="宋体"/>
                <w:sz w:val="18"/>
              </w:rPr>
              <w:t>泰国</w:t>
            </w:r>
          </w:p>
        </w:tc>
        <w:tc>
          <w:tcPr>
            <w:tcW w:type="dxa" w:w="7867"/>
          </w:tcPr>
          <w:p>
            <w:pPr>
              <w:spacing w:before="40" w:after="40" w:line="276" w:lineRule="auto"/>
            </w:pPr>
            <w:r>
              <w:rPr>
                <w:sz w:val="18"/>
              </w:rPr>
            </w:r>
            <w:r>
              <w:rPr>
                <w:rFonts w:ascii="Calibri" w:hAnsi="Calibri" w:cs="Calibri" w:eastAsia="宋体"/>
                <w:sz w:val="18"/>
              </w:rPr>
              <w:t>U1DR1C1022640000111C</w:t>
            </w:r>
          </w:p>
        </w:tc>
      </w:tr>
    </w:tbl>
    <w:p>
      <w:pPr>
        <w:spacing w:before="20" w:after="40"/>
        <w:ind w:left="425" w:hanging="312"/>
      </w:pPr>
      <w:r>
        <w:rPr>
          <w:rFonts w:ascii="Calibri" w:hAnsi="Calibri" w:cs="Calibri" w:eastAsia="宋体"/>
        </w:rPr>
        <w:t xml:space="preserve">• </w:t>
      </w:r>
      <w:r>
        <w:rPr>
          <w:rFonts w:ascii="Calibri" w:hAnsi="Calibri" w:cs="Calibri" w:eastAsia="宋体"/>
        </w:rPr>
        <w:t>产品名称：Oestrogel</w:t>
      </w:r>
      <w:r>
        <w:rPr>
          <w:rFonts w:ascii="Calibri" w:hAnsi="Calibri" w:cs="Calibri" w:eastAsia="宋体"/>
          <w:vertAlign w:val="superscript"/>
        </w:rPr>
        <w:t>®</w:t>
      </w:r>
      <w:r>
        <w:rPr>
          <w:rFonts w:ascii="Calibri" w:hAnsi="Calibri" w:cs="Calibri" w:eastAsia="宋体"/>
        </w:rPr>
        <w:t>（爱斯妥）/ Gynokadin</w:t>
      </w:r>
      <w:r>
        <w:rPr>
          <w:rFonts w:ascii="Calibri" w:hAnsi="Calibri" w:cs="Calibri" w:eastAsia="宋体"/>
          <w:vertAlign w:val="superscript"/>
        </w:rPr>
        <w:t>®</w:t>
      </w:r>
      <w:r>
        <w:rPr>
          <w:rFonts w:ascii="Calibri" w:hAnsi="Calibri" w:cs="Calibri" w:eastAsia="宋体"/>
        </w:rPr>
        <w:t xml:space="preserve"> / EstroGel</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有效成分：雌二醇</w:t>
      </w:r>
    </w:p>
    <w:p>
      <w:pPr>
        <w:spacing w:before="20" w:after="40"/>
        <w:ind w:left="425" w:hanging="312"/>
      </w:pPr>
      <w:r>
        <w:rPr>
          <w:rFonts w:ascii="Calibri" w:hAnsi="Calibri" w:cs="Calibri" w:eastAsia="宋体"/>
        </w:rPr>
        <w:t xml:space="preserve">• </w:t>
      </w:r>
      <w:r>
        <w:rPr>
          <w:rFonts w:ascii="Calibri" w:hAnsi="Calibri" w:cs="Calibri" w:eastAsia="宋体"/>
        </w:rPr>
        <w:t>生产企业：比利时法杏制药厂</w:t>
      </w:r>
    </w:p>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扫描件</w:t>
      </w:r>
      <w:r>
        <w:rPr>
          <w:rFonts w:ascii="Calibri" w:hAnsi="Calibri" w:cs="Calibri" w:eastAsia="宋体"/>
        </w:rPr>
        <w:t xml:space="preserve"> | </w:t>
      </w:r>
      <w:r>
        <w:rPr>
          <w:rFonts w:ascii="Calibri" w:hAnsi="Calibri" w:cs="Calibri" w:eastAsia="宋体"/>
        </w:rPr>
        <w:t>电子版</w:t>
      </w:r>
    </w:p>
    <w:p>
      <w:pPr>
        <w:spacing w:before="20" w:after="40"/>
        <w:ind w:left="425" w:hanging="312"/>
      </w:pPr>
      <w:r>
        <w:rPr>
          <w:rFonts w:ascii="Calibri" w:hAnsi="Calibri" w:cs="Calibri" w:eastAsia="宋体"/>
        </w:rPr>
        <w:t xml:space="preserve">• </w:t>
      </w:r>
      <w:r>
        <w:rPr>
          <w:rFonts w:ascii="Calibri" w:hAnsi="Calibri" w:cs="Calibri" w:eastAsia="宋体"/>
        </w:rPr>
        <w:t>药品规格：</w:t>
      </w:r>
      <w:r>
        <w:br/>
      </w:r>
    </w:p>
    <w:p>
      <w:pPr>
        <w:spacing w:before="20" w:after="40"/>
        <w:ind w:left="822" w:hanging="312"/>
      </w:pPr>
      <w:r>
        <w:rPr>
          <w:rFonts w:ascii="Calibri" w:hAnsi="Calibri" w:cs="Calibri" w:eastAsia="宋体"/>
        </w:rPr>
        <w:t xml:space="preserve">◦ </w:t>
      </w:r>
      <w:r>
        <w:rPr>
          <w:rFonts w:ascii="Calibri" w:hAnsi="Calibri" w:cs="Calibri" w:eastAsia="宋体"/>
        </w:rPr>
        <w:t>0.06% × 80g（含雌二醇 48mg）</w:t>
      </w:r>
    </w:p>
    <w:p>
      <w:pPr>
        <w:spacing w:before="20" w:after="40"/>
        <w:ind w:left="822" w:hanging="312"/>
      </w:pPr>
      <w:r>
        <w:rPr>
          <w:rFonts w:ascii="Calibri" w:hAnsi="Calibri" w:cs="Calibri" w:eastAsia="宋体"/>
        </w:rPr>
        <w:t xml:space="preserve">◦ </w:t>
      </w:r>
      <w:r>
        <w:rPr>
          <w:rFonts w:ascii="Calibri" w:hAnsi="Calibri" w:cs="Calibri" w:eastAsia="宋体"/>
        </w:rPr>
        <w:t>0.06% × 30g（含雌二醇 18mg）（限中国大陆包装）</w:t>
      </w:r>
    </w:p>
    <w:p>
      <w:pPr>
        <w:pStyle w:val="Heading5"/>
      </w:pPr>
      <w:r>
        <w:rPr>
          <w:rFonts w:ascii="Calibri" w:hAnsi="Calibri" w:cs="Calibri" w:eastAsia="宋体"/>
        </w:rPr>
        <w:t>健民 雌二醇凝胶</w:t>
      </w:r>
    </w:p>
    <w:p>
      <w:pPr>
        <w:spacing w:before="20" w:after="40"/>
        <w:ind w:left="425" w:hanging="312"/>
      </w:pPr>
      <w:r>
        <w:rPr>
          <w:rFonts w:ascii="Calibri" w:hAnsi="Calibri" w:cs="Calibri" w:eastAsia="宋体"/>
        </w:rPr>
        <w:t xml:space="preserve">• </w:t>
      </w:r>
      <w:r>
        <w:rPr>
          <w:rFonts w:ascii="Calibri" w:hAnsi="Calibri" w:cs="Calibri" w:eastAsia="宋体"/>
        </w:rPr>
        <w:t>品牌：健民</w:t>
      </w:r>
    </w:p>
    <w:p>
      <w:pPr>
        <w:spacing w:before="20" w:after="40"/>
        <w:ind w:left="425" w:hanging="312"/>
      </w:pPr>
      <w:r>
        <w:rPr>
          <w:rFonts w:ascii="Calibri" w:hAnsi="Calibri" w:cs="Calibri" w:eastAsia="宋体"/>
        </w:rPr>
        <w:t xml:space="preserve">• </w:t>
      </w:r>
      <w:r>
        <w:rPr>
          <w:rFonts w:ascii="Calibri" w:hAnsi="Calibri" w:cs="Calibri" w:eastAsia="宋体"/>
        </w:rPr>
        <w:t>有效成分：雌二醇</w:t>
      </w:r>
    </w:p>
    <w:p>
      <w:pPr>
        <w:spacing w:before="20" w:after="40"/>
        <w:ind w:left="425" w:hanging="312"/>
      </w:pPr>
      <w:r>
        <w:rPr>
          <w:rFonts w:ascii="Calibri" w:hAnsi="Calibri" w:cs="Calibri" w:eastAsia="宋体"/>
        </w:rPr>
        <w:t xml:space="preserve">• </w:t>
      </w:r>
      <w:r>
        <w:rPr>
          <w:rFonts w:ascii="Calibri" w:hAnsi="Calibri" w:cs="Calibri" w:eastAsia="宋体"/>
        </w:rPr>
        <w:t>批准文号：国药准字 H20051153</w:t>
      </w:r>
    </w:p>
    <w:p>
      <w:pPr>
        <w:spacing w:before="20" w:after="40"/>
        <w:ind w:left="425" w:hanging="312"/>
      </w:pPr>
      <w:r>
        <w:rPr>
          <w:rFonts w:ascii="Calibri" w:hAnsi="Calibri" w:cs="Calibri" w:eastAsia="宋体"/>
        </w:rPr>
        <w:t xml:space="preserve">• </w:t>
      </w:r>
      <w:r>
        <w:rPr>
          <w:rFonts w:ascii="Calibri" w:hAnsi="Calibri" w:cs="Calibri" w:eastAsia="宋体"/>
        </w:rPr>
        <w:t>生产企业：健民集团叶开泰国药（随州）有限公司</w:t>
      </w:r>
    </w:p>
    <w:p>
      <w:pPr>
        <w:spacing w:before="20" w:after="40"/>
        <w:ind w:left="425" w:hanging="312"/>
      </w:pPr>
      <w:r>
        <w:rPr>
          <w:rFonts w:ascii="Calibri" w:hAnsi="Calibri" w:cs="Calibri" w:eastAsia="宋体"/>
        </w:rPr>
        <w:t xml:space="preserve">• </w:t>
      </w:r>
      <w:r>
        <w:rPr>
          <w:rFonts w:ascii="Calibri" w:hAnsi="Calibri" w:cs="Calibri" w:eastAsia="宋体"/>
        </w:rPr>
        <w:t>说明书</w:t>
      </w:r>
    </w:p>
    <w:p>
      <w:pPr>
        <w:spacing w:before="20" w:after="40"/>
        <w:ind w:left="425" w:hanging="312"/>
      </w:pPr>
      <w:r>
        <w:rPr>
          <w:rFonts w:ascii="Calibri" w:hAnsi="Calibri" w:cs="Calibri" w:eastAsia="宋体"/>
        </w:rPr>
        <w:t xml:space="preserve">• </w:t>
      </w:r>
      <w:r>
        <w:rPr>
          <w:rFonts w:ascii="Calibri" w:hAnsi="Calibri" w:cs="Calibri" w:eastAsia="宋体"/>
        </w:rPr>
        <w:t>药品规格：0.06% × 40g（含雌二醇 24mg）</w:t>
      </w:r>
    </w:p>
    <w:p>
      <w:pPr>
        <w:pStyle w:val="Heading5"/>
      </w:pPr>
      <w:r>
        <w:rPr>
          <w:rFonts w:ascii="Calibri" w:hAnsi="Calibri" w:cs="Calibri" w:eastAsia="宋体"/>
        </w:rPr>
        <w:t>各国上市的凝胶产品</w:t>
      </w:r>
    </w:p>
    <w:p>
      <w:pPr>
        <w:spacing w:after="100"/>
      </w:pPr>
      <w:r>
        <w:rPr>
          <w:rFonts w:ascii="Calibri" w:hAnsi="Calibri" w:cs="Calibri" w:eastAsia="宋体"/>
        </w:rPr>
        <w:t>在其它国家/地区可获取的凝胶包括但不限于：</w:t>
      </w:r>
    </w:p>
    <w:tbl>
      <w:tblPr>
        <w:tblStyle w:val="TableGrid"/>
        <w:tblW w:type="auto" w:w="0"/>
        <w:jc w:val="center"/>
        <w:tblLayout w:type="fixed"/>
        <w:tblLook w:firstColumn="1" w:firstRow="1" w:lastColumn="0" w:lastRow="0" w:noHBand="0" w:noVBand="1" w:val="04A0"/>
      </w:tblPr>
      <w:tblGrid>
        <w:gridCol w:w="1010"/>
        <w:gridCol w:w="1724"/>
        <w:gridCol w:w="1010"/>
        <w:gridCol w:w="1149"/>
        <w:gridCol w:w="1532"/>
        <w:gridCol w:w="1724"/>
        <w:gridCol w:w="1149"/>
      </w:tblGrid>
      <w:tr>
        <w:trPr>
          <w:tblHeader/>
        </w:trPr>
        <w:tc>
          <w:tcPr>
            <w:tcW w:type="dxa" w:w="1010"/>
            <w:shd w:val="clear" w:color="auto" w:fill="EDF1F7"/>
          </w:tcPr>
          <w:p>
            <w:pPr>
              <w:spacing w:before="40" w:after="40" w:line="276" w:lineRule="auto"/>
            </w:pPr>
            <w:r>
              <w:rPr>
                <w:b/>
                <w:sz w:val="17"/>
              </w:rPr>
            </w:r>
            <w:r>
              <w:rPr>
                <w:rFonts w:ascii="Calibri" w:hAnsi="Calibri" w:cs="Calibri" w:eastAsia="宋体"/>
                <w:b/>
                <w:sz w:val="17"/>
              </w:rPr>
              <w:t>品牌</w:t>
            </w:r>
          </w:p>
        </w:tc>
        <w:tc>
          <w:tcPr>
            <w:tcW w:type="dxa" w:w="1724"/>
            <w:shd w:val="clear" w:color="auto" w:fill="EDF1F7"/>
          </w:tcPr>
          <w:p>
            <w:pPr>
              <w:spacing w:before="40" w:after="40" w:line="276" w:lineRule="auto"/>
            </w:pPr>
            <w:r>
              <w:rPr>
                <w:b/>
                <w:sz w:val="17"/>
              </w:rPr>
            </w:r>
            <w:r>
              <w:rPr>
                <w:rFonts w:ascii="Calibri" w:hAnsi="Calibri" w:cs="Calibri" w:eastAsia="宋体"/>
                <w:b/>
                <w:sz w:val="17"/>
              </w:rPr>
              <w:t>EstroGel</w:t>
            </w:r>
            <w:r>
              <w:rPr>
                <w:rFonts w:ascii="Calibri" w:hAnsi="Calibri" w:cs="Calibri" w:eastAsia="宋体"/>
                <w:b/>
                <w:sz w:val="17"/>
                <w:vertAlign w:val="superscript"/>
              </w:rPr>
              <w:t>®</w:t>
            </w:r>
          </w:p>
        </w:tc>
        <w:tc>
          <w:tcPr>
            <w:tcW w:type="dxa" w:w="1010"/>
            <w:shd w:val="clear" w:color="auto" w:fill="EDF1F7"/>
          </w:tcPr>
          <w:p>
            <w:pPr>
              <w:spacing w:before="40" w:after="40" w:line="276" w:lineRule="auto"/>
            </w:pPr>
            <w:r>
              <w:rPr>
                <w:b/>
                <w:sz w:val="17"/>
              </w:rPr>
            </w:r>
            <w:r>
              <w:rPr>
                <w:rFonts w:ascii="Calibri" w:hAnsi="Calibri" w:cs="Calibri" w:eastAsia="宋体"/>
                <w:b/>
                <w:sz w:val="17"/>
              </w:rPr>
              <w:t>Gynokadin</w:t>
            </w:r>
            <w:r>
              <w:rPr>
                <w:rFonts w:ascii="Calibri" w:hAnsi="Calibri" w:cs="Calibri" w:eastAsia="宋体"/>
                <w:b/>
                <w:sz w:val="17"/>
                <w:vertAlign w:val="superscript"/>
              </w:rPr>
              <w:t>®</w:t>
            </w:r>
          </w:p>
        </w:tc>
        <w:tc>
          <w:tcPr>
            <w:tcW w:type="dxa" w:w="1149"/>
            <w:shd w:val="clear" w:color="auto" w:fill="EDF1F7"/>
          </w:tcPr>
          <w:p>
            <w:pPr>
              <w:spacing w:before="40" w:after="40" w:line="276" w:lineRule="auto"/>
            </w:pPr>
            <w:r>
              <w:rPr>
                <w:b/>
                <w:sz w:val="17"/>
              </w:rPr>
            </w:r>
            <w:r>
              <w:rPr>
                <w:rFonts w:ascii="Calibri" w:hAnsi="Calibri" w:cs="Calibri" w:eastAsia="宋体"/>
                <w:b/>
                <w:sz w:val="17"/>
              </w:rPr>
              <w:t>Oestraclin</w:t>
            </w:r>
            <w:r>
              <w:rPr>
                <w:rFonts w:ascii="Calibri" w:hAnsi="Calibri" w:cs="Calibri" w:eastAsia="宋体"/>
                <w:b/>
                <w:sz w:val="17"/>
                <w:vertAlign w:val="superscript"/>
              </w:rPr>
              <w:t>®</w:t>
            </w:r>
          </w:p>
        </w:tc>
        <w:tc>
          <w:tcPr>
            <w:tcW w:type="dxa" w:w="1532"/>
            <w:shd w:val="clear" w:color="auto" w:fill="EDF1F7"/>
          </w:tcPr>
          <w:p>
            <w:pPr>
              <w:spacing w:before="40" w:after="40" w:line="276" w:lineRule="auto"/>
            </w:pPr>
            <w:r>
              <w:rPr>
                <w:b/>
                <w:sz w:val="17"/>
              </w:rPr>
            </w:r>
            <w:r>
              <w:rPr>
                <w:rFonts w:ascii="Calibri" w:hAnsi="Calibri" w:cs="Calibri" w:eastAsia="宋体"/>
                <w:b/>
                <w:sz w:val="17"/>
              </w:rPr>
              <w:t>Organon Estrogel</w:t>
            </w:r>
          </w:p>
        </w:tc>
        <w:tc>
          <w:tcPr>
            <w:tcW w:type="dxa" w:w="1724"/>
            <w:shd w:val="clear" w:color="auto" w:fill="EDF1F7"/>
          </w:tcPr>
          <w:p>
            <w:pPr>
              <w:spacing w:before="40" w:after="40" w:line="276" w:lineRule="auto"/>
            </w:pPr>
            <w:r>
              <w:rPr>
                <w:b/>
                <w:sz w:val="17"/>
              </w:rPr>
            </w:r>
            <w:r>
              <w:rPr>
                <w:rFonts w:ascii="Calibri" w:hAnsi="Calibri" w:cs="Calibri" w:eastAsia="宋体"/>
                <w:b/>
                <w:sz w:val="17"/>
              </w:rPr>
              <w:t>Estreva</w:t>
            </w:r>
            <w:r>
              <w:rPr>
                <w:rFonts w:ascii="Calibri" w:hAnsi="Calibri" w:cs="Calibri" w:eastAsia="宋体"/>
                <w:b/>
                <w:sz w:val="17"/>
                <w:vertAlign w:val="superscript"/>
              </w:rPr>
              <w:t>®</w:t>
            </w:r>
          </w:p>
        </w:tc>
        <w:tc>
          <w:tcPr>
            <w:tcW w:type="dxa" w:w="1149"/>
            <w:shd w:val="clear" w:color="auto" w:fill="EDF1F7"/>
          </w:tcPr>
          <w:p>
            <w:pPr>
              <w:spacing w:before="40" w:after="40" w:line="276" w:lineRule="auto"/>
            </w:pPr>
            <w:r>
              <w:rPr>
                <w:b/>
                <w:sz w:val="17"/>
              </w:rPr>
            </w:r>
            <w:r>
              <w:rPr>
                <w:rFonts w:ascii="Calibri" w:hAnsi="Calibri" w:cs="Calibri" w:eastAsia="宋体"/>
                <w:b/>
                <w:sz w:val="17"/>
              </w:rPr>
              <w:t>Sandrena</w:t>
            </w:r>
            <w:r>
              <w:rPr>
                <w:rFonts w:ascii="Calibri" w:hAnsi="Calibri" w:cs="Calibri" w:eastAsia="宋体"/>
                <w:b/>
                <w:sz w:val="17"/>
                <w:vertAlign w:val="superscript"/>
              </w:rPr>
              <w:t>®</w:t>
            </w:r>
          </w:p>
        </w:tc>
      </w:tr>
      <w:tr>
        <w:tc>
          <w:tcPr>
            <w:tcW w:type="dxa" w:w="1010"/>
          </w:tcPr>
          <w:p>
            <w:pPr>
              <w:spacing w:before="40" w:after="40" w:line="276" w:lineRule="auto"/>
            </w:pPr>
            <w:r>
              <w:rPr>
                <w:sz w:val="17"/>
              </w:rPr>
            </w:r>
            <w:r>
              <w:rPr>
                <w:rFonts w:ascii="Calibri" w:hAnsi="Calibri" w:cs="Calibri" w:eastAsia="宋体"/>
                <w:b/>
                <w:sz w:val="17"/>
              </w:rPr>
              <w:t>样品</w:t>
            </w:r>
          </w:p>
        </w:tc>
        <w:tc>
          <w:tcPr>
            <w:tcW w:type="dxa" w:w="1724"/>
          </w:tcPr>
          <w:p>
            <w:pPr>
              <w:spacing w:before="40" w:after="40" w:line="276" w:lineRule="auto"/>
            </w:pPr>
            <w:r>
              <w:rPr>
                <w:sz w:val="17"/>
              </w:rPr>
            </w:r>
          </w:p>
        </w:tc>
        <w:tc>
          <w:tcPr>
            <w:tcW w:type="dxa" w:w="1010"/>
          </w:tcPr>
          <w:p>
            <w:pPr>
              <w:spacing w:before="40" w:after="40" w:line="276" w:lineRule="auto"/>
            </w:pPr>
            <w:r>
              <w:rPr>
                <w:sz w:val="17"/>
              </w:rPr>
            </w:r>
          </w:p>
        </w:tc>
        <w:tc>
          <w:tcPr>
            <w:tcW w:type="dxa" w:w="1149"/>
          </w:tcPr>
          <w:p>
            <w:pPr>
              <w:spacing w:before="40" w:after="40" w:line="276" w:lineRule="auto"/>
            </w:pPr>
            <w:r>
              <w:rPr>
                <w:sz w:val="17"/>
              </w:rPr>
            </w:r>
          </w:p>
        </w:tc>
        <w:tc>
          <w:tcPr>
            <w:tcW w:type="dxa" w:w="1532"/>
          </w:tcPr>
          <w:p>
            <w:pPr>
              <w:spacing w:before="40" w:after="40" w:line="276" w:lineRule="auto"/>
            </w:pPr>
            <w:r>
              <w:rPr>
                <w:sz w:val="17"/>
              </w:rPr>
            </w:r>
          </w:p>
        </w:tc>
        <w:tc>
          <w:tcPr>
            <w:tcW w:type="dxa" w:w="1724"/>
          </w:tcPr>
          <w:p>
            <w:pPr>
              <w:spacing w:before="40" w:after="40" w:line="276" w:lineRule="auto"/>
            </w:pPr>
            <w:r>
              <w:rPr>
                <w:sz w:val="17"/>
              </w:rPr>
            </w:r>
          </w:p>
        </w:tc>
        <w:tc>
          <w:tcPr>
            <w:tcW w:type="dxa" w:w="1149"/>
          </w:tcPr>
          <w:p>
            <w:pPr>
              <w:spacing w:before="40" w:after="40" w:line="276" w:lineRule="auto"/>
            </w:pPr>
            <w:r>
              <w:rPr>
                <w:sz w:val="17"/>
              </w:rPr>
            </w:r>
          </w:p>
        </w:tc>
      </w:tr>
      <w:tr>
        <w:tc>
          <w:tcPr>
            <w:tcW w:type="dxa" w:w="1010"/>
          </w:tcPr>
          <w:p>
            <w:pPr>
              <w:spacing w:before="40" w:after="40" w:line="276" w:lineRule="auto"/>
            </w:pPr>
            <w:r>
              <w:rPr>
                <w:sz w:val="17"/>
              </w:rPr>
            </w:r>
            <w:r>
              <w:rPr>
                <w:rFonts w:ascii="Calibri" w:hAnsi="Calibri" w:cs="Calibri" w:eastAsia="宋体"/>
                <w:b/>
                <w:sz w:val="17"/>
              </w:rPr>
              <w:t>上市地域</w:t>
            </w:r>
          </w:p>
        </w:tc>
        <w:tc>
          <w:tcPr>
            <w:tcW w:type="dxa" w:w="1724"/>
          </w:tcPr>
          <w:p>
            <w:pPr>
              <w:spacing w:before="40" w:after="40" w:line="276" w:lineRule="auto"/>
            </w:pPr>
            <w:r>
              <w:rPr>
                <w:sz w:val="17"/>
              </w:rPr>
            </w:r>
            <w:r>
              <w:rPr>
                <w:rFonts w:ascii="Calibri" w:hAnsi="Calibri" w:cs="Calibri" w:eastAsia="宋体"/>
                <w:sz w:val="17"/>
              </w:rPr>
              <w:t>美国</w:t>
            </w:r>
          </w:p>
        </w:tc>
        <w:tc>
          <w:tcPr>
            <w:tcW w:type="dxa" w:w="1010"/>
          </w:tcPr>
          <w:p>
            <w:pPr>
              <w:spacing w:before="40" w:after="40" w:line="276" w:lineRule="auto"/>
            </w:pPr>
            <w:r>
              <w:rPr>
                <w:sz w:val="17"/>
              </w:rPr>
            </w:r>
            <w:r>
              <w:rPr>
                <w:rFonts w:ascii="Calibri" w:hAnsi="Calibri" w:cs="Calibri" w:eastAsia="宋体"/>
                <w:sz w:val="17"/>
              </w:rPr>
              <w:t>德国</w:t>
            </w:r>
          </w:p>
        </w:tc>
        <w:tc>
          <w:tcPr>
            <w:tcW w:type="dxa" w:w="1149"/>
          </w:tcPr>
          <w:p>
            <w:pPr>
              <w:spacing w:before="40" w:after="40" w:line="276" w:lineRule="auto"/>
            </w:pPr>
            <w:r>
              <w:rPr>
                <w:sz w:val="17"/>
              </w:rPr>
            </w:r>
            <w:r>
              <w:rPr>
                <w:rFonts w:ascii="Calibri" w:hAnsi="Calibri" w:cs="Calibri" w:eastAsia="宋体"/>
                <w:sz w:val="17"/>
              </w:rPr>
              <w:t>西班牙</w:t>
            </w:r>
          </w:p>
        </w:tc>
        <w:tc>
          <w:tcPr>
            <w:tcW w:type="dxa" w:w="1532"/>
          </w:tcPr>
          <w:p>
            <w:pPr>
              <w:spacing w:before="40" w:after="40" w:line="276" w:lineRule="auto"/>
            </w:pPr>
            <w:r>
              <w:rPr>
                <w:sz w:val="17"/>
              </w:rPr>
            </w:r>
            <w:r>
              <w:rPr>
                <w:rFonts w:ascii="Calibri" w:hAnsi="Calibri" w:cs="Calibri" w:eastAsia="宋体"/>
                <w:sz w:val="17"/>
              </w:rPr>
              <w:t>加拿大</w:t>
            </w:r>
          </w:p>
        </w:tc>
        <w:tc>
          <w:tcPr>
            <w:tcW w:type="dxa" w:w="1724"/>
          </w:tcPr>
          <w:p>
            <w:pPr>
              <w:spacing w:before="40" w:after="40" w:line="276" w:lineRule="auto"/>
            </w:pPr>
            <w:r>
              <w:rPr>
                <w:sz w:val="17"/>
              </w:rPr>
            </w:r>
            <w:r>
              <w:rPr>
                <w:rFonts w:ascii="Calibri" w:hAnsi="Calibri" w:cs="Calibri" w:eastAsia="宋体"/>
                <w:sz w:val="17"/>
              </w:rPr>
              <w:t>英国、法国、韩国等</w:t>
            </w:r>
          </w:p>
        </w:tc>
        <w:tc>
          <w:tcPr>
            <w:tcW w:type="dxa" w:w="1149"/>
          </w:tcPr>
          <w:p>
            <w:pPr>
              <w:spacing w:before="40" w:after="40" w:line="276" w:lineRule="auto"/>
            </w:pPr>
            <w:r>
              <w:rPr>
                <w:sz w:val="17"/>
              </w:rPr>
            </w:r>
            <w:r>
              <w:rPr>
                <w:rFonts w:ascii="Calibri" w:hAnsi="Calibri" w:cs="Calibri" w:eastAsia="宋体"/>
                <w:sz w:val="17"/>
              </w:rPr>
              <w:t>欧盟、英国、日本等</w:t>
            </w:r>
          </w:p>
        </w:tc>
      </w:tr>
      <w:tr>
        <w:tc>
          <w:tcPr>
            <w:tcW w:type="dxa" w:w="1010"/>
          </w:tcPr>
          <w:p>
            <w:pPr>
              <w:spacing w:before="40" w:after="40" w:line="276" w:lineRule="auto"/>
            </w:pPr>
            <w:r>
              <w:rPr>
                <w:sz w:val="17"/>
              </w:rPr>
            </w:r>
            <w:r>
              <w:rPr>
                <w:rFonts w:ascii="Calibri" w:hAnsi="Calibri" w:cs="Calibri" w:eastAsia="宋体"/>
                <w:b/>
                <w:sz w:val="17"/>
              </w:rPr>
              <w:t>生产企业</w:t>
            </w:r>
          </w:p>
        </w:tc>
        <w:tc>
          <w:tcPr>
            <w:tcW w:type="dxa" w:w="1724"/>
          </w:tcPr>
          <w:p>
            <w:pPr>
              <w:spacing w:before="40" w:after="40" w:line="276" w:lineRule="auto"/>
            </w:pPr>
            <w:r>
              <w:rPr>
                <w:sz w:val="17"/>
              </w:rPr>
            </w:r>
            <w:r>
              <w:rPr>
                <w:rFonts w:ascii="Calibri" w:hAnsi="Calibri" w:cs="Calibri" w:eastAsia="宋体"/>
                <w:sz w:val="17"/>
              </w:rPr>
              <w:t>ASCEND Therapeutics</w:t>
            </w:r>
          </w:p>
        </w:tc>
        <w:tc>
          <w:tcPr>
            <w:tcW w:type="dxa" w:w="1010"/>
          </w:tcPr>
          <w:p>
            <w:pPr>
              <w:spacing w:before="40" w:after="40" w:line="276" w:lineRule="auto"/>
            </w:pPr>
            <w:r>
              <w:rPr>
                <w:sz w:val="17"/>
              </w:rPr>
            </w:r>
            <w:r>
              <w:rPr>
                <w:rFonts w:ascii="Calibri" w:hAnsi="Calibri" w:cs="Calibri" w:eastAsia="宋体"/>
                <w:sz w:val="17"/>
              </w:rPr>
              <w:t>法杏制药</w:t>
            </w:r>
          </w:p>
        </w:tc>
        <w:tc>
          <w:tcPr>
            <w:tcW w:type="dxa" w:w="1149"/>
          </w:tcPr>
          <w:p>
            <w:pPr>
              <w:spacing w:before="40" w:after="40" w:line="276" w:lineRule="auto"/>
            </w:pPr>
            <w:r>
              <w:rPr>
                <w:sz w:val="17"/>
              </w:rPr>
            </w:r>
            <w:r>
              <w:rPr>
                <w:rFonts w:ascii="Calibri" w:hAnsi="Calibri" w:cs="Calibri" w:eastAsia="宋体"/>
                <w:sz w:val="17"/>
              </w:rPr>
              <w:t>SEID Lab</w:t>
            </w:r>
          </w:p>
        </w:tc>
        <w:tc>
          <w:tcPr>
            <w:tcW w:type="dxa" w:w="1532"/>
          </w:tcPr>
          <w:p>
            <w:pPr>
              <w:spacing w:before="40" w:after="40" w:line="276" w:lineRule="auto"/>
            </w:pPr>
            <w:r>
              <w:rPr>
                <w:sz w:val="17"/>
              </w:rPr>
            </w:r>
            <w:r>
              <w:rPr>
                <w:rFonts w:ascii="Calibri" w:hAnsi="Calibri" w:cs="Calibri" w:eastAsia="宋体"/>
                <w:sz w:val="17"/>
              </w:rPr>
              <w:t>Organon Canada</w:t>
            </w:r>
          </w:p>
        </w:tc>
        <w:tc>
          <w:tcPr>
            <w:tcW w:type="dxa" w:w="1724"/>
          </w:tcPr>
          <w:p>
            <w:pPr>
              <w:spacing w:before="40" w:after="40" w:line="276" w:lineRule="auto"/>
            </w:pPr>
            <w:r>
              <w:rPr>
                <w:sz w:val="17"/>
              </w:rPr>
            </w:r>
            <w:r>
              <w:rPr>
                <w:rFonts w:ascii="Calibri" w:hAnsi="Calibri" w:cs="Calibri" w:eastAsia="宋体"/>
                <w:sz w:val="17"/>
              </w:rPr>
              <w:t>Theramex Laboratory</w:t>
            </w:r>
          </w:p>
        </w:tc>
        <w:tc>
          <w:tcPr>
            <w:tcW w:type="dxa" w:w="1149"/>
          </w:tcPr>
          <w:p>
            <w:pPr>
              <w:spacing w:before="40" w:after="40" w:line="276" w:lineRule="auto"/>
            </w:pPr>
            <w:r>
              <w:rPr>
                <w:sz w:val="17"/>
              </w:rPr>
            </w:r>
            <w:r>
              <w:rPr>
                <w:rFonts w:ascii="Calibri" w:hAnsi="Calibri" w:cs="Calibri" w:eastAsia="宋体"/>
                <w:sz w:val="17"/>
              </w:rPr>
              <w:t>Orion Pharma</w:t>
            </w:r>
          </w:p>
        </w:tc>
      </w:tr>
      <w:tr>
        <w:tc>
          <w:tcPr>
            <w:tcW w:type="dxa" w:w="1010"/>
          </w:tcPr>
          <w:p>
            <w:pPr>
              <w:spacing w:before="40" w:after="40" w:line="276" w:lineRule="auto"/>
            </w:pPr>
            <w:r>
              <w:rPr>
                <w:sz w:val="17"/>
              </w:rPr>
            </w:r>
            <w:r>
              <w:rPr>
                <w:rFonts w:ascii="Calibri" w:hAnsi="Calibri" w:cs="Calibri" w:eastAsia="宋体"/>
                <w:b/>
                <w:sz w:val="17"/>
              </w:rPr>
              <w:t>规格</w:t>
            </w:r>
          </w:p>
        </w:tc>
        <w:tc>
          <w:tcPr>
            <w:tcW w:type="dxa" w:w="1724"/>
          </w:tcPr>
          <w:p>
            <w:pPr>
              <w:spacing w:before="40" w:after="40" w:line="276" w:lineRule="auto"/>
            </w:pPr>
            <w:r>
              <w:rPr>
                <w:sz w:val="17"/>
              </w:rPr>
            </w:r>
            <w:r>
              <w:rPr>
                <w:rFonts w:ascii="Calibri" w:hAnsi="Calibri" w:cs="Calibri" w:eastAsia="宋体"/>
                <w:sz w:val="17"/>
              </w:rPr>
              <w:t>0.06% × 50g</w:t>
            </w:r>
            <w:r>
              <w:rPr>
                <w:sz w:val="17"/>
              </w:rPr>
              <w:br/>
            </w:r>
            <w:r>
              <w:rPr>
                <w:sz w:val="17"/>
              </w:rPr>
              <w:br/>
            </w:r>
            <w:r>
              <w:rPr>
                <w:rFonts w:ascii="Calibri" w:hAnsi="Calibri" w:cs="Calibri" w:eastAsia="宋体"/>
                <w:sz w:val="17"/>
              </w:rPr>
              <w:t>定量按压</w:t>
            </w:r>
          </w:p>
        </w:tc>
        <w:tc>
          <w:tcPr>
            <w:tcW w:type="dxa" w:w="1010"/>
          </w:tcPr>
          <w:p>
            <w:pPr>
              <w:spacing w:before="40" w:after="40" w:line="276" w:lineRule="auto"/>
            </w:pPr>
            <w:r>
              <w:rPr>
                <w:sz w:val="17"/>
              </w:rPr>
            </w:r>
            <w:r>
              <w:rPr>
                <w:rFonts w:ascii="Calibri" w:hAnsi="Calibri" w:cs="Calibri" w:eastAsia="宋体"/>
                <w:sz w:val="17"/>
              </w:rPr>
              <w:t>0.06% × 80g</w:t>
            </w:r>
            <w:r>
              <w:rPr>
                <w:sz w:val="17"/>
              </w:rPr>
              <w:br/>
            </w:r>
            <w:r>
              <w:rPr>
                <w:sz w:val="17"/>
              </w:rPr>
              <w:br/>
            </w:r>
            <w:r>
              <w:rPr>
                <w:rFonts w:ascii="Calibri" w:hAnsi="Calibri" w:cs="Calibri" w:eastAsia="宋体"/>
                <w:sz w:val="17"/>
              </w:rPr>
              <w:t>定量按压</w:t>
            </w:r>
          </w:p>
        </w:tc>
        <w:tc>
          <w:tcPr>
            <w:tcW w:type="dxa" w:w="1149"/>
          </w:tcPr>
          <w:p>
            <w:pPr>
              <w:spacing w:before="40" w:after="40" w:line="276" w:lineRule="auto"/>
            </w:pPr>
            <w:r>
              <w:rPr>
                <w:sz w:val="17"/>
              </w:rPr>
            </w:r>
            <w:r>
              <w:rPr>
                <w:rFonts w:ascii="Calibri" w:hAnsi="Calibri" w:cs="Calibri" w:eastAsia="宋体"/>
                <w:sz w:val="17"/>
              </w:rPr>
              <w:t>0.06% × 80g</w:t>
            </w:r>
            <w:r>
              <w:rPr>
                <w:sz w:val="17"/>
              </w:rPr>
              <w:br/>
            </w:r>
            <w:r>
              <w:rPr>
                <w:sz w:val="17"/>
              </w:rPr>
              <w:br/>
            </w:r>
            <w:r>
              <w:rPr>
                <w:rFonts w:ascii="Calibri" w:hAnsi="Calibri" w:cs="Calibri" w:eastAsia="宋体"/>
                <w:sz w:val="17"/>
              </w:rPr>
              <w:t>铝塑管</w:t>
            </w:r>
          </w:p>
        </w:tc>
        <w:tc>
          <w:tcPr>
            <w:tcW w:type="dxa" w:w="1532"/>
          </w:tcPr>
          <w:p>
            <w:pPr>
              <w:spacing w:before="40" w:after="40" w:line="276" w:lineRule="auto"/>
            </w:pPr>
            <w:r>
              <w:rPr>
                <w:sz w:val="17"/>
              </w:rPr>
            </w:r>
            <w:r>
              <w:rPr>
                <w:rFonts w:ascii="Calibri" w:hAnsi="Calibri" w:cs="Calibri" w:eastAsia="宋体"/>
                <w:sz w:val="17"/>
              </w:rPr>
              <w:t>0.06% × 80g</w:t>
            </w:r>
            <w:r>
              <w:rPr>
                <w:sz w:val="17"/>
              </w:rPr>
              <w:br/>
            </w:r>
            <w:r>
              <w:rPr>
                <w:sz w:val="17"/>
              </w:rPr>
              <w:br/>
            </w:r>
            <w:r>
              <w:rPr>
                <w:rFonts w:ascii="Calibri" w:hAnsi="Calibri" w:cs="Calibri" w:eastAsia="宋体"/>
                <w:sz w:val="17"/>
              </w:rPr>
              <w:t>定量按压</w:t>
            </w:r>
          </w:p>
        </w:tc>
        <w:tc>
          <w:tcPr>
            <w:tcW w:type="dxa" w:w="1724"/>
          </w:tcPr>
          <w:p>
            <w:pPr>
              <w:spacing w:before="40" w:after="40" w:line="276" w:lineRule="auto"/>
            </w:pPr>
            <w:r>
              <w:rPr>
                <w:sz w:val="17"/>
              </w:rPr>
            </w:r>
            <w:r>
              <w:rPr>
                <w:rFonts w:ascii="Calibri" w:hAnsi="Calibri" w:cs="Calibri" w:eastAsia="宋体"/>
                <w:sz w:val="17"/>
              </w:rPr>
              <w:t>0.1% × 50g</w:t>
            </w:r>
            <w:r>
              <w:rPr>
                <w:sz w:val="17"/>
              </w:rPr>
              <w:br/>
            </w:r>
            <w:r>
              <w:rPr>
                <w:sz w:val="17"/>
              </w:rPr>
              <w:br/>
            </w:r>
            <w:r>
              <w:rPr>
                <w:rFonts w:ascii="Calibri" w:hAnsi="Calibri" w:cs="Calibri" w:eastAsia="宋体"/>
                <w:sz w:val="17"/>
              </w:rPr>
              <w:t>定量按压</w:t>
            </w:r>
          </w:p>
        </w:tc>
        <w:tc>
          <w:tcPr>
            <w:tcW w:type="dxa" w:w="1149"/>
          </w:tcPr>
          <w:p>
            <w:pPr>
              <w:spacing w:before="40" w:after="40" w:line="276" w:lineRule="auto"/>
            </w:pPr>
            <w:r>
              <w:rPr>
                <w:sz w:val="17"/>
              </w:rPr>
            </w:r>
            <w:r>
              <w:rPr>
                <w:rFonts w:ascii="Calibri" w:hAnsi="Calibri" w:cs="Calibri" w:eastAsia="宋体"/>
                <w:sz w:val="17"/>
              </w:rPr>
              <w:t>0.1% × 0.5/1 g</w:t>
            </w:r>
            <w:r>
              <w:rPr>
                <w:sz w:val="17"/>
              </w:rPr>
              <w:br/>
            </w:r>
            <w:r>
              <w:rPr>
                <w:sz w:val="17"/>
              </w:rPr>
              <w:br/>
            </w:r>
            <w:r>
              <w:rPr>
                <w:rFonts w:ascii="Calibri" w:hAnsi="Calibri" w:cs="Calibri" w:eastAsia="宋体"/>
                <w:sz w:val="17"/>
              </w:rPr>
              <w:t>每份独立包装</w:t>
            </w:r>
            <w:r>
              <w:rPr>
                <w:sz w:val="17"/>
              </w:rPr>
              <w:br/>
            </w:r>
            <w:r>
              <w:rPr>
                <w:sz w:val="17"/>
              </w:rPr>
              <w:br/>
            </w:r>
            <w:r>
              <w:rPr>
                <w:rFonts w:ascii="Calibri" w:hAnsi="Calibri" w:cs="Calibri" w:eastAsia="宋体"/>
                <w:sz w:val="17"/>
              </w:rPr>
              <w:t>每盒 28/91 袋</w:t>
            </w:r>
          </w:p>
        </w:tc>
      </w:tr>
      <w:tr>
        <w:tc>
          <w:tcPr>
            <w:tcW w:type="dxa" w:w="1010"/>
          </w:tcPr>
          <w:p>
            <w:pPr>
              <w:spacing w:before="40" w:after="40" w:line="276" w:lineRule="auto"/>
            </w:pPr>
            <w:r>
              <w:rPr>
                <w:sz w:val="17"/>
              </w:rPr>
            </w:r>
            <w:r>
              <w:rPr>
                <w:rFonts w:ascii="Calibri" w:hAnsi="Calibri" w:cs="Calibri" w:eastAsia="宋体"/>
                <w:b/>
                <w:sz w:val="17"/>
              </w:rPr>
              <w:t>说明书</w:t>
            </w:r>
          </w:p>
        </w:tc>
        <w:tc>
          <w:tcPr>
            <w:tcW w:type="dxa" w:w="1724"/>
          </w:tcPr>
          <w:p>
            <w:pPr>
              <w:spacing w:before="40" w:after="40" w:line="276" w:lineRule="auto"/>
            </w:pPr>
            <w:r>
              <w:rPr>
                <w:sz w:val="17"/>
              </w:rPr>
            </w:r>
            <w:r>
              <w:rPr>
                <w:rFonts w:ascii="Calibri" w:hAnsi="Calibri" w:cs="Calibri" w:eastAsia="宋体"/>
                <w:sz w:val="17"/>
              </w:rPr>
              <w:t>英语原文</w:t>
            </w:r>
            <w:r>
              <w:rPr>
                <w:rFonts w:ascii="Calibri" w:hAnsi="Calibri" w:cs="Calibri" w:eastAsia="宋体"/>
                <w:sz w:val="17"/>
                <w:vertAlign w:val="superscript"/>
              </w:rPr>
              <w:t>2</w:t>
            </w:r>
            <w:r>
              <w:rPr>
                <w:sz w:val="17"/>
              </w:rPr>
              <w:br/>
            </w:r>
            <w:r>
              <w:rPr>
                <w:sz w:val="17"/>
              </w:rPr>
              <w:br/>
            </w:r>
            <w:r>
              <w:rPr>
                <w:rFonts w:ascii="Calibri" w:hAnsi="Calibri" w:cs="Calibri" w:eastAsia="宋体"/>
                <w:sz w:val="17"/>
              </w:rPr>
              <w:t>中文翻译</w:t>
            </w:r>
          </w:p>
        </w:tc>
        <w:tc>
          <w:tcPr>
            <w:tcW w:type="dxa" w:w="1010"/>
          </w:tcPr>
          <w:p>
            <w:pPr>
              <w:spacing w:before="40" w:after="40" w:line="276" w:lineRule="auto"/>
            </w:pPr>
            <w:r>
              <w:rPr>
                <w:sz w:val="17"/>
              </w:rPr>
            </w:r>
            <w:r>
              <w:rPr>
                <w:rFonts w:ascii="Calibri" w:hAnsi="Calibri" w:cs="Calibri" w:eastAsia="宋体"/>
                <w:sz w:val="17"/>
              </w:rPr>
              <w:t>德语原文</w:t>
            </w:r>
            <w:r>
              <w:rPr>
                <w:rFonts w:ascii="Calibri" w:hAnsi="Calibri" w:cs="Calibri" w:eastAsia="宋体"/>
                <w:sz w:val="17"/>
                <w:vertAlign w:val="superscript"/>
              </w:rPr>
              <w:t>3</w:t>
            </w:r>
          </w:p>
        </w:tc>
        <w:tc>
          <w:tcPr>
            <w:tcW w:type="dxa" w:w="1149"/>
          </w:tcPr>
          <w:p>
            <w:pPr>
              <w:spacing w:before="40" w:after="40" w:line="276" w:lineRule="auto"/>
            </w:pPr>
            <w:r>
              <w:rPr>
                <w:sz w:val="17"/>
              </w:rPr>
            </w:r>
            <w:r>
              <w:rPr>
                <w:rFonts w:ascii="Calibri" w:hAnsi="Calibri" w:cs="Calibri" w:eastAsia="宋体"/>
                <w:sz w:val="17"/>
              </w:rPr>
              <w:t>西班牙语原文</w:t>
            </w:r>
          </w:p>
        </w:tc>
        <w:tc>
          <w:tcPr>
            <w:tcW w:type="dxa" w:w="1532"/>
          </w:tcPr>
          <w:p>
            <w:pPr>
              <w:spacing w:before="40" w:after="40" w:line="276" w:lineRule="auto"/>
            </w:pPr>
            <w:r>
              <w:rPr>
                <w:sz w:val="17"/>
              </w:rPr>
            </w:r>
            <w:r>
              <w:rPr>
                <w:rFonts w:ascii="Calibri" w:hAnsi="Calibri" w:cs="Calibri" w:eastAsia="宋体"/>
                <w:sz w:val="17"/>
              </w:rPr>
              <w:t>患者说明书</w:t>
            </w:r>
            <w:r>
              <w:rPr>
                <w:sz w:val="17"/>
              </w:rPr>
              <w:br/>
            </w:r>
            <w:r>
              <w:rPr>
                <w:sz w:val="17"/>
              </w:rPr>
              <w:br/>
            </w:r>
            <w:r>
              <w:rPr>
                <w:rFonts w:ascii="Calibri" w:hAnsi="Calibri" w:cs="Calibri" w:eastAsia="宋体"/>
                <w:sz w:val="17"/>
              </w:rPr>
              <w:t>英语全文</w:t>
            </w:r>
          </w:p>
        </w:tc>
        <w:tc>
          <w:tcPr>
            <w:tcW w:type="dxa" w:w="1724"/>
          </w:tcPr>
          <w:p>
            <w:pPr>
              <w:spacing w:before="40" w:after="40" w:line="276" w:lineRule="auto"/>
            </w:pPr>
            <w:r>
              <w:rPr>
                <w:sz w:val="17"/>
              </w:rPr>
            </w:r>
            <w:r>
              <w:rPr>
                <w:rFonts w:ascii="Calibri" w:hAnsi="Calibri" w:cs="Calibri" w:eastAsia="宋体"/>
                <w:sz w:val="17"/>
              </w:rPr>
              <w:t>暂无</w:t>
            </w:r>
          </w:p>
        </w:tc>
        <w:tc>
          <w:tcPr>
            <w:tcW w:type="dxa" w:w="1149"/>
          </w:tcPr>
          <w:p>
            <w:pPr>
              <w:spacing w:before="40" w:after="40" w:line="276" w:lineRule="auto"/>
            </w:pPr>
            <w:r>
              <w:rPr>
                <w:sz w:val="17"/>
              </w:rPr>
            </w:r>
            <w:r>
              <w:rPr>
                <w:rFonts w:ascii="Calibri" w:hAnsi="Calibri" w:cs="Calibri" w:eastAsia="宋体"/>
                <w:sz w:val="17"/>
              </w:rPr>
              <w:t>意大利语原文</w:t>
            </w:r>
          </w:p>
        </w:tc>
      </w:tr>
      <w:tr>
        <w:tc>
          <w:tcPr>
            <w:tcW w:type="dxa" w:w="1010"/>
          </w:tcPr>
          <w:p>
            <w:pPr>
              <w:spacing w:before="40" w:after="40" w:line="276" w:lineRule="auto"/>
            </w:pPr>
            <w:r>
              <w:rPr>
                <w:sz w:val="17"/>
              </w:rPr>
            </w:r>
            <w:r>
              <w:rPr>
                <w:rFonts w:ascii="Calibri" w:hAnsi="Calibri" w:cs="Calibri" w:eastAsia="宋体"/>
                <w:b/>
                <w:sz w:val="17"/>
              </w:rPr>
              <w:t>备注</w:t>
            </w:r>
          </w:p>
        </w:tc>
        <w:tc>
          <w:tcPr>
            <w:tcW w:type="dxa" w:w="1724"/>
          </w:tcPr>
          <w:p>
            <w:pPr>
              <w:spacing w:before="40" w:after="40" w:line="276" w:lineRule="auto"/>
            </w:pPr>
            <w:r>
              <w:rPr>
                <w:sz w:val="17"/>
              </w:rPr>
            </w:r>
            <w:r>
              <w:rPr>
                <w:rFonts w:ascii="Calibri" w:hAnsi="Calibri" w:cs="Calibri" w:eastAsia="宋体"/>
                <w:sz w:val="17"/>
              </w:rPr>
              <w:t>法杏制药子公司</w:t>
            </w:r>
          </w:p>
        </w:tc>
        <w:tc>
          <w:tcPr>
            <w:tcW w:type="dxa" w:w="1010"/>
          </w:tcPr>
          <w:p>
            <w:pPr>
              <w:spacing w:before="40" w:after="40" w:line="276" w:lineRule="auto"/>
            </w:pPr>
            <w:r>
              <w:rPr>
                <w:sz w:val="17"/>
              </w:rPr>
            </w:r>
          </w:p>
        </w:tc>
        <w:tc>
          <w:tcPr>
            <w:tcW w:type="dxa" w:w="1149"/>
          </w:tcPr>
          <w:p>
            <w:pPr>
              <w:spacing w:before="40" w:after="40" w:line="276" w:lineRule="auto"/>
            </w:pPr>
            <w:r>
              <w:rPr>
                <w:sz w:val="17"/>
              </w:rPr>
            </w:r>
          </w:p>
        </w:tc>
        <w:tc>
          <w:tcPr>
            <w:tcW w:type="dxa" w:w="1532"/>
          </w:tcPr>
          <w:p>
            <w:pPr>
              <w:spacing w:before="40" w:after="40" w:line="276" w:lineRule="auto"/>
            </w:pPr>
            <w:r>
              <w:rPr>
                <w:sz w:val="17"/>
              </w:rPr>
            </w:r>
          </w:p>
        </w:tc>
        <w:tc>
          <w:tcPr>
            <w:tcW w:type="dxa" w:w="1724"/>
          </w:tcPr>
          <w:p>
            <w:pPr>
              <w:spacing w:before="40" w:after="40" w:line="276" w:lineRule="auto"/>
            </w:pPr>
            <w:r>
              <w:rPr>
                <w:sz w:val="17"/>
              </w:rPr>
            </w:r>
            <w:r>
              <w:rPr>
                <w:rFonts w:ascii="Calibri" w:hAnsi="Calibri" w:cs="Calibri" w:eastAsia="宋体"/>
                <w:sz w:val="17"/>
              </w:rPr>
              <w:t>每泵 0.5 g</w:t>
            </w:r>
          </w:p>
        </w:tc>
        <w:tc>
          <w:tcPr>
            <w:tcW w:type="dxa" w:w="1149"/>
          </w:tcPr>
          <w:p>
            <w:pPr>
              <w:spacing w:before="40" w:after="40" w:line="276" w:lineRule="auto"/>
            </w:pPr>
            <w:r>
              <w:rPr>
                <w:sz w:val="17"/>
              </w:rPr>
            </w:r>
          </w:p>
        </w:tc>
      </w:tr>
    </w:tbl>
    <w:p>
      <w:pPr>
        <w:pStyle w:val="Heading5"/>
      </w:pPr>
      <w:r>
        <w:rPr>
          <w:rFonts w:ascii="Calibri" w:hAnsi="Calibri" w:cs="Calibri" w:eastAsia="宋体"/>
        </w:rPr>
        <w:t>自制教程</w:t>
      </w:r>
    </w:p>
    <w:p>
      <w:pPr>
        <w:spacing w:before="20" w:after="40"/>
        <w:ind w:left="425" w:hanging="312"/>
      </w:pPr>
      <w:r>
        <w:rPr>
          <w:rFonts w:ascii="Calibri" w:hAnsi="Calibri" w:cs="Calibri" w:eastAsia="宋体"/>
        </w:rPr>
        <w:t xml:space="preserve">• </w:t>
      </w:r>
      <w:r>
        <w:rPr>
          <w:rFonts w:ascii="Calibri" w:hAnsi="Calibri" w:cs="Calibri" w:eastAsia="宋体"/>
        </w:rPr>
        <w:t>雌二醇凝胶自制教程</w:t>
      </w:r>
    </w:p>
    <w:p>
      <w:pPr>
        <w:spacing w:before="20" w:after="40"/>
        <w:ind w:left="425" w:hanging="312"/>
      </w:pPr>
      <w:r>
        <w:rPr>
          <w:rFonts w:ascii="Calibri" w:hAnsi="Calibri" w:cs="Calibri" w:eastAsia="宋体"/>
        </w:rPr>
        <w:t xml:space="preserve">• </w:t>
      </w:r>
      <w:r>
        <w:rPr>
          <w:rFonts w:ascii="Calibri" w:hAnsi="Calibri" w:cs="Calibri" w:eastAsia="宋体"/>
        </w:rPr>
        <w:t>可能更优的凝胶配方及可能更适用于相对大批量制作的方法</w:t>
      </w:r>
    </w:p>
    <w:p>
      <w:pPr>
        <w:pStyle w:val="Heading4"/>
      </w:pPr>
      <w:r>
        <w:rPr>
          <w:rFonts w:ascii="Calibri" w:hAnsi="Calibri" w:cs="Calibri" w:eastAsia="宋体"/>
        </w:rPr>
        <w:t>使用方式与用量</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教程</w:t>
      </w:r>
    </w:p>
    <w:p>
      <w:pPr>
        <w:keepNext/>
        <w:spacing w:before="120" w:after="40"/>
        <w:shd w:val="clear" w:color="auto" w:fill="EFF6FF"/>
        <w:pBdr>
          <w:left w:val="single" w:sz="18" w:space="6" w:color="3B82F6"/>
          <w:bottom w:val="single" w:sz="6" w:space="1" w:color="D4D8DE"/>
        </w:pBdr>
      </w:pPr>
      <w:r>
        <w:rPr>
          <w:rFonts w:ascii="Calibri" w:hAnsi="Calibri" w:cs="Calibri" w:eastAsia="微软雅黑"/>
          <w:b/>
        </w:rPr>
        <w:t>▸ 爱斯妥用法用量说明卡</w:t>
      </w:r>
    </w:p>
    <w:p>
      <w:pPr>
        <w:shd w:val="clear" w:color="auto" w:fill="EFF6FF"/>
        <w:pBdr>
          <w:left w:val="single" w:sz="18" w:space="6" w:color="3B82F6"/>
        </w:pBdr>
        <w:spacing w:after="40"/>
      </w:pPr>
      <w:r>
        <w:rPr>
          <w:rFonts w:ascii="Calibri" w:hAnsi="Calibri" w:cs="Calibri" w:eastAsia="宋体"/>
        </w:rPr>
        <w:t>视频：</w:t>
      </w:r>
      <w:r>
        <w:rPr>
          <w:rFonts w:ascii="Calibri" w:hAnsi="Calibri" w:cs="Calibri" w:eastAsia="宋体"/>
        </w:rPr>
        <w:t>雌二醇凝胶具体使用步骤</w:t>
      </w:r>
    </w:p>
    <w:p>
      <w:pPr>
        <w:spacing w:before="20" w:after="40"/>
        <w:ind w:left="425" w:hanging="312"/>
      </w:pPr>
      <w:r>
        <w:rPr>
          <w:rFonts w:ascii="Calibri" w:hAnsi="Calibri" w:cs="Calibri" w:eastAsia="宋体"/>
        </w:rPr>
        <w:t xml:space="preserve">• </w:t>
      </w:r>
      <w:r>
        <w:rPr>
          <w:rFonts w:ascii="Calibri" w:hAnsi="Calibri" w:cs="Calibri" w:eastAsia="宋体"/>
          <w:b/>
        </w:rPr>
        <w:t>用药时机：</w:t>
      </w:r>
      <w:r>
        <w:rPr>
          <w:rFonts w:ascii="Calibri" w:hAnsi="Calibri" w:cs="Calibri" w:eastAsia="宋体"/>
        </w:rPr>
        <w:t xml:space="preserve"> 建议早晨或晚上用</w:t>
      </w:r>
      <w:r>
        <w:rPr>
          <w:rFonts w:ascii="Calibri" w:hAnsi="Calibri" w:cs="Calibri" w:eastAsia="宋体"/>
          <w:vertAlign w:val="superscript"/>
        </w:rPr>
        <w:t>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用法：皮肤外用</w:t>
      </w:r>
      <w:r>
        <w:rPr>
          <w:rFonts w:ascii="Calibri" w:hAnsi="Calibri" w:cs="Calibri" w:eastAsia="宋体"/>
        </w:rPr>
        <w:t>，涂抹于易于吸收且方便日常活动的部位（如手臂、腹部、臀部或大腿内侧）</w:t>
      </w:r>
      <w:r>
        <w:rPr>
          <w:rFonts w:ascii="Calibri" w:hAnsi="Calibri" w:cs="Calibri" w:eastAsia="宋体"/>
          <w:vertAlign w:val="superscript"/>
        </w:rPr>
        <w:t>4</w:t>
      </w:r>
      <w:r>
        <w:rPr>
          <w:rFonts w:ascii="Calibri" w:hAnsi="Calibri" w:cs="Calibri" w:eastAsia="宋体"/>
        </w:rPr>
        <w:t>。以上部位的吸收率大致等同</w:t>
      </w:r>
      <w:r>
        <w:rPr>
          <w:rFonts w:ascii="Calibri" w:hAnsi="Calibri" w:cs="Calibri" w:eastAsia="宋体"/>
          <w:vertAlign w:val="superscript"/>
        </w:rPr>
        <w:t>5</w:t>
      </w:r>
      <w:r>
        <w:rPr>
          <w:rFonts w:ascii="Calibri" w:hAnsi="Calibri" w:cs="Calibri" w:eastAsia="宋体"/>
        </w:rPr>
        <w:t>。无需揉搓，药品干燥后不污染衣物。 虽然诸说明书均推荐用于较大面积的皮肤或尽量摊薄</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，但文献上缺乏直接支持</w:t>
      </w:r>
      <w:r>
        <w:rPr>
          <w:rFonts w:ascii="Calibri" w:hAnsi="Calibri" w:cs="Calibri" w:eastAsia="宋体"/>
          <w:vertAlign w:val="superscript"/>
        </w:rPr>
        <w:t>（例如体外研究</w:t>
      </w:r>
      <w:r>
        <w:rPr>
          <w:rFonts w:ascii="Calibri" w:hAnsi="Calibri" w:cs="Calibri" w:eastAsia="宋体"/>
          <w:vertAlign w:val="superscript"/>
        </w:rPr>
        <w:t>6</w:t>
      </w:r>
      <w:r>
        <w:rPr>
          <w:rFonts w:ascii="Calibri" w:hAnsi="Calibri" w:cs="Calibri" w:eastAsia="宋体"/>
          <w:vertAlign w:val="superscript"/>
        </w:rPr>
        <w:t>和睾酮凝胶研究</w:t>
      </w:r>
      <w:r>
        <w:rPr>
          <w:rFonts w:ascii="Calibri" w:hAnsi="Calibri" w:cs="Calibri" w:eastAsia="宋体"/>
          <w:vertAlign w:val="superscript"/>
        </w:rPr>
        <w:t>7</w:t>
      </w:r>
      <w:r>
        <w:rPr>
          <w:rFonts w:ascii="Calibri" w:hAnsi="Calibri" w:cs="Calibri" w:eastAsia="宋体"/>
          <w:vertAlign w:val="superscript"/>
        </w:rPr>
        <w:t>）</w:t>
      </w:r>
      <w:r>
        <w:rPr>
          <w:rFonts w:ascii="Calibri" w:hAnsi="Calibri" w:cs="Calibri" w:eastAsia="宋体"/>
        </w:rPr>
        <w:t>；有体内研究表明，小面积用药后的吸收率要高于大面积（摊薄）用药，体现在雌二醇浓度峰值和累积剂量更高</w:t>
      </w:r>
      <w:r>
        <w:rPr>
          <w:rFonts w:ascii="Calibri" w:hAnsi="Calibri" w:cs="Calibri" w:eastAsia="宋体"/>
          <w:vertAlign w:val="superscript"/>
        </w:rPr>
        <w:t>8</w:t>
      </w:r>
      <w:r>
        <w:rPr>
          <w:rFonts w:ascii="Calibri" w:hAnsi="Calibri" w:cs="Calibri" w:eastAsia="宋体"/>
        </w:rPr>
        <w:t>。 关于用药部位之轮换，现有说明书仅提示涂于手臂，或未明确作出推荐</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；但据</w:t>
      </w:r>
      <w:r>
        <w:rPr>
          <w:rFonts w:ascii="Calibri" w:hAnsi="Calibri" w:cs="Calibri" w:eastAsia="宋体"/>
        </w:rPr>
        <w:t>报告</w:t>
      </w:r>
      <w:r>
        <w:rPr>
          <w:rFonts w:ascii="Calibri" w:hAnsi="Calibri" w:cs="Calibri" w:eastAsia="宋体"/>
        </w:rPr>
        <w:t>也有医师推荐轮换。无论如何，部位的选择和用药面积应以</w:t>
      </w:r>
      <w:r>
        <w:rPr>
          <w:rFonts w:ascii="Calibri" w:hAnsi="Calibri" w:cs="Calibri" w:eastAsia="宋体"/>
          <w:b/>
        </w:rPr>
        <w:t>是否易受身体活动影响、皮肤或身体是否感到舒适</w:t>
      </w:r>
      <w:r>
        <w:rPr>
          <w:rFonts w:ascii="Calibri" w:hAnsi="Calibri" w:cs="Calibri" w:eastAsia="宋体"/>
        </w:rPr>
        <w:t>为准。</w:t>
      </w:r>
    </w:p>
    <w:p>
      <w:pPr>
        <w:spacing w:before="20" w:after="40"/>
        <w:ind w:left="425" w:hanging="312"/>
      </w:pPr>
      <w:r>
        <w:rPr>
          <w:rFonts w:ascii="Calibri" w:hAnsi="Calibri" w:cs="Calibri" w:eastAsia="宋体"/>
        </w:rPr>
        <w:t xml:space="preserve">• </w:t>
      </w:r>
      <w:r>
        <w:rPr>
          <w:rFonts w:ascii="Calibri" w:hAnsi="Calibri" w:cs="Calibri" w:eastAsia="宋体"/>
          <w:b/>
        </w:rPr>
        <w:t>用量：每天 1～2 计量尺（2～4 泵），即 2.5～5 g 凝胶</w:t>
      </w:r>
      <w:r>
        <w:rPr>
          <w:rFonts w:ascii="Calibri" w:hAnsi="Calibri" w:cs="Calibri" w:eastAsia="宋体"/>
          <w:vertAlign w:val="superscript"/>
        </w:rPr>
        <w:t>3</w:t>
      </w:r>
      <w:r>
        <w:rPr>
          <w:rFonts w:ascii="Calibri" w:hAnsi="Calibri" w:cs="Calibri" w:eastAsia="宋体"/>
        </w:rPr>
        <w:t>。 在较低剂量（约半尺或一泵）下，也可与</w:t>
      </w:r>
      <w:r>
        <w:rPr>
          <w:rFonts w:ascii="Calibri" w:hAnsi="Calibri" w:cs="Calibri" w:eastAsia="宋体"/>
        </w:rPr>
        <w:t>补佳乐</w:t>
      </w:r>
      <w:r>
        <w:rPr>
          <w:rFonts w:ascii="Calibri" w:hAnsi="Calibri" w:cs="Calibri" w:eastAsia="宋体"/>
        </w:rPr>
        <w:t>等口服片剂合用；此时其更多作为托底之用，可有效避免雌二醇水平回落过低。 资料中每日使用 1 计量尺（2.5 g），雌二醇的稳态血浆浓度</w:t>
      </w:r>
      <w:r>
        <w:rPr>
          <w:rFonts w:ascii="Calibri" w:hAnsi="Calibri" w:cs="Calibri" w:eastAsia="宋体"/>
          <w:b/>
        </w:rPr>
        <w:t>平均</w:t>
      </w:r>
      <w:r>
        <w:rPr>
          <w:rFonts w:ascii="Calibri" w:hAnsi="Calibri" w:cs="Calibri" w:eastAsia="宋体"/>
        </w:rPr>
        <w:t xml:space="preserve">为 60～80 pg/mL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9</w:t>
      </w:r>
      <w:r>
        <w:rPr>
          <w:rFonts w:ascii="Calibri" w:hAnsi="Calibri" w:cs="Calibri" w:eastAsia="宋体"/>
        </w:rPr>
        <w:t>，实际可能稍高或略低</w:t>
      </w:r>
      <w:r>
        <w:rPr>
          <w:rFonts w:ascii="Calibri" w:hAnsi="Calibri" w:cs="Calibri" w:eastAsia="宋体"/>
          <w:vertAlign w:val="superscript"/>
        </w:rPr>
        <w:t>10</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挤压方式：</w:t>
      </w:r>
      <w:r>
        <w:rPr>
          <w:rFonts w:ascii="Calibri" w:hAnsi="Calibri" w:cs="Calibri" w:eastAsia="宋体"/>
        </w:rPr>
        <w:t xml:space="preserve"> 首先，确保药管开口完全打开；从计量尺卡槽一端开始缓慢且持续地挤压到卡槽另一端，使凝胶呈圆柱状饱满地铺满整个卡槽。</w:t>
      </w:r>
    </w:p>
    <w:p>
      <w:pPr>
        <w:spacing w:after="100"/>
      </w:pPr>
      <w:r>
        <w:rPr>
          <w:rFonts w:ascii="Calibri" w:hAnsi="Calibri" w:cs="Calibri" w:eastAsia="宋体"/>
          <w:b/>
        </w:rPr>
        <w:t>注意：</w:t>
      </w:r>
    </w:p>
    <w:p>
      <w:pPr>
        <w:spacing w:before="20" w:after="40"/>
        <w:ind w:left="425" w:hanging="312"/>
      </w:pPr>
      <w:r>
        <w:rPr>
          <w:rFonts w:ascii="Calibri" w:hAnsi="Calibri" w:cs="Calibri" w:eastAsia="宋体"/>
        </w:rPr>
        <w:t xml:space="preserve">• </w:t>
      </w:r>
      <w:r>
        <w:rPr>
          <w:rFonts w:ascii="Calibri" w:hAnsi="Calibri" w:cs="Calibri" w:eastAsia="宋体"/>
          <w:b/>
        </w:rPr>
        <w:t>不应涂抹于粘膜。</w:t>
      </w:r>
      <w:r>
        <w:rPr>
          <w:rFonts w:ascii="Calibri" w:hAnsi="Calibri" w:cs="Calibri" w:eastAsia="宋体"/>
        </w:rPr>
        <w:t xml:space="preserve"> 粘膜可能会受酒精刺激。</w:t>
      </w:r>
    </w:p>
    <w:p>
      <w:pPr>
        <w:spacing w:before="20" w:after="40"/>
        <w:ind w:left="425" w:hanging="312"/>
      </w:pPr>
      <w:r>
        <w:rPr>
          <w:rFonts w:ascii="Calibri" w:hAnsi="Calibri" w:cs="Calibri" w:eastAsia="宋体"/>
        </w:rPr>
        <w:t xml:space="preserve">• </w:t>
      </w:r>
      <w:r>
        <w:rPr>
          <w:rFonts w:ascii="Calibri" w:hAnsi="Calibri" w:cs="Calibri" w:eastAsia="宋体"/>
          <w:b/>
        </w:rPr>
        <w:t>不应涂抹于乳房周围。</w:t>
      </w:r>
      <w:r>
        <w:rPr>
          <w:rFonts w:ascii="Calibri" w:hAnsi="Calibri" w:cs="Calibri" w:eastAsia="宋体"/>
        </w:rPr>
        <w:t xml:space="preserve"> </w:t>
      </w:r>
      <w:r>
        <w:rPr>
          <w:rFonts w:ascii="Calibri" w:hAnsi="Calibri" w:cs="Calibri" w:eastAsia="宋体"/>
        </w:rPr>
        <w:t>可诱发乳腺癌！</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p>
    <w:p>
      <w:pPr>
        <w:spacing w:before="20" w:after="40"/>
        <w:ind w:left="425" w:hanging="312"/>
      </w:pPr>
      <w:r>
        <w:rPr>
          <w:rFonts w:ascii="Calibri" w:hAnsi="Calibri" w:cs="Calibri" w:eastAsia="宋体"/>
        </w:rPr>
        <w:t xml:space="preserve">• </w:t>
      </w:r>
      <w:r>
        <w:rPr>
          <w:rFonts w:ascii="Calibri" w:hAnsi="Calibri" w:cs="Calibri" w:eastAsia="宋体"/>
        </w:rPr>
        <w:t>凝胶含有酒精（乙醇），故有少许酒精气味；注意避开有伤口的部位使用，否则可能刺激伤口、引起阵痛。未干燥时远离明火</w:t>
      </w:r>
      <w:r>
        <w:rPr>
          <w:rFonts w:ascii="Calibri" w:hAnsi="Calibri" w:cs="Calibri" w:eastAsia="宋体"/>
          <w:vertAlign w:val="superscript"/>
        </w:rPr>
        <w:t>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涂抹后应待凝胶干燥再着衣，以免衣物误触</w:t>
      </w:r>
      <w:r>
        <w:rPr>
          <w:rFonts w:ascii="Calibri" w:hAnsi="Calibri" w:cs="Calibri" w:eastAsia="宋体"/>
          <w:vertAlign w:val="superscript"/>
        </w:rPr>
        <w:t>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用后至少一小时避免触水，或涂抹防晒霜等化妆品，以免影响吸收</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8</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如在采血前在其周围（如上臂）涂抹过凝胶，可能导致雌二醇检测值错误偏大。</w:t>
      </w:r>
    </w:p>
    <w:p>
      <w:pPr>
        <w:spacing w:before="20" w:after="40"/>
        <w:ind w:left="425" w:hanging="312"/>
      </w:pPr>
      <w:r>
        <w:rPr>
          <w:rFonts w:ascii="Calibri" w:hAnsi="Calibri" w:cs="Calibri" w:eastAsia="宋体"/>
        </w:rPr>
        <w:t xml:space="preserve">• </w:t>
      </w:r>
      <w:r>
        <w:rPr>
          <w:rFonts w:ascii="Calibri" w:hAnsi="Calibri" w:cs="Calibri" w:eastAsia="宋体"/>
        </w:rPr>
        <w:t>如发现药物效果太强或太弱，请向医生咨询，以调整剂量。</w:t>
      </w:r>
    </w:p>
    <w:p>
      <w:pPr>
        <w:pStyle w:val="Heading4"/>
      </w:pPr>
      <w:r>
        <w:rPr>
          <w:rFonts w:ascii="Calibri" w:hAnsi="Calibri" w:cs="Calibri" w:eastAsia="宋体"/>
        </w:rPr>
        <w:t>副作用</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9</w:t>
      </w:r>
    </w:p>
    <w:p>
      <w:pPr>
        <w:spacing w:before="20" w:after="40"/>
        <w:ind w:left="425" w:hanging="312"/>
      </w:pPr>
      <w:r>
        <w:rPr>
          <w:rFonts w:ascii="Calibri" w:hAnsi="Calibri" w:cs="Calibri" w:eastAsia="宋体"/>
        </w:rPr>
        <w:t xml:space="preserve">• </w:t>
      </w:r>
      <w:r>
        <w:rPr>
          <w:rFonts w:ascii="Calibri" w:hAnsi="Calibri" w:cs="Calibri" w:eastAsia="宋体"/>
          <w:b/>
        </w:rPr>
        <w:t>静脉血栓栓塞</w:t>
      </w:r>
      <w:r>
        <w:rPr>
          <w:rFonts w:ascii="Calibri" w:hAnsi="Calibri" w:cs="Calibri" w:eastAsia="宋体"/>
        </w:rPr>
        <w:t xml:space="preserve"> </w:t>
      </w:r>
      <w:r>
        <w:rPr>
          <w:rFonts w:ascii="Calibri" w:hAnsi="Calibri" w:cs="Calibri" w:eastAsia="宋体"/>
        </w:rPr>
        <w:t>远弱于口服片剂</w:t>
      </w:r>
      <w:r>
        <w:rPr>
          <w:rFonts w:ascii="Calibri" w:hAnsi="Calibri" w:cs="Calibri" w:eastAsia="宋体"/>
          <w:vertAlign w:val="superscript"/>
        </w:rPr>
        <w:t>11</w:t>
      </w:r>
    </w:p>
    <w:p>
      <w:pPr>
        <w:spacing w:before="20" w:after="40"/>
        <w:ind w:left="425" w:hanging="312"/>
      </w:pPr>
      <w:r>
        <w:rPr>
          <w:rFonts w:ascii="Calibri" w:hAnsi="Calibri" w:cs="Calibri" w:eastAsia="宋体"/>
        </w:rPr>
        <w:t xml:space="preserve">• </w:t>
      </w:r>
      <w:r>
        <w:rPr>
          <w:rFonts w:ascii="Calibri" w:hAnsi="Calibri" w:cs="Calibri" w:eastAsia="宋体"/>
        </w:rPr>
        <w:t>恶心、腹泻、腹痛、腹胀等胃肠道不适</w:t>
      </w:r>
    </w:p>
    <w:p>
      <w:pPr>
        <w:spacing w:before="20" w:after="40"/>
        <w:ind w:left="425" w:hanging="312"/>
      </w:pPr>
      <w:r>
        <w:rPr>
          <w:rFonts w:ascii="Calibri" w:hAnsi="Calibri" w:cs="Calibri" w:eastAsia="宋体"/>
        </w:rPr>
        <w:t xml:space="preserve">• </w:t>
      </w:r>
      <w:r>
        <w:rPr>
          <w:rFonts w:ascii="Calibri" w:hAnsi="Calibri" w:cs="Calibri" w:eastAsia="宋体"/>
        </w:rPr>
        <w:t>皮疹、瘙痒、用药部位反应</w:t>
      </w:r>
    </w:p>
    <w:p>
      <w:pPr>
        <w:spacing w:before="20" w:after="40"/>
        <w:ind w:left="425" w:hanging="312"/>
      </w:pPr>
      <w:r>
        <w:rPr>
          <w:rFonts w:ascii="Calibri" w:hAnsi="Calibri" w:cs="Calibri" w:eastAsia="宋体"/>
        </w:rPr>
        <w:t xml:space="preserve">• </w:t>
      </w:r>
      <w:r>
        <w:rPr>
          <w:rFonts w:ascii="Calibri" w:hAnsi="Calibri" w:cs="Calibri" w:eastAsia="宋体"/>
        </w:rPr>
        <w:t>乳房触痛</w:t>
      </w:r>
    </w:p>
    <w:p>
      <w:pPr>
        <w:spacing w:before="20" w:after="40"/>
        <w:ind w:left="425" w:hanging="312"/>
      </w:pPr>
      <w:r>
        <w:rPr>
          <w:rFonts w:ascii="Calibri" w:hAnsi="Calibri" w:cs="Calibri" w:eastAsia="宋体"/>
        </w:rPr>
        <w:t xml:space="preserve">• </w:t>
      </w:r>
      <w:r>
        <w:rPr>
          <w:rFonts w:ascii="Calibri" w:hAnsi="Calibri" w:cs="Calibri" w:eastAsia="宋体"/>
        </w:rPr>
        <w:t>体重变化</w:t>
      </w:r>
    </w:p>
    <w:p>
      <w:pPr>
        <w:spacing w:before="20" w:after="40"/>
        <w:ind w:left="425" w:hanging="312"/>
      </w:pPr>
      <w:r>
        <w:rPr>
          <w:rFonts w:ascii="Calibri" w:hAnsi="Calibri" w:cs="Calibri" w:eastAsia="宋体"/>
        </w:rPr>
        <w:t xml:space="preserve">• </w:t>
      </w:r>
      <w:r>
        <w:rPr>
          <w:rFonts w:ascii="Calibri" w:hAnsi="Calibri" w:cs="Calibri" w:eastAsia="宋体"/>
        </w:rPr>
        <w:t>性功能减退、不育</w:t>
      </w:r>
    </w:p>
    <w:p>
      <w:pPr>
        <w:spacing w:before="20" w:after="40"/>
        <w:ind w:left="425" w:hanging="312"/>
      </w:pPr>
      <w:r>
        <w:rPr>
          <w:rFonts w:ascii="Calibri" w:hAnsi="Calibri" w:cs="Calibri" w:eastAsia="宋体"/>
        </w:rPr>
        <w:t xml:space="preserve">• </w:t>
      </w:r>
      <w:r>
        <w:rPr>
          <w:rFonts w:ascii="Calibri" w:hAnsi="Calibri" w:cs="Calibri" w:eastAsia="宋体"/>
        </w:rPr>
        <w:t>乳腺癌风险增加</w:t>
      </w:r>
    </w:p>
    <w:p>
      <w:pPr>
        <w:spacing w:before="20" w:after="40"/>
        <w:ind w:left="425" w:hanging="312"/>
      </w:pPr>
      <w:r>
        <w:rPr>
          <w:rFonts w:ascii="Calibri" w:hAnsi="Calibri" w:cs="Calibri" w:eastAsia="宋体"/>
        </w:rPr>
        <w:t xml:space="preserve">• </w:t>
      </w:r>
      <w:r>
        <w:rPr>
          <w:rFonts w:ascii="Calibri" w:hAnsi="Calibri" w:cs="Calibri" w:eastAsia="宋体"/>
        </w:rPr>
        <w:t>流感样症状（如发热）</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如摄入过量，以上副作用可能更明显，因此需定期监测激素水平，按需调整剂量。</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w:t>
      </w:r>
      <w:r>
        <w:rPr>
          <w:rFonts w:ascii="Calibri" w:hAnsi="Calibri" w:cs="Calibri" w:eastAsia="宋体"/>
        </w:rPr>
        <w:t>雌二醇</w:t>
      </w:r>
      <w:r>
        <w:rPr>
          <w:rFonts w:ascii="Calibri" w:hAnsi="Calibri" w:cs="Calibri" w:eastAsia="宋体"/>
        </w:rPr>
        <w:t>（</w:t>
      </w:r>
      <w:r>
        <w:rPr>
          <w:rFonts w:ascii="Calibri" w:hAnsi="Calibri" w:cs="Calibri" w:eastAsia="宋体"/>
        </w:rPr>
        <w:t>Estradiol</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 xml:space="preserve">吸收率：10% </w:t>
      </w:r>
      <w:r>
        <w:rPr>
          <w:rFonts w:ascii="Calibri" w:hAnsi="Calibri" w:cs="Calibri" w:eastAsia="宋体"/>
          <w:vertAlign w:val="superscript"/>
        </w:rPr>
        <w:t>4</w:t>
      </w:r>
    </w:p>
    <w:p>
      <w:pPr>
        <w:spacing w:before="20" w:after="40"/>
        <w:ind w:left="425" w:hanging="312"/>
      </w:pPr>
      <w:r>
        <w:rPr>
          <w:rFonts w:ascii="Calibri" w:hAnsi="Calibri" w:cs="Calibri" w:eastAsia="宋体"/>
        </w:rPr>
        <w:t xml:space="preserve">• </w:t>
      </w:r>
      <w:r>
        <w:rPr>
          <w:rFonts w:ascii="Calibri" w:hAnsi="Calibri" w:cs="Calibri" w:eastAsia="宋体"/>
        </w:rPr>
        <w:t>半衰期：36.5 小时（经皮）</w:t>
      </w:r>
      <w:r>
        <w:rPr>
          <w:rFonts w:ascii="Calibri" w:hAnsi="Calibri" w:cs="Calibri" w:eastAsia="宋体"/>
          <w:vertAlign w:val="superscript"/>
        </w:rPr>
        <w:t>9</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18</w:t>
      </w:r>
      <w:r>
        <w:rPr>
          <w:rFonts w:ascii="Calibri" w:hAnsi="Calibri" w:cs="Calibri" w:eastAsia="宋体"/>
        </w:rPr>
        <w:t>H</w:t>
      </w:r>
      <w:r>
        <w:rPr>
          <w:rFonts w:ascii="Calibri" w:hAnsi="Calibri" w:cs="Calibri" w:eastAsia="宋体"/>
          <w:vertAlign w:val="subscript"/>
        </w:rPr>
        <w:t>24</w:t>
      </w:r>
      <w:r>
        <w:rPr>
          <w:rFonts w:ascii="Calibri" w:hAnsi="Calibri" w:cs="Calibri" w:eastAsia="宋体"/>
        </w:rPr>
        <w:t>O</w:t>
      </w:r>
      <w:r>
        <w:rPr>
          <w:rFonts w:ascii="Calibri" w:hAnsi="Calibri" w:cs="Calibri" w:eastAsia="宋体"/>
          <w:vertAlign w:val="subscript"/>
        </w:rPr>
        <w:t>2</w:t>
      </w:r>
    </w:p>
    <w:p>
      <w:pPr>
        <w:spacing w:before="20" w:after="40"/>
        <w:ind w:left="425" w:hanging="312"/>
      </w:pPr>
      <w:r>
        <w:rPr>
          <w:rFonts w:ascii="Calibri" w:hAnsi="Calibri" w:cs="Calibri" w:eastAsia="宋体"/>
        </w:rPr>
        <w:t xml:space="preserve">• </w:t>
      </w:r>
      <w:r>
        <w:rPr>
          <w:rFonts w:ascii="Calibri" w:hAnsi="Calibri" w:cs="Calibri" w:eastAsia="宋体"/>
        </w:rPr>
        <w:t>分子量：272.38</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中华医学会妇产科学分会绝经学组. 雌二醇凝胶临床应用指导建议 [J]. </w:t>
      </w:r>
      <w:r>
        <w:rPr>
          <w:rFonts w:ascii="Calibri" w:hAnsi="Calibri" w:cs="Calibri" w:eastAsia="宋体"/>
          <w:i/>
        </w:rPr>
        <w:t>中国实用妇科与产科杂志</w:t>
      </w:r>
      <w:r>
        <w:rPr>
          <w:rFonts w:ascii="Calibri" w:hAnsi="Calibri" w:cs="Calibri" w:eastAsia="宋体"/>
        </w:rPr>
        <w:t xml:space="preserve">, 2017, 33(7): 709-710. DOI: </w:t>
      </w:r>
      <w:r>
        <w:rPr>
          <w:rFonts w:ascii="Calibri" w:hAnsi="Calibri" w:cs="Calibri" w:eastAsia="宋体"/>
        </w:rPr>
        <w:t>10.19538/j.fk2017070113</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ASCEND Therapeutics. Prescribing Information, Patient Information &amp; Instructions for Use: Estrogel® 0.06% [EB/OL]. </w:t>
      </w:r>
      <w:r>
        <w:rPr>
          <w:rFonts w:ascii="Calibri" w:hAnsi="Calibri" w:cs="Calibri" w:eastAsia="宋体"/>
          <w:i/>
        </w:rPr>
        <w:t>Drugs@FDA</w:t>
      </w:r>
      <w:r>
        <w:rPr>
          <w:rFonts w:ascii="Calibri" w:hAnsi="Calibri" w:cs="Calibri" w:eastAsia="宋体"/>
        </w:rPr>
        <w:t>, 2023. 译文：《</w:t>
      </w:r>
      <w:r>
        <w:rPr>
          <w:rFonts w:ascii="Calibri" w:hAnsi="Calibri" w:cs="Calibri" w:eastAsia="宋体"/>
        </w:rPr>
        <w:t>雌二醇凝胶（美国 EstroGel）说明书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Besins Healthcare Germany GmbH. FACHINFORMATION: Gynokadin® Dosiergel [EB/OL]. (2023-07). </w:t>
      </w:r>
      <w:r>
        <w:rPr>
          <w:rFonts w:ascii="Calibri" w:hAnsi="Calibri" w:cs="Calibri" w:eastAsia="宋体"/>
        </w:rPr>
        <w:t>https://service.besins-healthcare.de/gynokadin/fi/gynokadin-dosiergel-fachinformation-besins-healthcare.pdf</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雌二醇凝胶（爱斯妥）说明书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Dragicevic N, Maibach H I. Percutaneous Absorption: Drugs, Cosmetics, Mechanisms, Methods [M]. 5th ed. Boca Raton, US: CRC Press, 2021: 175-190. </w:t>
      </w:r>
    </w:p>
    <w:p>
      <w:pPr>
        <w:spacing w:before="20" w:after="40"/>
        <w:ind w:left="425" w:hanging="312"/>
      </w:pPr>
      <w:r>
        <w:rPr>
          <w:rFonts w:ascii="Calibri" w:hAnsi="Calibri" w:cs="Calibri" w:eastAsia="宋体"/>
        </w:rPr>
        <w:t xml:space="preserve">6. </w:t>
      </w:r>
      <w:r>
        <w:rPr>
          <w:rFonts w:ascii="Calibri" w:hAnsi="Calibri" w:cs="Calibri" w:eastAsia="宋体"/>
        </w:rPr>
        <w:t xml:space="preserve">Chanez J F, de Lignières B, Marty J P, et al. Influence of the Size of the Area of Treatment on Percutaneous Absorption of Estradiol in the Rat [J]. </w:t>
      </w:r>
      <w:r>
        <w:rPr>
          <w:rFonts w:ascii="Calibri" w:hAnsi="Calibri" w:cs="Calibri" w:eastAsia="宋体"/>
          <w:i/>
        </w:rPr>
        <w:t>Skin Pharmacology</w:t>
      </w:r>
      <w:r>
        <w:rPr>
          <w:rFonts w:ascii="Calibri" w:hAnsi="Calibri" w:cs="Calibri" w:eastAsia="宋体"/>
        </w:rPr>
        <w:t xml:space="preserve">, 1989, 2(1): 15-21. DOI: </w:t>
      </w:r>
      <w:r>
        <w:rPr>
          <w:rFonts w:ascii="Calibri" w:hAnsi="Calibri" w:cs="Calibri" w:eastAsia="宋体"/>
        </w:rPr>
        <w:t>10.1159/000210797</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Wang C, Berman N, Longstreth J A, et al. Pharmacokinetics of Transdermal Testosterone Gel in Hypogonadal Men: Application of Gel at One Site Versus Four Sites: A General Clinical Research Center Study [J]. </w:t>
      </w:r>
      <w:r>
        <w:rPr>
          <w:rFonts w:ascii="Calibri" w:hAnsi="Calibri" w:cs="Calibri" w:eastAsia="宋体"/>
          <w:i/>
        </w:rPr>
        <w:t>The Journal of Clinical Endocrinology &amp; Metabolism</w:t>
      </w:r>
      <w:r>
        <w:rPr>
          <w:rFonts w:ascii="Calibri" w:hAnsi="Calibri" w:cs="Calibri" w:eastAsia="宋体"/>
        </w:rPr>
        <w:t xml:space="preserve">, 2000, 85(3): 964-969. DOI: </w:t>
      </w:r>
      <w:r>
        <w:rPr>
          <w:rFonts w:ascii="Calibri" w:hAnsi="Calibri" w:cs="Calibri" w:eastAsia="宋体"/>
        </w:rPr>
        <w:t>10.1210/jcem.85.3.6437</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Järvinen A, Granander M, Nykänen S, et al. Steady-state pharmacokinetics of oestradiol gel in post-menopausal women: effects of application area and washing [J]. </w:t>
      </w:r>
      <w:r>
        <w:rPr>
          <w:rFonts w:ascii="Calibri" w:hAnsi="Calibri" w:cs="Calibri" w:eastAsia="宋体"/>
          <w:i/>
        </w:rPr>
        <w:t>British Journal of Obstetrics and Gynaecology</w:t>
      </w:r>
      <w:r>
        <w:rPr>
          <w:rFonts w:ascii="Calibri" w:hAnsi="Calibri" w:cs="Calibri" w:eastAsia="宋体"/>
        </w:rPr>
        <w:t xml:space="preserve">, 1997, 104(Suppl 16): 14-18. DOI: </w:t>
      </w:r>
      <w:r>
        <w:rPr>
          <w:rFonts w:ascii="Calibri" w:hAnsi="Calibri" w:cs="Calibri" w:eastAsia="宋体"/>
        </w:rPr>
        <w:t>10.1111/j.1471-0528.1997.tb11562.x</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 xml:space="preserve">Naunton M, Al Hadithy A F Y, Brouwers J R B J, et al. Estradiol gel: review of the pharmacology, pharmacokinetics, efficacy, and safety in menopausal women [J]. </w:t>
      </w:r>
      <w:r>
        <w:rPr>
          <w:rFonts w:ascii="Calibri" w:hAnsi="Calibri" w:cs="Calibri" w:eastAsia="宋体"/>
          <w:i/>
        </w:rPr>
        <w:t>Menopause</w:t>
      </w:r>
      <w:r>
        <w:rPr>
          <w:rFonts w:ascii="Calibri" w:hAnsi="Calibri" w:cs="Calibri" w:eastAsia="宋体"/>
        </w:rPr>
        <w:t xml:space="preserve">, 2006, 13(3): 517-527. DOI: </w:t>
      </w:r>
      <w:r>
        <w:rPr>
          <w:rFonts w:ascii="Calibri" w:hAnsi="Calibri" w:cs="Calibri" w:eastAsia="宋体"/>
        </w:rPr>
        <w:t>10.1097/01.gme.0000191881.52175.8c</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 xml:space="preserve">Järvinen A, Bäckström A-C, Elfström C, et al. Comparative absorption and variability in absorption of estradiol from a transdermal gel and a novel matrix-type transdermal patch [J]. </w:t>
      </w:r>
      <w:r>
        <w:rPr>
          <w:rFonts w:ascii="Calibri" w:hAnsi="Calibri" w:cs="Calibri" w:eastAsia="宋体"/>
          <w:i/>
        </w:rPr>
        <w:t>Maturitas</w:t>
      </w:r>
      <w:r>
        <w:rPr>
          <w:rFonts w:ascii="Calibri" w:hAnsi="Calibri" w:cs="Calibri" w:eastAsia="宋体"/>
        </w:rPr>
        <w:t xml:space="preserve">, 2001, 38(2): 189-196. DOI: </w:t>
      </w:r>
      <w:r>
        <w:rPr>
          <w:rFonts w:ascii="Calibri" w:hAnsi="Calibri" w:cs="Calibri" w:eastAsia="宋体"/>
        </w:rPr>
        <w:t>10.1016/S0378-5122(00)00222-X</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 xml:space="preserve">Aly. Estrogens and Their Influences on Coagulation and Risk of Blood Clots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雌激素对凝血功能与血栓风险的影响</w:t>
      </w:r>
      <w:r>
        <w:rPr>
          <w:rFonts w:ascii="Calibri" w:hAnsi="Calibri" w:cs="Calibri" w:eastAsia="宋体"/>
        </w:rPr>
        <w:t xml:space="preserve">》 </w:t>
      </w:r>
    </w:p>
    <w:p>
      <w:pPr>
        <w:pStyle w:val="Heading3"/>
      </w:pPr>
      <w:r>
        <w:rPr>
          <w:rFonts w:ascii="Calibri" w:hAnsi="Calibri" w:cs="Calibri" w:eastAsia="微软雅黑"/>
        </w:rPr>
        <w:t>1.5.5  雌二醇片</w:t>
      </w:r>
    </w:p>
    <w:p>
      <w:pPr>
        <w:spacing w:after="160"/>
      </w:pPr>
      <w:r>
        <w:rPr>
          <w:rFonts w:ascii="Calibri" w:hAnsi="Calibri" w:cs="Calibri" w:eastAsia="宋体"/>
          <w:color w:val="6B7280"/>
          <w:sz w:val="16"/>
        </w:rPr>
        <w:t>原文：https://mtf.wiki/zh-cn/docs/medicine/estrogen/estradiol · 最近更新：2026年4月9日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雌二醇片一般是半水合雌二醇，不同于</w:t>
      </w:r>
      <w:r>
        <w:rPr>
          <w:rFonts w:ascii="Calibri" w:hAnsi="Calibri" w:cs="Calibri" w:eastAsia="宋体"/>
        </w:rPr>
        <w:t>戊酸雌二醇</w:t>
      </w:r>
      <w:r>
        <w:rPr>
          <w:rFonts w:ascii="Calibri" w:hAnsi="Calibri" w:cs="Calibri" w:eastAsia="宋体"/>
        </w:rPr>
        <w:t>，效力和内源性雌二醇完全相当。</w:t>
      </w:r>
    </w:p>
    <w:p>
      <w:pPr>
        <w:pStyle w:val="Heading4"/>
      </w:pPr>
      <w:r>
        <w:rPr>
          <w:rFonts w:ascii="Calibri" w:hAnsi="Calibri" w:cs="Calibri" w:eastAsia="宋体"/>
        </w:rPr>
        <w:t>基本信息</w:t>
      </w:r>
    </w:p>
    <w:p>
      <w:pPr>
        <w:pStyle w:val="Heading5"/>
      </w:pPr>
      <w:r>
        <w:rPr>
          <w:rFonts w:ascii="Calibri" w:hAnsi="Calibri" w:cs="Calibri" w:eastAsia="宋体"/>
        </w:rPr>
        <w:t>Estrofem</w:t>
      </w:r>
      <w:r>
        <w:rPr>
          <w:rFonts w:ascii="Calibri" w:hAnsi="Calibri" w:cs="Calibri" w:eastAsia="宋体"/>
          <w:vertAlign w:val="superscript"/>
        </w:rPr>
        <w:t>©</w:t>
      </w:r>
      <w:r>
        <w:rPr>
          <w:rFonts w:ascii="Calibri" w:hAnsi="Calibri" w:cs="Calibri" w:eastAsia="宋体"/>
        </w:rPr>
        <w:t xml:space="preserve"> 诺坤复</w:t>
      </w:r>
    </w:p>
    <w:tbl>
      <w:tblPr>
        <w:tblStyle w:val="TableGrid"/>
        <w:tblW w:type="auto" w:w="0"/>
        <w:jc w:val="center"/>
        <w:tblLayout w:type="fixed"/>
        <w:tblLook w:firstColumn="1" w:firstRow="1" w:lastColumn="0" w:lastRow="0" w:noHBand="0" w:noVBand="1" w:val="04A0"/>
      </w:tblPr>
      <w:tblGrid>
        <w:gridCol w:w="3985"/>
        <w:gridCol w:w="5313"/>
      </w:tblGrid>
      <w:tr>
        <w:trPr>
          <w:tblHeader/>
        </w:trPr>
        <w:tc>
          <w:tcPr>
            <w:tcW w:type="dxa" w:w="3985"/>
            <w:shd w:val="clear" w:color="auto" w:fill="EDF1F7"/>
          </w:tcPr>
          <w:p>
            <w:pPr>
              <w:spacing w:before="40" w:after="40" w:line="276" w:lineRule="auto"/>
            </w:pPr>
            <w:r>
              <w:rPr>
                <w:b/>
                <w:sz w:val="18"/>
              </w:rPr>
            </w:r>
            <w:r>
              <w:rPr>
                <w:rFonts w:ascii="Calibri" w:hAnsi="Calibri" w:cs="Calibri" w:eastAsia="宋体"/>
                <w:b/>
                <w:sz w:val="18"/>
              </w:rPr>
              <w:t>地区</w:t>
            </w:r>
          </w:p>
        </w:tc>
        <w:tc>
          <w:tcPr>
            <w:tcW w:type="dxa" w:w="5313"/>
            <w:shd w:val="clear" w:color="auto" w:fill="EDF1F7"/>
          </w:tcPr>
          <w:p>
            <w:pPr>
              <w:spacing w:before="40" w:after="40" w:line="276" w:lineRule="auto"/>
            </w:pPr>
            <w:r>
              <w:rPr>
                <w:b/>
                <w:sz w:val="18"/>
              </w:rPr>
            </w:r>
            <w:r>
              <w:rPr>
                <w:rFonts w:ascii="Calibri" w:hAnsi="Calibri" w:cs="Calibri" w:eastAsia="宋体"/>
                <w:b/>
                <w:sz w:val="18"/>
              </w:rPr>
              <w:t>上市状态</w:t>
            </w:r>
          </w:p>
        </w:tc>
      </w:tr>
      <w:tr>
        <w:tc>
          <w:tcPr>
            <w:tcW w:type="dxa" w:w="3985"/>
          </w:tcPr>
          <w:p>
            <w:pPr>
              <w:spacing w:before="40" w:after="40" w:line="276" w:lineRule="auto"/>
            </w:pPr>
            <w:r>
              <w:rPr>
                <w:sz w:val="18"/>
              </w:rPr>
            </w:r>
            <w:r>
              <w:rPr>
                <w:rFonts w:ascii="Calibri" w:hAnsi="Calibri" w:cs="Calibri" w:eastAsia="宋体"/>
                <w:sz w:val="18"/>
              </w:rPr>
              <w:t>中国内地</w:t>
            </w:r>
          </w:p>
        </w:tc>
        <w:tc>
          <w:tcPr>
            <w:tcW w:type="dxa" w:w="5313"/>
          </w:tcPr>
          <w:p>
            <w:pPr>
              <w:spacing w:before="40" w:after="40" w:line="276" w:lineRule="auto"/>
            </w:pPr>
            <w:r>
              <w:rPr>
                <w:sz w:val="18"/>
              </w:rPr>
            </w:r>
            <w:r>
              <w:rPr>
                <w:rFonts w:ascii="Calibri" w:hAnsi="Calibri" w:cs="Calibri" w:eastAsia="宋体"/>
                <w:sz w:val="18"/>
              </w:rPr>
              <w:t>无</w:t>
            </w:r>
          </w:p>
        </w:tc>
      </w:tr>
      <w:tr>
        <w:tc>
          <w:tcPr>
            <w:tcW w:type="dxa" w:w="3985"/>
          </w:tcPr>
          <w:p>
            <w:pPr>
              <w:spacing w:before="40" w:after="40" w:line="276" w:lineRule="auto"/>
            </w:pPr>
            <w:r>
              <w:rPr>
                <w:sz w:val="18"/>
              </w:rPr>
            </w:r>
            <w:r>
              <w:rPr>
                <w:rFonts w:ascii="Calibri" w:hAnsi="Calibri" w:cs="Calibri" w:eastAsia="宋体"/>
                <w:sz w:val="18"/>
              </w:rPr>
              <w:t>香港</w:t>
            </w:r>
          </w:p>
        </w:tc>
        <w:tc>
          <w:tcPr>
            <w:tcW w:type="dxa" w:w="5313"/>
          </w:tcPr>
          <w:p>
            <w:pPr>
              <w:spacing w:before="40" w:after="40" w:line="276" w:lineRule="auto"/>
            </w:pPr>
            <w:r>
              <w:rPr>
                <w:sz w:val="18"/>
              </w:rPr>
            </w:r>
            <w:r>
              <w:rPr>
                <w:rFonts w:ascii="Calibri" w:hAnsi="Calibri" w:cs="Calibri" w:eastAsia="宋体"/>
                <w:sz w:val="18"/>
              </w:rPr>
              <w:t>HK-34267</w:t>
            </w:r>
          </w:p>
        </w:tc>
      </w:tr>
      <w:tr>
        <w:tc>
          <w:tcPr>
            <w:tcW w:type="dxa" w:w="3985"/>
          </w:tcPr>
          <w:p>
            <w:pPr>
              <w:spacing w:before="40" w:after="40" w:line="276" w:lineRule="auto"/>
            </w:pPr>
            <w:r>
              <w:rPr>
                <w:sz w:val="18"/>
              </w:rPr>
            </w:r>
            <w:r>
              <w:rPr>
                <w:rFonts w:ascii="Calibri" w:hAnsi="Calibri" w:cs="Calibri" w:eastAsia="宋体"/>
                <w:sz w:val="18"/>
              </w:rPr>
              <w:t>新加坡</w:t>
            </w:r>
          </w:p>
        </w:tc>
        <w:tc>
          <w:tcPr>
            <w:tcW w:type="dxa" w:w="5313"/>
          </w:tcPr>
          <w:p>
            <w:pPr>
              <w:spacing w:before="40" w:after="40" w:line="276" w:lineRule="auto"/>
            </w:pPr>
            <w:r>
              <w:rPr>
                <w:sz w:val="18"/>
              </w:rPr>
            </w:r>
            <w:r>
              <w:rPr>
                <w:rFonts w:ascii="Calibri" w:hAnsi="Calibri" w:cs="Calibri" w:eastAsia="宋体"/>
                <w:sz w:val="18"/>
              </w:rPr>
              <w:t>是</w:t>
            </w:r>
          </w:p>
        </w:tc>
      </w:tr>
      <w:tr>
        <w:tc>
          <w:tcPr>
            <w:tcW w:type="dxa" w:w="3985"/>
          </w:tcPr>
          <w:p>
            <w:pPr>
              <w:spacing w:before="40" w:after="40" w:line="276" w:lineRule="auto"/>
            </w:pPr>
            <w:r>
              <w:rPr>
                <w:sz w:val="18"/>
              </w:rPr>
            </w:r>
            <w:r>
              <w:rPr>
                <w:rFonts w:ascii="Calibri" w:hAnsi="Calibri" w:cs="Calibri" w:eastAsia="宋体"/>
                <w:sz w:val="18"/>
              </w:rPr>
              <w:t>泰国</w:t>
            </w:r>
          </w:p>
        </w:tc>
        <w:tc>
          <w:tcPr>
            <w:tcW w:type="dxa" w:w="5313"/>
          </w:tcPr>
          <w:p>
            <w:pPr>
              <w:spacing w:before="40" w:after="40" w:line="276" w:lineRule="auto"/>
            </w:pPr>
            <w:r>
              <w:rPr>
                <w:sz w:val="18"/>
              </w:rPr>
            </w:r>
            <w:r>
              <w:rPr>
                <w:rFonts w:ascii="Calibri" w:hAnsi="Calibri" w:cs="Calibri" w:eastAsia="宋体"/>
                <w:sz w:val="18"/>
              </w:rPr>
              <w:t>U1DR1C1022390023111C</w:t>
            </w:r>
          </w:p>
        </w:tc>
      </w:tr>
    </w:tbl>
    <w:p>
      <w:pPr>
        <w:spacing w:before="20" w:after="40"/>
        <w:ind w:left="425" w:hanging="312"/>
      </w:pPr>
      <w:r>
        <w:rPr>
          <w:rFonts w:ascii="Calibri" w:hAnsi="Calibri" w:cs="Calibri" w:eastAsia="宋体"/>
        </w:rPr>
        <w:t xml:space="preserve">• </w:t>
      </w:r>
      <w:r>
        <w:rPr>
          <w:rFonts w:ascii="Calibri" w:hAnsi="Calibri" w:cs="Calibri" w:eastAsia="宋体"/>
        </w:rPr>
        <w:t>药品名称：Estrofem</w:t>
      </w:r>
      <w:r>
        <w:rPr>
          <w:rFonts w:ascii="Calibri" w:hAnsi="Calibri" w:cs="Calibri" w:eastAsia="宋体"/>
          <w:vertAlign w:val="superscript"/>
        </w:rPr>
        <w:t>©</w:t>
      </w:r>
      <w:r>
        <w:rPr>
          <w:rFonts w:ascii="Calibri" w:hAnsi="Calibri" w:cs="Calibri" w:eastAsia="宋体"/>
        </w:rPr>
        <w:t xml:space="preserve"> 诺坤复</w:t>
      </w:r>
    </w:p>
    <w:p>
      <w:pPr>
        <w:spacing w:before="20" w:after="40"/>
        <w:ind w:left="425" w:hanging="312"/>
      </w:pPr>
      <w:r>
        <w:rPr>
          <w:rFonts w:ascii="Calibri" w:hAnsi="Calibri" w:cs="Calibri" w:eastAsia="宋体"/>
        </w:rPr>
        <w:t xml:space="preserve">• </w:t>
      </w:r>
      <w:r>
        <w:rPr>
          <w:rFonts w:ascii="Calibri" w:hAnsi="Calibri" w:cs="Calibri" w:eastAsia="宋体"/>
        </w:rPr>
        <w:t>药品成分：雌二醇（Estradiol）</w:t>
      </w:r>
    </w:p>
    <w:p>
      <w:pPr>
        <w:spacing w:before="20" w:after="40"/>
        <w:ind w:left="425" w:hanging="312"/>
      </w:pPr>
      <w:r>
        <w:rPr>
          <w:rFonts w:ascii="Calibri" w:hAnsi="Calibri" w:cs="Calibri" w:eastAsia="宋体"/>
        </w:rPr>
        <w:t xml:space="preserve">• </w:t>
      </w:r>
      <w:r>
        <w:rPr>
          <w:rFonts w:ascii="Calibri" w:hAnsi="Calibri" w:cs="Calibri" w:eastAsia="宋体"/>
        </w:rPr>
        <w:t>简称：诺</w:t>
      </w:r>
    </w:p>
    <w:p>
      <w:pPr>
        <w:spacing w:before="20" w:after="40"/>
        <w:ind w:left="425" w:hanging="312"/>
      </w:pPr>
      <w:r>
        <w:rPr>
          <w:rFonts w:ascii="Calibri" w:hAnsi="Calibri" w:cs="Calibri" w:eastAsia="宋体"/>
        </w:rPr>
        <w:t xml:space="preserve">• </w:t>
      </w:r>
      <w:r>
        <w:rPr>
          <w:rFonts w:ascii="Calibri" w:hAnsi="Calibri" w:cs="Calibri" w:eastAsia="宋体"/>
        </w:rPr>
        <w:t>厂商：诺和诺德 (Novo Nordisk)（丹麦）</w:t>
      </w:r>
    </w:p>
    <w:p>
      <w:pPr>
        <w:spacing w:before="20" w:after="40"/>
        <w:ind w:left="425" w:hanging="312"/>
      </w:pPr>
      <w:r>
        <w:rPr>
          <w:rFonts w:ascii="Calibri" w:hAnsi="Calibri" w:cs="Calibri" w:eastAsia="宋体"/>
        </w:rPr>
        <w:t xml:space="preserve">• </w:t>
      </w:r>
      <w:r>
        <w:rPr>
          <w:rFonts w:ascii="Calibri" w:hAnsi="Calibri" w:cs="Calibri" w:eastAsia="宋体"/>
        </w:rPr>
        <w:t>常见版本：土耳其文包装、英文包装</w:t>
      </w:r>
    </w:p>
    <w:p>
      <w:pPr>
        <w:spacing w:before="20" w:after="40"/>
        <w:ind w:left="425" w:hanging="312"/>
      </w:pPr>
      <w:r>
        <w:rPr>
          <w:rFonts w:ascii="Calibri" w:hAnsi="Calibri" w:cs="Calibri" w:eastAsia="宋体"/>
        </w:rPr>
        <w:t xml:space="preserve">• </w:t>
      </w:r>
      <w:r>
        <w:rPr>
          <w:rFonts w:ascii="Calibri" w:hAnsi="Calibri" w:cs="Calibri" w:eastAsia="宋体"/>
        </w:rPr>
        <w:t>规格：</w:t>
      </w:r>
    </w:p>
    <w:tbl>
      <w:tblPr>
        <w:tblStyle w:val="TableGrid"/>
        <w:tblW w:type="auto" w:w="0"/>
        <w:jc w:val="center"/>
        <w:tblLayout w:type="fixed"/>
        <w:tblLook w:firstColumn="1" w:firstRow="1" w:lastColumn="0" w:lastRow="0" w:noHBand="0" w:noVBand="1" w:val="04A0"/>
      </w:tblPr>
      <w:tblGrid>
        <w:gridCol w:w="1860"/>
        <w:gridCol w:w="2367"/>
        <w:gridCol w:w="1352"/>
        <w:gridCol w:w="3719"/>
      </w:tblGrid>
      <w:tr>
        <w:trPr>
          <w:tblHeader/>
        </w:trPr>
        <w:tc>
          <w:tcPr>
            <w:tcW w:type="dxa" w:w="1860"/>
            <w:shd w:val="clear" w:color="auto" w:fill="EDF1F7"/>
          </w:tcPr>
          <w:p>
            <w:pPr>
              <w:spacing w:before="40" w:after="40" w:line="276" w:lineRule="auto"/>
            </w:pPr>
            <w:r>
              <w:rPr>
                <w:b/>
                <w:sz w:val="18"/>
              </w:rPr>
            </w:r>
            <w:r>
              <w:rPr>
                <w:rFonts w:ascii="Calibri" w:hAnsi="Calibri" w:cs="Calibri" w:eastAsia="宋体"/>
                <w:b/>
                <w:sz w:val="18"/>
              </w:rPr>
              <w:t>规格</w:t>
            </w:r>
          </w:p>
        </w:tc>
        <w:tc>
          <w:tcPr>
            <w:tcW w:type="dxa" w:w="2367"/>
            <w:shd w:val="clear" w:color="auto" w:fill="EDF1F7"/>
          </w:tcPr>
          <w:p>
            <w:pPr>
              <w:spacing w:before="40" w:after="40" w:line="276" w:lineRule="auto"/>
            </w:pPr>
            <w:r>
              <w:rPr>
                <w:b/>
                <w:sz w:val="18"/>
              </w:rPr>
            </w:r>
            <w:r>
              <w:rPr>
                <w:rFonts w:ascii="Calibri" w:hAnsi="Calibri" w:cs="Calibri" w:eastAsia="宋体"/>
                <w:b/>
                <w:sz w:val="18"/>
              </w:rPr>
              <w:t>性状</w:t>
            </w:r>
          </w:p>
        </w:tc>
        <w:tc>
          <w:tcPr>
            <w:tcW w:type="dxa" w:w="1352"/>
            <w:shd w:val="clear" w:color="auto" w:fill="EDF1F7"/>
          </w:tcPr>
          <w:p>
            <w:pPr>
              <w:spacing w:before="40" w:after="40" w:line="276" w:lineRule="auto"/>
            </w:pPr>
            <w:r>
              <w:rPr>
                <w:b/>
                <w:sz w:val="18"/>
              </w:rPr>
            </w:r>
            <w:r>
              <w:rPr>
                <w:rFonts w:ascii="Calibri" w:hAnsi="Calibri" w:cs="Calibri" w:eastAsia="宋体"/>
                <w:b/>
                <w:sz w:val="18"/>
              </w:rPr>
              <w:t>定量</w:t>
            </w:r>
          </w:p>
        </w:tc>
        <w:tc>
          <w:tcPr>
            <w:tcW w:type="dxa" w:w="3719"/>
            <w:shd w:val="clear" w:color="auto" w:fill="EDF1F7"/>
          </w:tcPr>
          <w:p>
            <w:pPr>
              <w:spacing w:before="40" w:after="40" w:line="276" w:lineRule="auto"/>
            </w:pPr>
            <w:r>
              <w:rPr>
                <w:b/>
                <w:sz w:val="18"/>
              </w:rPr>
            </w:r>
            <w:r>
              <w:rPr>
                <w:rFonts w:ascii="Calibri" w:hAnsi="Calibri" w:cs="Calibri" w:eastAsia="宋体"/>
                <w:b/>
                <w:sz w:val="18"/>
              </w:rPr>
              <w:t>外观</w:t>
            </w:r>
          </w:p>
        </w:tc>
      </w:tr>
      <w:tr>
        <w:tc>
          <w:tcPr>
            <w:tcW w:type="dxa" w:w="1860"/>
          </w:tcPr>
          <w:p>
            <w:pPr>
              <w:spacing w:before="40" w:after="40" w:line="276" w:lineRule="auto"/>
            </w:pPr>
            <w:r>
              <w:rPr>
                <w:sz w:val="18"/>
              </w:rPr>
            </w:r>
            <w:r>
              <w:rPr>
                <w:rFonts w:ascii="Calibri" w:hAnsi="Calibri" w:cs="Calibri" w:eastAsia="宋体"/>
                <w:sz w:val="18"/>
              </w:rPr>
              <w:t>雌二醇 2 mg</w:t>
            </w:r>
          </w:p>
        </w:tc>
        <w:tc>
          <w:tcPr>
            <w:tcW w:type="dxa" w:w="2367"/>
          </w:tcPr>
          <w:p>
            <w:pPr>
              <w:spacing w:before="40" w:after="40" w:line="276" w:lineRule="auto"/>
            </w:pPr>
            <w:r>
              <w:rPr>
                <w:sz w:val="18"/>
              </w:rPr>
            </w:r>
            <w:r>
              <w:rPr>
                <w:rFonts w:ascii="Calibri" w:hAnsi="Calibri" w:cs="Calibri" w:eastAsia="宋体"/>
                <w:sz w:val="18"/>
              </w:rPr>
              <w:t>蓝色薄膜包衣片</w:t>
            </w:r>
          </w:p>
        </w:tc>
        <w:tc>
          <w:tcPr>
            <w:tcW w:type="dxa" w:w="1352"/>
          </w:tcPr>
          <w:p>
            <w:pPr>
              <w:spacing w:before="40" w:after="40" w:line="276" w:lineRule="auto"/>
            </w:pPr>
            <w:r>
              <w:rPr>
                <w:sz w:val="18"/>
              </w:rPr>
            </w:r>
            <w:r>
              <w:rPr>
                <w:rFonts w:ascii="Calibri" w:hAnsi="Calibri" w:cs="Calibri" w:eastAsia="宋体"/>
                <w:sz w:val="18"/>
              </w:rPr>
              <w:t>28 片/盒</w:t>
            </w:r>
          </w:p>
        </w:tc>
        <w:tc>
          <w:tcPr>
            <w:tcW w:type="dxa" w:w="3719"/>
          </w:tcPr>
          <w:p>
            <w:pPr>
              <w:spacing w:before="40" w:after="40" w:line="276" w:lineRule="auto"/>
            </w:pPr>
            <w:r>
              <w:rPr>
                <w:sz w:val="18"/>
              </w:rPr>
            </w:r>
            <w:r>
              <w:rPr>
                <w:rFonts w:ascii="Calibri" w:hAnsi="Calibri" w:cs="Calibri" w:eastAsia="宋体"/>
                <w:sz w:val="18"/>
              </w:rPr>
              <w:t>一面写有 NOVO 280 字样</w:t>
            </w:r>
          </w:p>
        </w:tc>
      </w:tr>
      <w:tr>
        <w:tc>
          <w:tcPr>
            <w:tcW w:type="dxa" w:w="1860"/>
          </w:tcPr>
          <w:p>
            <w:pPr>
              <w:spacing w:before="40" w:after="40" w:line="276" w:lineRule="auto"/>
            </w:pPr>
            <w:r>
              <w:rPr>
                <w:sz w:val="18"/>
              </w:rPr>
            </w:r>
            <w:r>
              <w:rPr>
                <w:rFonts w:ascii="Calibri" w:hAnsi="Calibri" w:cs="Calibri" w:eastAsia="宋体"/>
                <w:sz w:val="18"/>
              </w:rPr>
              <w:t>雌二醇 1 mg</w:t>
            </w:r>
          </w:p>
        </w:tc>
        <w:tc>
          <w:tcPr>
            <w:tcW w:type="dxa" w:w="2367"/>
          </w:tcPr>
          <w:p>
            <w:pPr>
              <w:spacing w:before="40" w:after="40" w:line="276" w:lineRule="auto"/>
            </w:pPr>
            <w:r>
              <w:rPr>
                <w:sz w:val="18"/>
              </w:rPr>
            </w:r>
            <w:r>
              <w:rPr>
                <w:rFonts w:ascii="Calibri" w:hAnsi="Calibri" w:cs="Calibri" w:eastAsia="宋体"/>
                <w:sz w:val="18"/>
              </w:rPr>
              <w:t>红色薄膜包衣片</w:t>
            </w:r>
          </w:p>
        </w:tc>
        <w:tc>
          <w:tcPr>
            <w:tcW w:type="dxa" w:w="1352"/>
          </w:tcPr>
          <w:p>
            <w:pPr>
              <w:spacing w:before="40" w:after="40" w:line="276" w:lineRule="auto"/>
            </w:pPr>
            <w:r>
              <w:rPr>
                <w:sz w:val="18"/>
              </w:rPr>
            </w:r>
            <w:r>
              <w:rPr>
                <w:rFonts w:ascii="Calibri" w:hAnsi="Calibri" w:cs="Calibri" w:eastAsia="宋体"/>
                <w:sz w:val="18"/>
              </w:rPr>
              <w:t>28 片/盒</w:t>
            </w:r>
          </w:p>
        </w:tc>
        <w:tc>
          <w:tcPr>
            <w:tcW w:type="dxa" w:w="3719"/>
          </w:tcPr>
          <w:p>
            <w:pPr>
              <w:spacing w:before="40" w:after="40" w:line="276" w:lineRule="auto"/>
            </w:pPr>
            <w:r>
              <w:rPr>
                <w:sz w:val="18"/>
              </w:rPr>
            </w:r>
            <w:r>
              <w:rPr>
                <w:rFonts w:ascii="Calibri" w:hAnsi="Calibri" w:cs="Calibri" w:eastAsia="宋体"/>
                <w:sz w:val="18"/>
              </w:rPr>
              <w:t>一面写有 NOVO 282 字样</w:t>
            </w:r>
          </w:p>
        </w:tc>
      </w:tr>
    </w:tbl>
    <w:p>
      <w:pPr>
        <w:spacing w:before="20" w:after="40"/>
        <w:ind w:left="425" w:hanging="312"/>
      </w:pPr>
      <w:r>
        <w:rPr>
          <w:rFonts w:ascii="Calibri" w:hAnsi="Calibri" w:cs="Calibri" w:eastAsia="宋体"/>
        </w:rPr>
        <w:t xml:space="preserve">• </w:t>
      </w:r>
      <w:r>
        <w:rPr>
          <w:rFonts w:ascii="Calibri" w:hAnsi="Calibri" w:cs="Calibri" w:eastAsia="宋体"/>
        </w:rPr>
        <w:t>说明书：</w:t>
      </w:r>
      <w:r>
        <w:rPr>
          <w:rFonts w:ascii="Calibri" w:hAnsi="Calibri" w:cs="Calibri" w:eastAsia="宋体"/>
        </w:rPr>
        <w:t>英语原文</w:t>
      </w:r>
      <w:r>
        <w:rPr>
          <w:rFonts w:ascii="Calibri" w:hAnsi="Calibri" w:cs="Calibri" w:eastAsia="宋体"/>
        </w:rPr>
        <w:t xml:space="preserve"> | </w:t>
      </w:r>
      <w:r>
        <w:rPr>
          <w:rFonts w:ascii="Calibri" w:hAnsi="Calibri" w:cs="Calibri" w:eastAsia="宋体"/>
        </w:rPr>
        <w:t>中文译本</w:t>
      </w:r>
    </w:p>
    <w:p>
      <w:pPr>
        <w:pStyle w:val="Heading5"/>
      </w:pPr>
      <w:r>
        <w:rPr>
          <w:rFonts w:ascii="Calibri" w:hAnsi="Calibri" w:cs="Calibri" w:eastAsia="宋体"/>
        </w:rPr>
        <w:t>Femoston</w:t>
      </w:r>
      <w:r>
        <w:rPr>
          <w:rFonts w:ascii="Calibri" w:hAnsi="Calibri" w:cs="Calibri" w:eastAsia="宋体"/>
          <w:vertAlign w:val="superscript"/>
        </w:rPr>
        <w:t>©</w:t>
      </w:r>
      <w:r>
        <w:rPr>
          <w:rFonts w:ascii="Calibri" w:hAnsi="Calibri" w:cs="Calibri" w:eastAsia="宋体"/>
        </w:rPr>
        <w:t xml:space="preserve"> 芬吗通</w:t>
      </w:r>
      <w:r>
        <w:rPr>
          <w:rFonts w:ascii="Calibri" w:hAnsi="Calibri" w:cs="Calibri" w:eastAsia="宋体"/>
          <w:vertAlign w:val="superscript"/>
        </w:rPr>
        <w:t>©</w:t>
      </w:r>
    </w:p>
    <w:tbl>
      <w:tblPr>
        <w:tblStyle w:val="TableGrid"/>
        <w:tblW w:type="auto" w:w="0"/>
        <w:jc w:val="center"/>
        <w:tblLayout w:type="fixed"/>
        <w:tblLook w:firstColumn="1" w:firstRow="1" w:lastColumn="0" w:lastRow="0" w:noHBand="0" w:noVBand="1" w:val="04A0"/>
      </w:tblPr>
      <w:tblGrid>
        <w:gridCol w:w="4649"/>
        <w:gridCol w:w="4649"/>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中国包装 (1mg)</w:t>
            </w:r>
          </w:p>
        </w:tc>
        <w:tc>
          <w:tcPr>
            <w:tcW w:type="dxa" w:w="4649"/>
            <w:shd w:val="clear" w:color="auto" w:fill="EDF1F7"/>
          </w:tcPr>
          <w:p>
            <w:pPr>
              <w:spacing w:before="40" w:after="40" w:line="276" w:lineRule="auto"/>
            </w:pPr>
            <w:r>
              <w:rPr>
                <w:b/>
                <w:sz w:val="18"/>
              </w:rPr>
            </w:r>
            <w:r>
              <w:rPr>
                <w:rFonts w:ascii="Calibri" w:hAnsi="Calibri" w:cs="Calibri" w:eastAsia="宋体"/>
                <w:b/>
                <w:sz w:val="18"/>
              </w:rPr>
              <w:t>中国包装 (2mg)</w:t>
            </w:r>
          </w:p>
        </w:tc>
      </w:tr>
      <w:tr>
        <w:tc>
          <w:tcPr>
            <w:tcW w:type="dxa" w:w="4649"/>
          </w:tcPr>
          <w:p>
            <w:pPr>
              <w:spacing w:before="40" w:after="40" w:line="276" w:lineRule="auto"/>
            </w:pPr>
            <w:r>
              <w:rPr>
                <w:sz w:val="18"/>
              </w:rPr>
            </w:r>
          </w:p>
        </w:tc>
        <w:tc>
          <w:tcPr>
            <w:tcW w:type="dxa" w:w="4649"/>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药品名称：雌二醇片/雌二醇地屈孕酮片复合包装（Femoston</w:t>
      </w:r>
      <w:r>
        <w:rPr>
          <w:rFonts w:ascii="Calibri" w:hAnsi="Calibri" w:cs="Calibri" w:eastAsia="宋体"/>
          <w:vertAlign w:val="superscript"/>
        </w:rPr>
        <w:t>©</w:t>
      </w:r>
      <w:r>
        <w:rPr>
          <w:rFonts w:ascii="Calibri" w:hAnsi="Calibri" w:cs="Calibri" w:eastAsia="宋体"/>
        </w:rPr>
        <w:t xml:space="preserve"> 芬吗通</w:t>
      </w:r>
      <w:r>
        <w:rPr>
          <w:rFonts w:ascii="Calibri" w:hAnsi="Calibri" w:cs="Calibri" w:eastAsia="宋体"/>
          <w:vertAlign w:val="superscript"/>
        </w:rPr>
        <w:t>©</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药品类型：复方制剂</w:t>
      </w:r>
    </w:p>
    <w:p>
      <w:pPr>
        <w:spacing w:before="20" w:after="40"/>
        <w:ind w:left="425" w:hanging="312"/>
      </w:pPr>
      <w:r>
        <w:rPr>
          <w:rFonts w:ascii="Calibri" w:hAnsi="Calibri" w:cs="Calibri" w:eastAsia="宋体"/>
        </w:rPr>
        <w:t xml:space="preserve">• </w:t>
      </w:r>
      <w:r>
        <w:rPr>
          <w:rFonts w:ascii="Calibri" w:hAnsi="Calibri" w:cs="Calibri" w:eastAsia="宋体"/>
        </w:rPr>
        <w:t>药品成分：雌二醇（Estradiol）/地屈孕酮（Dydrogesterone）</w:t>
      </w:r>
    </w:p>
    <w:p>
      <w:pPr>
        <w:spacing w:before="20" w:after="40"/>
        <w:ind w:left="425" w:hanging="312"/>
      </w:pPr>
      <w:r>
        <w:rPr>
          <w:rFonts w:ascii="Calibri" w:hAnsi="Calibri" w:cs="Calibri" w:eastAsia="宋体"/>
        </w:rPr>
        <w:t xml:space="preserve">• </w:t>
      </w:r>
      <w:r>
        <w:rPr>
          <w:rFonts w:ascii="Calibri" w:hAnsi="Calibri" w:cs="Calibri" w:eastAsia="宋体"/>
        </w:rPr>
        <w:t xml:space="preserve">批准文号: </w:t>
      </w:r>
      <w:r>
        <w:rPr>
          <w:rFonts w:ascii="Calibri" w:hAnsi="Calibri" w:cs="Calibri" w:eastAsia="宋体"/>
        </w:rPr>
        <w:t>H20150346 (1mg)</w:t>
      </w:r>
      <w:r>
        <w:rPr>
          <w:rFonts w:ascii="Calibri" w:hAnsi="Calibri" w:cs="Calibri" w:eastAsia="宋体"/>
        </w:rPr>
        <w:t xml:space="preserve"> </w:t>
      </w:r>
      <w:r>
        <w:rPr>
          <w:rFonts w:ascii="Calibri" w:hAnsi="Calibri" w:cs="Calibri" w:eastAsia="宋体"/>
        </w:rPr>
        <w:t>H20150345 (2mg)</w:t>
      </w:r>
    </w:p>
    <w:p>
      <w:pPr>
        <w:spacing w:before="20" w:after="40"/>
        <w:ind w:left="425" w:hanging="312"/>
      </w:pPr>
      <w:r>
        <w:rPr>
          <w:rFonts w:ascii="Calibri" w:hAnsi="Calibri" w:cs="Calibri" w:eastAsia="宋体"/>
        </w:rPr>
        <w:t xml:space="preserve">• </w:t>
      </w:r>
      <w:r>
        <w:rPr>
          <w:rFonts w:ascii="Calibri" w:hAnsi="Calibri" w:cs="Calibri" w:eastAsia="宋体"/>
        </w:rPr>
        <w:t>厂商：Abbott Biologicals B.V.</w:t>
      </w:r>
    </w:p>
    <w:p>
      <w:pPr>
        <w:spacing w:before="20" w:after="40"/>
        <w:ind w:left="425" w:hanging="312"/>
      </w:pPr>
      <w:r>
        <w:rPr>
          <w:rFonts w:ascii="Calibri" w:hAnsi="Calibri" w:cs="Calibri" w:eastAsia="宋体"/>
        </w:rPr>
        <w:t xml:space="preserve">• </w:t>
      </w:r>
      <w:r>
        <w:rPr>
          <w:rFonts w:ascii="Calibri" w:hAnsi="Calibri" w:cs="Calibri" w:eastAsia="宋体"/>
        </w:rPr>
        <w:t>常见规格：</w:t>
      </w:r>
    </w:p>
    <w:tbl>
      <w:tblPr>
        <w:tblStyle w:val="TableGrid"/>
        <w:tblW w:type="auto" w:w="0"/>
        <w:jc w:val="center"/>
        <w:tblLayout w:type="fixed"/>
        <w:tblLook w:firstColumn="1" w:firstRow="1" w:lastColumn="0" w:lastRow="0" w:noHBand="0" w:noVBand="1" w:val="04A0"/>
      </w:tblPr>
      <w:tblGrid>
        <w:gridCol w:w="3885"/>
        <w:gridCol w:w="3330"/>
        <w:gridCol w:w="1042"/>
        <w:gridCol w:w="1042"/>
      </w:tblGrid>
      <w:tr>
        <w:trPr>
          <w:tblHeader/>
        </w:trPr>
        <w:tc>
          <w:tcPr>
            <w:tcW w:type="dxa" w:w="3885"/>
            <w:shd w:val="clear" w:color="auto" w:fill="EDF1F7"/>
          </w:tcPr>
          <w:p>
            <w:pPr>
              <w:spacing w:before="40" w:after="40" w:line="276" w:lineRule="auto"/>
            </w:pPr>
            <w:r>
              <w:rPr>
                <w:b/>
                <w:sz w:val="18"/>
              </w:rPr>
            </w:r>
            <w:r>
              <w:rPr>
                <w:rFonts w:ascii="Calibri" w:hAnsi="Calibri" w:cs="Calibri" w:eastAsia="宋体"/>
                <w:b/>
                <w:sz w:val="18"/>
              </w:rPr>
              <w:t>规格</w:t>
            </w:r>
          </w:p>
        </w:tc>
        <w:tc>
          <w:tcPr>
            <w:tcW w:type="dxa" w:w="3330"/>
            <w:shd w:val="clear" w:color="auto" w:fill="EDF1F7"/>
          </w:tcPr>
          <w:p>
            <w:pPr>
              <w:spacing w:before="40" w:after="40" w:line="276" w:lineRule="auto"/>
            </w:pPr>
            <w:r>
              <w:rPr>
                <w:b/>
                <w:sz w:val="18"/>
              </w:rPr>
            </w:r>
            <w:r>
              <w:rPr>
                <w:rFonts w:ascii="Calibri" w:hAnsi="Calibri" w:cs="Calibri" w:eastAsia="宋体"/>
                <w:b/>
                <w:sz w:val="18"/>
              </w:rPr>
              <w:t>性状</w:t>
            </w:r>
          </w:p>
        </w:tc>
        <w:tc>
          <w:tcPr>
            <w:tcW w:type="dxa" w:w="1042"/>
            <w:shd w:val="clear" w:color="auto" w:fill="EDF1F7"/>
          </w:tcPr>
          <w:p>
            <w:pPr>
              <w:spacing w:before="40" w:after="40" w:line="276" w:lineRule="auto"/>
            </w:pPr>
            <w:r>
              <w:rPr>
                <w:b/>
                <w:sz w:val="18"/>
              </w:rPr>
            </w:r>
            <w:r>
              <w:rPr>
                <w:rFonts w:ascii="Calibri" w:hAnsi="Calibri" w:cs="Calibri" w:eastAsia="宋体"/>
                <w:b/>
                <w:sz w:val="18"/>
              </w:rPr>
              <w:t>定量</w:t>
            </w:r>
          </w:p>
        </w:tc>
        <w:tc>
          <w:tcPr>
            <w:tcW w:type="dxa" w:w="1042"/>
            <w:shd w:val="clear" w:color="auto" w:fill="EDF1F7"/>
          </w:tcPr>
          <w:p>
            <w:pPr>
              <w:spacing w:before="40" w:after="40" w:line="276" w:lineRule="auto"/>
            </w:pPr>
            <w:r>
              <w:rPr>
                <w:b/>
                <w:sz w:val="18"/>
              </w:rPr>
            </w:r>
            <w:r>
              <w:rPr>
                <w:rFonts w:ascii="Calibri" w:hAnsi="Calibri" w:cs="Calibri" w:eastAsia="宋体"/>
                <w:b/>
                <w:sz w:val="18"/>
              </w:rPr>
              <w:t>外观</w:t>
            </w:r>
          </w:p>
        </w:tc>
      </w:tr>
      <w:tr>
        <w:tc>
          <w:tcPr>
            <w:tcW w:type="dxa" w:w="3885"/>
          </w:tcPr>
          <w:p>
            <w:pPr>
              <w:spacing w:before="40" w:after="40" w:line="276" w:lineRule="auto"/>
            </w:pPr>
            <w:r>
              <w:rPr>
                <w:sz w:val="18"/>
              </w:rPr>
            </w:r>
            <w:r>
              <w:rPr>
                <w:rFonts w:ascii="Calibri" w:hAnsi="Calibri" w:cs="Calibri" w:eastAsia="宋体"/>
                <w:sz w:val="18"/>
              </w:rPr>
              <w:t>雌二醇片 2 mg</w:t>
            </w:r>
          </w:p>
        </w:tc>
        <w:tc>
          <w:tcPr>
            <w:tcW w:type="dxa" w:w="3330"/>
          </w:tcPr>
          <w:p>
            <w:pPr>
              <w:spacing w:before="40" w:after="40" w:line="276" w:lineRule="auto"/>
            </w:pPr>
            <w:r>
              <w:rPr>
                <w:sz w:val="18"/>
              </w:rPr>
            </w:r>
            <w:r>
              <w:rPr>
                <w:rFonts w:ascii="Calibri" w:hAnsi="Calibri" w:cs="Calibri" w:eastAsia="宋体"/>
                <w:sz w:val="18"/>
              </w:rPr>
              <w:t>砖红色薄膜衣片，去除包衣后显白色</w:t>
            </w:r>
          </w:p>
        </w:tc>
        <w:tc>
          <w:tcPr>
            <w:tcW w:type="dxa" w:w="1042"/>
          </w:tcPr>
          <w:p>
            <w:pPr>
              <w:spacing w:before="40" w:after="40" w:line="276" w:lineRule="auto"/>
            </w:pPr>
            <w:r>
              <w:rPr>
                <w:sz w:val="18"/>
              </w:rPr>
            </w:r>
            <w:r>
              <w:rPr>
                <w:rFonts w:ascii="Calibri" w:hAnsi="Calibri" w:cs="Calibri" w:eastAsia="宋体"/>
                <w:sz w:val="18"/>
              </w:rPr>
              <w:t>14 片/盒</w:t>
            </w:r>
          </w:p>
        </w:tc>
        <w:tc>
          <w:tcPr>
            <w:tcW w:type="dxa" w:w="1042"/>
          </w:tcPr>
          <w:p>
            <w:pPr>
              <w:spacing w:before="40" w:after="40" w:line="276" w:lineRule="auto"/>
            </w:pPr>
            <w:r>
              <w:rPr>
                <w:sz w:val="18"/>
              </w:rPr>
            </w:r>
            <w:r>
              <w:rPr>
                <w:rFonts w:ascii="Calibri" w:hAnsi="Calibri" w:cs="Calibri" w:eastAsia="宋体"/>
                <w:sz w:val="18"/>
              </w:rPr>
              <w:t>紫色包装</w:t>
            </w:r>
          </w:p>
        </w:tc>
      </w:tr>
      <w:tr>
        <w:tc>
          <w:tcPr>
            <w:tcW w:type="dxa" w:w="3885"/>
          </w:tcPr>
          <w:p>
            <w:pPr>
              <w:spacing w:before="40" w:after="40" w:line="276" w:lineRule="auto"/>
            </w:pPr>
            <w:r>
              <w:rPr>
                <w:sz w:val="18"/>
              </w:rPr>
            </w:r>
            <w:r>
              <w:rPr>
                <w:rFonts w:ascii="Calibri" w:hAnsi="Calibri" w:cs="Calibri" w:eastAsia="宋体"/>
                <w:sz w:val="18"/>
              </w:rPr>
              <w:t>雌二醇 2 mg / 地屈孕酮 10 mg 复合片</w:t>
            </w:r>
          </w:p>
        </w:tc>
        <w:tc>
          <w:tcPr>
            <w:tcW w:type="dxa" w:w="3330"/>
          </w:tcPr>
          <w:p>
            <w:pPr>
              <w:spacing w:before="40" w:after="40" w:line="276" w:lineRule="auto"/>
            </w:pPr>
            <w:r>
              <w:rPr>
                <w:sz w:val="18"/>
              </w:rPr>
            </w:r>
            <w:r>
              <w:rPr>
                <w:rFonts w:ascii="Calibri" w:hAnsi="Calibri" w:cs="Calibri" w:eastAsia="宋体"/>
                <w:sz w:val="18"/>
              </w:rPr>
              <w:t>黄色薄膜衣片，去除包衣后显白色</w:t>
            </w:r>
          </w:p>
        </w:tc>
        <w:tc>
          <w:tcPr>
            <w:tcW w:type="dxa" w:w="1042"/>
          </w:tcPr>
          <w:p>
            <w:pPr>
              <w:spacing w:before="40" w:after="40" w:line="276" w:lineRule="auto"/>
            </w:pPr>
            <w:r>
              <w:rPr>
                <w:sz w:val="18"/>
              </w:rPr>
            </w:r>
            <w:r>
              <w:rPr>
                <w:rFonts w:ascii="Calibri" w:hAnsi="Calibri" w:cs="Calibri" w:eastAsia="宋体"/>
                <w:sz w:val="18"/>
              </w:rPr>
              <w:t>14 片/盒</w:t>
            </w:r>
          </w:p>
        </w:tc>
        <w:tc>
          <w:tcPr>
            <w:tcW w:type="dxa" w:w="1042"/>
          </w:tcPr>
          <w:p>
            <w:pPr>
              <w:spacing w:before="40" w:after="40" w:line="276" w:lineRule="auto"/>
            </w:pPr>
            <w:r>
              <w:rPr>
                <w:sz w:val="18"/>
              </w:rPr>
            </w:r>
            <w:r>
              <w:rPr>
                <w:rFonts w:ascii="Calibri" w:hAnsi="Calibri" w:cs="Calibri" w:eastAsia="宋体"/>
                <w:sz w:val="18"/>
              </w:rPr>
              <w:t>紫色包装</w:t>
            </w:r>
          </w:p>
        </w:tc>
      </w:tr>
      <w:tr>
        <w:tc>
          <w:tcPr>
            <w:tcW w:type="dxa" w:w="3885"/>
          </w:tcPr>
          <w:p>
            <w:pPr>
              <w:spacing w:before="40" w:after="40" w:line="276" w:lineRule="auto"/>
            </w:pPr>
            <w:r>
              <w:rPr>
                <w:sz w:val="18"/>
              </w:rPr>
            </w:r>
            <w:r>
              <w:rPr>
                <w:rFonts w:ascii="Calibri" w:hAnsi="Calibri" w:cs="Calibri" w:eastAsia="宋体"/>
                <w:sz w:val="18"/>
              </w:rPr>
              <w:t>雌二醇片 1 mg</w:t>
            </w:r>
          </w:p>
        </w:tc>
        <w:tc>
          <w:tcPr>
            <w:tcW w:type="dxa" w:w="3330"/>
          </w:tcPr>
          <w:p>
            <w:pPr>
              <w:spacing w:before="40" w:after="40" w:line="276" w:lineRule="auto"/>
            </w:pPr>
            <w:r>
              <w:rPr>
                <w:sz w:val="18"/>
              </w:rPr>
            </w:r>
            <w:r>
              <w:rPr>
                <w:rFonts w:ascii="Calibri" w:hAnsi="Calibri" w:cs="Calibri" w:eastAsia="宋体"/>
                <w:sz w:val="18"/>
              </w:rPr>
              <w:t>白色薄膜衣片，去除包衣后显白色</w:t>
            </w:r>
          </w:p>
        </w:tc>
        <w:tc>
          <w:tcPr>
            <w:tcW w:type="dxa" w:w="1042"/>
          </w:tcPr>
          <w:p>
            <w:pPr>
              <w:spacing w:before="40" w:after="40" w:line="276" w:lineRule="auto"/>
            </w:pPr>
            <w:r>
              <w:rPr>
                <w:sz w:val="18"/>
              </w:rPr>
            </w:r>
            <w:r>
              <w:rPr>
                <w:rFonts w:ascii="Calibri" w:hAnsi="Calibri" w:cs="Calibri" w:eastAsia="宋体"/>
                <w:sz w:val="18"/>
              </w:rPr>
              <w:t>14 片/盒</w:t>
            </w:r>
          </w:p>
        </w:tc>
        <w:tc>
          <w:tcPr>
            <w:tcW w:type="dxa" w:w="1042"/>
          </w:tcPr>
          <w:p>
            <w:pPr>
              <w:spacing w:before="40" w:after="40" w:line="276" w:lineRule="auto"/>
            </w:pPr>
            <w:r>
              <w:rPr>
                <w:sz w:val="18"/>
              </w:rPr>
            </w:r>
            <w:r>
              <w:rPr>
                <w:rFonts w:ascii="Calibri" w:hAnsi="Calibri" w:cs="Calibri" w:eastAsia="宋体"/>
                <w:sz w:val="18"/>
              </w:rPr>
              <w:t>粉色包装</w:t>
            </w:r>
          </w:p>
        </w:tc>
      </w:tr>
      <w:tr>
        <w:tc>
          <w:tcPr>
            <w:tcW w:type="dxa" w:w="3885"/>
          </w:tcPr>
          <w:p>
            <w:pPr>
              <w:spacing w:before="40" w:after="40" w:line="276" w:lineRule="auto"/>
            </w:pPr>
            <w:r>
              <w:rPr>
                <w:sz w:val="18"/>
              </w:rPr>
            </w:r>
            <w:r>
              <w:rPr>
                <w:rFonts w:ascii="Calibri" w:hAnsi="Calibri" w:cs="Calibri" w:eastAsia="宋体"/>
                <w:sz w:val="18"/>
              </w:rPr>
              <w:t>雌二醇 1 mg / 地屈孕酮 10 mg 复合片</w:t>
            </w:r>
          </w:p>
        </w:tc>
        <w:tc>
          <w:tcPr>
            <w:tcW w:type="dxa" w:w="3330"/>
          </w:tcPr>
          <w:p>
            <w:pPr>
              <w:spacing w:before="40" w:after="40" w:line="276" w:lineRule="auto"/>
            </w:pPr>
            <w:r>
              <w:rPr>
                <w:sz w:val="18"/>
              </w:rPr>
            </w:r>
            <w:r>
              <w:rPr>
                <w:rFonts w:ascii="Calibri" w:hAnsi="Calibri" w:cs="Calibri" w:eastAsia="宋体"/>
                <w:sz w:val="18"/>
              </w:rPr>
              <w:t>灰色薄膜衣片，去除包衣后显白色</w:t>
            </w:r>
          </w:p>
        </w:tc>
        <w:tc>
          <w:tcPr>
            <w:tcW w:type="dxa" w:w="1042"/>
          </w:tcPr>
          <w:p>
            <w:pPr>
              <w:spacing w:before="40" w:after="40" w:line="276" w:lineRule="auto"/>
            </w:pPr>
            <w:r>
              <w:rPr>
                <w:sz w:val="18"/>
              </w:rPr>
            </w:r>
            <w:r>
              <w:rPr>
                <w:rFonts w:ascii="Calibri" w:hAnsi="Calibri" w:cs="Calibri" w:eastAsia="宋体"/>
                <w:sz w:val="18"/>
              </w:rPr>
              <w:t>14 片/盒</w:t>
            </w:r>
          </w:p>
        </w:tc>
        <w:tc>
          <w:tcPr>
            <w:tcW w:type="dxa" w:w="1042"/>
          </w:tcPr>
          <w:p>
            <w:pPr>
              <w:spacing w:before="40" w:after="40" w:line="276" w:lineRule="auto"/>
            </w:pPr>
            <w:r>
              <w:rPr>
                <w:sz w:val="18"/>
              </w:rPr>
            </w:r>
            <w:r>
              <w:rPr>
                <w:rFonts w:ascii="Calibri" w:hAnsi="Calibri" w:cs="Calibri" w:eastAsia="宋体"/>
                <w:sz w:val="18"/>
              </w:rPr>
              <w:t>粉色包装</w:t>
            </w:r>
          </w:p>
        </w:tc>
      </w:tr>
    </w:tbl>
    <w:p>
      <w:pPr>
        <w:pStyle w:val="Heading5"/>
      </w:pPr>
      <w:r>
        <w:rPr>
          <w:rFonts w:ascii="Calibri" w:hAnsi="Calibri" w:cs="Calibri" w:eastAsia="宋体"/>
        </w:rPr>
        <w:t>说明</w:t>
      </w:r>
    </w:p>
    <w:p>
      <w:pPr>
        <w:spacing w:before="20" w:after="40"/>
        <w:ind w:left="425" w:hanging="312"/>
      </w:pPr>
      <w:r>
        <w:rPr>
          <w:rFonts w:ascii="Calibri" w:hAnsi="Calibri" w:cs="Calibri" w:eastAsia="宋体"/>
        </w:rPr>
        <w:t xml:space="preserve">• </w:t>
      </w:r>
      <w:r>
        <w:rPr>
          <w:rFonts w:ascii="Calibri" w:hAnsi="Calibri" w:cs="Calibri" w:eastAsia="宋体"/>
        </w:rPr>
        <w:t>芬吗通</w:t>
      </w:r>
      <w:r>
        <w:rPr>
          <w:rFonts w:ascii="Calibri" w:hAnsi="Calibri" w:cs="Calibri" w:eastAsia="宋体"/>
          <w:vertAlign w:val="superscript"/>
        </w:rPr>
        <w:t>©</w:t>
      </w:r>
      <w:r>
        <w:rPr>
          <w:rFonts w:ascii="Calibri" w:hAnsi="Calibri" w:cs="Calibri" w:eastAsia="宋体"/>
        </w:rPr>
        <w:t xml:space="preserve"> 部分片剂中所含地屈孕酮为女性化激素疗法的口服药物</w:t>
      </w:r>
      <w:r>
        <w:rPr>
          <w:rFonts w:ascii="Calibri" w:hAnsi="Calibri" w:cs="Calibri" w:eastAsia="宋体"/>
          <w:vertAlign w:val="superscript"/>
        </w:rPr>
        <w:t>1</w:t>
      </w:r>
      <w:r>
        <w:rPr>
          <w:rFonts w:ascii="Calibri" w:hAnsi="Calibri" w:cs="Calibri" w:eastAsia="宋体"/>
        </w:rPr>
        <w:t>。属于孕激素类成分，但无法确保能够提供完全孕激素效力</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，不具有抗雄作用</w:t>
      </w:r>
      <w:r>
        <w:rPr>
          <w:rFonts w:ascii="Calibri" w:hAnsi="Calibri" w:cs="Calibri" w:eastAsia="宋体"/>
          <w:vertAlign w:val="superscript"/>
        </w:rPr>
        <w:t>4</w:t>
      </w:r>
      <w:r>
        <w:rPr>
          <w:rFonts w:ascii="Calibri" w:hAnsi="Calibri" w:cs="Calibri" w:eastAsia="宋体"/>
        </w:rPr>
        <w:t>，且风险尚不明确，请谨慎使用。</w:t>
      </w:r>
    </w:p>
    <w:p>
      <w:pPr>
        <w:pStyle w:val="Heading4"/>
      </w:pPr>
      <w:r>
        <w:rPr>
          <w:rFonts w:ascii="Calibri" w:hAnsi="Calibri" w:cs="Calibri" w:eastAsia="宋体"/>
        </w:rPr>
        <w:t>不良反应</w:t>
      </w:r>
    </w:p>
    <w:p>
      <w:pPr>
        <w:spacing w:after="100"/>
      </w:pPr>
      <w:r>
        <w:rPr>
          <w:rFonts w:ascii="Calibri" w:hAnsi="Calibri" w:cs="Calibri" w:eastAsia="宋体"/>
        </w:rPr>
        <w:t>最常见的不良反应有抑郁、头痛、腹痛/恶心、水肿、体重增加等</w:t>
      </w:r>
      <w:r>
        <w:rPr>
          <w:rFonts w:ascii="Calibri" w:hAnsi="Calibri" w:cs="Calibri" w:eastAsia="宋体"/>
          <w:vertAlign w:val="superscript"/>
        </w:rPr>
        <w:t>5</w:t>
      </w:r>
      <w:r>
        <w:rPr>
          <w:rFonts w:ascii="Calibri" w:hAnsi="Calibri" w:cs="Calibri" w:eastAsia="宋体"/>
        </w:rPr>
        <w:t>。详见</w:t>
      </w:r>
      <w:r>
        <w:rPr>
          <w:rFonts w:ascii="Calibri" w:hAnsi="Calibri" w:cs="Calibri" w:eastAsia="宋体"/>
        </w:rPr>
        <w:t>用药风险</w:t>
      </w:r>
      <w:r>
        <w:rPr>
          <w:rFonts w:ascii="Calibri" w:hAnsi="Calibri" w:cs="Calibri" w:eastAsia="宋体"/>
        </w:rPr>
        <w:t>。</w:t>
      </w:r>
    </w:p>
    <w:p>
      <w:pPr>
        <w:pStyle w:val="Heading4"/>
      </w:pPr>
      <w:r>
        <w:rPr>
          <w:rFonts w:ascii="Calibri" w:hAnsi="Calibri" w:cs="Calibri" w:eastAsia="宋体"/>
        </w:rPr>
        <w:t>使用方式与用量</w:t>
      </w:r>
    </w:p>
    <w:p>
      <w:pPr>
        <w:spacing w:before="20" w:after="40"/>
        <w:ind w:left="425" w:hanging="312"/>
      </w:pPr>
      <w:r>
        <w:rPr>
          <w:rFonts w:ascii="Calibri" w:hAnsi="Calibri" w:cs="Calibri" w:eastAsia="宋体"/>
        </w:rPr>
        <w:t xml:space="preserve">• </w:t>
      </w:r>
      <w:r>
        <w:rPr>
          <w:rFonts w:ascii="Calibri" w:hAnsi="Calibri" w:cs="Calibri" w:eastAsia="宋体"/>
        </w:rPr>
        <w:t>服用方式：口服或舌下含服（微干涩，无明显味道）</w:t>
      </w:r>
    </w:p>
    <w:p>
      <w:pPr>
        <w:spacing w:before="20" w:after="40"/>
        <w:ind w:left="425" w:hanging="312"/>
      </w:pPr>
      <w:r>
        <w:rPr>
          <w:rFonts w:ascii="Calibri" w:hAnsi="Calibri" w:cs="Calibri" w:eastAsia="宋体"/>
        </w:rPr>
        <w:t xml:space="preserve">• </w:t>
      </w:r>
      <w:r>
        <w:rPr>
          <w:rFonts w:ascii="Calibri" w:hAnsi="Calibri" w:cs="Calibri" w:eastAsia="宋体"/>
        </w:rPr>
        <w:t>使用剂量：2～6 mg/天</w:t>
      </w:r>
      <w:r>
        <w:rPr>
          <w:rFonts w:ascii="Calibri" w:hAnsi="Calibri" w:cs="Calibri" w:eastAsia="宋体"/>
          <w:vertAlign w:val="superscript"/>
        </w:rPr>
        <w:t>6</w:t>
      </w:r>
    </w:p>
    <w:p>
      <w:pPr>
        <w:spacing w:before="20" w:after="40"/>
        <w:ind w:left="425" w:hanging="312"/>
      </w:pPr>
      <w:r>
        <w:rPr>
          <w:rFonts w:ascii="Calibri" w:hAnsi="Calibri" w:cs="Calibri" w:eastAsia="宋体"/>
        </w:rPr>
        <w:t xml:space="preserve">• </w:t>
      </w:r>
      <w:r>
        <w:rPr>
          <w:rFonts w:ascii="Calibri" w:hAnsi="Calibri" w:cs="Calibri" w:eastAsia="宋体"/>
        </w:rPr>
        <w:t>舌下含服时，如服用剂量多于 1 片/天，请分次服用，每次 1 片；每日总剂量可稍低于口服</w:t>
      </w:r>
      <w:r>
        <w:rPr>
          <w:rFonts w:ascii="Calibri" w:hAnsi="Calibri" w:cs="Calibri" w:eastAsia="宋体"/>
          <w:vertAlign w:val="superscript"/>
        </w:rPr>
        <w:t>6</w:t>
      </w:r>
      <w:r>
        <w:rPr>
          <w:rFonts w:ascii="Calibri" w:hAnsi="Calibri" w:cs="Calibri" w:eastAsia="宋体"/>
        </w:rPr>
        <w:t xml:space="preserve"> </w:t>
      </w:r>
      <w:r>
        <w:rPr>
          <w:rFonts w:ascii="Calibri" w:hAnsi="Calibri" w:cs="Calibri" w:eastAsia="宋体"/>
          <w:vertAlign w:val="superscript"/>
        </w:rPr>
        <w:t>7</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w:t>
      </w:r>
      <w:r>
        <w:rPr>
          <w:rFonts w:ascii="Calibri" w:hAnsi="Calibri" w:cs="Calibri" w:eastAsia="宋体"/>
        </w:rPr>
        <w:t>雌二醇</w:t>
      </w:r>
      <w:r>
        <w:rPr>
          <w:rFonts w:ascii="Calibri" w:hAnsi="Calibri" w:cs="Calibri" w:eastAsia="宋体"/>
        </w:rPr>
        <w:t>（</w:t>
      </w:r>
      <w:r>
        <w:rPr>
          <w:rFonts w:ascii="Calibri" w:hAnsi="Calibri" w:cs="Calibri" w:eastAsia="宋体"/>
        </w:rPr>
        <w:t>Estradiol</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半衰期：13～20 小时（吞服）；8～18 小时（舌下含服）</w:t>
      </w:r>
      <w:r>
        <w:rPr>
          <w:rFonts w:ascii="Calibri" w:hAnsi="Calibri" w:cs="Calibri" w:eastAsia="宋体"/>
          <w:vertAlign w:val="superscript"/>
        </w:rPr>
        <w:t>8</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18</w:t>
      </w:r>
      <w:r>
        <w:rPr>
          <w:rFonts w:ascii="Calibri" w:hAnsi="Calibri" w:cs="Calibri" w:eastAsia="宋体"/>
        </w:rPr>
        <w:t>H</w:t>
      </w:r>
      <w:r>
        <w:rPr>
          <w:rFonts w:ascii="Calibri" w:hAnsi="Calibri" w:cs="Calibri" w:eastAsia="宋体"/>
          <w:vertAlign w:val="subscript"/>
        </w:rPr>
        <w:t>24</w:t>
      </w:r>
      <w:r>
        <w:rPr>
          <w:rFonts w:ascii="Calibri" w:hAnsi="Calibri" w:cs="Calibri" w:eastAsia="宋体"/>
        </w:rPr>
        <w:t>O</w:t>
      </w:r>
      <w:r>
        <w:rPr>
          <w:rFonts w:ascii="Calibri" w:hAnsi="Calibri" w:cs="Calibri" w:eastAsia="宋体"/>
          <w:vertAlign w:val="subscript"/>
        </w:rPr>
        <w:t>2</w:t>
      </w:r>
    </w:p>
    <w:p>
      <w:pPr>
        <w:spacing w:before="20" w:after="40"/>
        <w:ind w:left="425" w:hanging="312"/>
      </w:pPr>
      <w:r>
        <w:rPr>
          <w:rFonts w:ascii="Calibri" w:hAnsi="Calibri" w:cs="Calibri" w:eastAsia="宋体"/>
        </w:rPr>
        <w:t xml:space="preserve">• </w:t>
      </w:r>
      <w:r>
        <w:rPr>
          <w:rFonts w:ascii="Calibri" w:hAnsi="Calibri" w:cs="Calibri" w:eastAsia="宋体"/>
        </w:rPr>
        <w:t>分子量：272.38</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女性化激素疗法 - 维基百科</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Aly. (2018). Oral Progesterone Achieves Very Low Levels of Progesterone and Has Only Weak Progestogenic Effects. </w:t>
      </w:r>
      <w:r>
        <w:rPr>
          <w:rFonts w:ascii="Calibri" w:hAnsi="Calibri" w:cs="Calibri" w:eastAsia="宋体"/>
          <w:i/>
        </w:rPr>
        <w:t>Transfeminine Science</w:t>
      </w:r>
      <w:r>
        <w:rPr>
          <w:rFonts w:ascii="Calibri" w:hAnsi="Calibri" w:cs="Calibri" w:eastAsia="宋体"/>
        </w:rPr>
        <w:t>. 中译本：《</w:t>
      </w:r>
      <w:r>
        <w:rPr>
          <w:rFonts w:ascii="Calibri" w:hAnsi="Calibri" w:cs="Calibri" w:eastAsia="宋体"/>
        </w:rPr>
        <w:t>口服孕酮及其引起的低孕酮水平与较弱效力的简论</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地屈孕酮 - 维基百科</w:t>
      </w:r>
      <w:r>
        <w:rPr>
          <w:rFonts w:ascii="Calibri" w:hAnsi="Calibri" w:cs="Calibri" w:eastAsia="宋体"/>
        </w:rPr>
        <w:t xml:space="preserve">（英文） </w:t>
      </w:r>
    </w:p>
    <w:p>
      <w:pPr>
        <w:spacing w:before="20" w:after="40"/>
        <w:ind w:left="425" w:hanging="312"/>
      </w:pPr>
      <w:r>
        <w:rPr>
          <w:rFonts w:ascii="Calibri" w:hAnsi="Calibri" w:cs="Calibri" w:eastAsia="宋体"/>
        </w:rPr>
        <w:t xml:space="preserve">4. </w:t>
      </w:r>
      <w:r>
        <w:rPr>
          <w:rFonts w:ascii="Calibri" w:hAnsi="Calibri" w:cs="Calibri" w:eastAsia="宋体"/>
        </w:rPr>
        <w:t>Dydrogesterone has no peripheral (anti)-androgenic properties</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雌二醇片（诺坤复）说明书</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Aly. (2020). Approximate Comparable Dosages of Estradiol by Different Routes. </w:t>
      </w:r>
      <w:r>
        <w:rPr>
          <w:rFonts w:ascii="Calibri" w:hAnsi="Calibri" w:cs="Calibri" w:eastAsia="宋体"/>
          <w:i/>
        </w:rPr>
        <w:t>Transfeminine Science</w:t>
      </w:r>
      <w:r>
        <w:rPr>
          <w:rFonts w:ascii="Calibri" w:hAnsi="Calibri" w:cs="Calibri" w:eastAsia="宋体"/>
        </w:rPr>
        <w:t>. 中译本：《</w:t>
      </w:r>
      <w:r>
        <w:rPr>
          <w:rFonts w:ascii="Calibri" w:hAnsi="Calibri" w:cs="Calibri" w:eastAsia="宋体"/>
        </w:rPr>
        <w:t>雌二醇在不同途径下的大致等效剂量</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Sam. (2021). An Exploration of Sublingual Estradiol as an Alternative to Oral Estradiol in Transfeminine People. </w:t>
      </w:r>
      <w:r>
        <w:rPr>
          <w:rFonts w:ascii="Calibri" w:hAnsi="Calibri" w:cs="Calibri" w:eastAsia="宋体"/>
          <w:i/>
        </w:rPr>
        <w:t>Transfeminine Science</w:t>
      </w:r>
      <w:r>
        <w:rPr>
          <w:rFonts w:ascii="Calibri" w:hAnsi="Calibri" w:cs="Calibri" w:eastAsia="宋体"/>
        </w:rPr>
        <w:t>. 中译本：《</w:t>
      </w:r>
      <w:r>
        <w:rPr>
          <w:rFonts w:ascii="Calibri" w:hAnsi="Calibri" w:cs="Calibri" w:eastAsia="宋体"/>
        </w:rPr>
        <w:t>对女性倾向跨性别者舌下含服雌二醇以取代口服雌二醇的探索</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雌二醇（一种药物）- 维基百科</w:t>
      </w:r>
      <w:r>
        <w:rPr>
          <w:rFonts w:ascii="Calibri" w:hAnsi="Calibri" w:cs="Calibri" w:eastAsia="宋体"/>
        </w:rPr>
        <w:t xml:space="preserve">（英文） </w:t>
      </w:r>
    </w:p>
    <w:p>
      <w:pPr>
        <w:pStyle w:val="Heading2"/>
      </w:pPr>
      <w:r>
        <w:rPr>
          <w:rFonts w:ascii="Calibri" w:hAnsi="Calibri" w:cs="Calibri" w:eastAsia="微软雅黑"/>
        </w:rPr>
        <w:t>1.6  抗雄激素药物</w:t>
      </w:r>
    </w:p>
    <w:p>
      <w:pPr>
        <w:spacing w:after="160"/>
      </w:pPr>
      <w:r>
        <w:rPr>
          <w:rFonts w:ascii="Calibri" w:hAnsi="Calibri" w:cs="Calibri" w:eastAsia="宋体"/>
          <w:color w:val="6B7280"/>
          <w:sz w:val="16"/>
        </w:rPr>
        <w:t>原文：https://mtf.wiki/zh-cn/docs/medicine/antiandrogen</w:t>
      </w:r>
    </w:p>
    <w:p>
      <w:pPr>
        <w:spacing w:before="40" w:after="120"/>
      </w:pPr>
      <w:r>
        <w:rPr>
          <w:rFonts w:ascii="Calibri" w:hAnsi="Calibri" w:cs="Calibri" w:eastAsia="宋体"/>
          <w:i/>
          <w:color w:val="6B7280"/>
          <w:sz w:val="18"/>
        </w:rPr>
        <w:t>（本页在网站上仅作目录页，无正文内容。）</w:t>
      </w:r>
    </w:p>
    <w:p>
      <w:pPr>
        <w:pStyle w:val="Heading3"/>
      </w:pPr>
      <w:r>
        <w:rPr>
          <w:rFonts w:ascii="Calibri" w:hAnsi="Calibri" w:cs="Calibri" w:eastAsia="微软雅黑"/>
        </w:rPr>
        <w:t>1.6.1  *GnRH 类似物</w:t>
      </w:r>
    </w:p>
    <w:p>
      <w:pPr>
        <w:spacing w:after="160"/>
      </w:pPr>
      <w:r>
        <w:rPr>
          <w:rFonts w:ascii="Calibri" w:hAnsi="Calibri" w:cs="Calibri" w:eastAsia="宋体"/>
          <w:color w:val="6B7280"/>
          <w:sz w:val="16"/>
        </w:rPr>
        <w:t>原文：https://mtf.wiki/zh-cn/docs/medicine/antiandrogen/gnrha · 最近更新：2026年6月26日</w:t>
      </w:r>
    </w:p>
    <w:p>
      <w:pPr>
        <w:pStyle w:val="Heading4"/>
      </w:pPr>
      <w:r>
        <w:rPr>
          <w:rFonts w:ascii="Calibri" w:hAnsi="Calibri" w:cs="Calibri" w:eastAsia="宋体"/>
        </w:rPr>
        <w:t>简介</w:t>
      </w:r>
    </w:p>
    <w:p>
      <w:pPr>
        <w:spacing w:after="100"/>
      </w:pPr>
      <w:r>
        <w:rPr>
          <w:rFonts w:ascii="Calibri" w:hAnsi="Calibri" w:cs="Calibri" w:eastAsia="宋体"/>
        </w:rPr>
        <w:t>GnRH 类似物用于青春期阻断治疗。其分为激动剂和拮抗剂两种，作用于脑垂体 GnRH 受体；虽然激动剂治疗初期激素水平上升，但持续治疗后，二者疗效相当，均控制激素在青春期前范围内</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w:t>
      </w:r>
    </w:p>
    <w:p>
      <w:pPr>
        <w:spacing w:after="100"/>
      </w:pPr>
      <w:r>
        <w:rPr>
          <w:rFonts w:ascii="Calibri" w:hAnsi="Calibri" w:cs="Calibri" w:eastAsia="宋体"/>
        </w:rPr>
        <w:t>GnRH 类似物常规可应用于性早熟儿童的治疗，具有良好的可逆性和安全性。在跨性别儿童中，该治疗被比喻为「青春期的暂停键」，使青春期第二性征的发育暂停（如暂停乳房发育、阴毛生长、月经来潮，暂停阴茎阴囊增长和勃起，骨架女性化/男性化发育等），使未成年跨性别者有更多时间去探索自我、更加成熟地思考心理上的认同性别。若成年后仍希望进行性别转变，则可接以性别肯定激素治疗；若决定不进行转变，停药后原有青春期会重新启动。国外研究显示，该治疗可以改善跨性别青少年的性别焦虑相关心理健康</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w:t>
      </w:r>
      <w:r>
        <w:br/>
      </w:r>
      <w:r>
        <w:br/>
      </w:r>
      <w:r>
        <w:rPr>
          <w:rFonts w:ascii="Calibri" w:hAnsi="Calibri" w:cs="Calibri" w:eastAsia="宋体"/>
        </w:rPr>
        <w:t>但需注意的是，其并无直接改变性别认同的作用，对其他原发的心理病症（如性别焦虑）也无直接缓解或治疗作用，同时对部分已经发育的第二性征如喉结、嗓音、骨骼无逆转作用。</w:t>
      </w:r>
    </w:p>
    <w:p>
      <w:pPr>
        <w:spacing w:after="100"/>
      </w:pPr>
      <w:r>
        <w:rPr>
          <w:rFonts w:ascii="Calibri" w:hAnsi="Calibri" w:cs="Calibri" w:eastAsia="宋体"/>
        </w:rPr>
        <w:t>在过去十年中，临床医生逐渐认识到性别焦虑/性别不一致的青少年的痛苦。在某些形式的性别焦虑/性别不一致中，心理干预可能是有用和充分的；然而，对许多青少年来说，青春期的身体变化是难以忍受的。</w:t>
      </w:r>
    </w:p>
    <w:p>
      <w:pPr>
        <w:spacing w:after="100"/>
      </w:pPr>
      <w:r>
        <w:rPr>
          <w:rFonts w:ascii="Calibri" w:hAnsi="Calibri" w:cs="Calibri" w:eastAsia="宋体"/>
        </w:rPr>
        <w:t>与在青春期的初期阶段之后很久才开始进行性别肯定治疗相比，青春期早期进行青春期抑制会带来更好的心理和身体结局</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1. </w:t>
      </w:r>
      <w:r>
        <w:rPr>
          <w:rFonts w:ascii="Calibri" w:hAnsi="Calibri" w:cs="Calibri" w:eastAsia="宋体"/>
        </w:rPr>
        <w:t>符合性别不安/性别不一致诊断标准，满足治疗标准并要求治疗的青少年应该首先接受治疗以抑制青春期发育。</w:t>
      </w:r>
    </w:p>
    <w:p>
      <w:pPr>
        <w:spacing w:before="20" w:after="40"/>
        <w:ind w:left="425" w:hanging="312"/>
      </w:pPr>
      <w:r>
        <w:rPr>
          <w:rFonts w:ascii="Calibri" w:hAnsi="Calibri" w:cs="Calibri" w:eastAsia="宋体"/>
        </w:rPr>
        <w:t xml:space="preserve">2. </w:t>
      </w:r>
      <w:r>
        <w:rPr>
          <w:rFonts w:ascii="Calibri" w:hAnsi="Calibri" w:cs="Calibri" w:eastAsia="宋体"/>
        </w:rPr>
        <w:t>建议在首次表现出青春期的身体变化后开始青春期激素抑制。</w:t>
      </w:r>
    </w:p>
    <w:p>
      <w:pPr>
        <w:spacing w:after="100"/>
      </w:pPr>
      <w:r>
        <w:rPr>
          <w:rFonts w:ascii="Calibri" w:hAnsi="Calibri" w:cs="Calibri" w:eastAsia="宋体"/>
        </w:rPr>
        <w:t>对于未成年跨性别者，可以在心理科医生评估后且监护人同意的情况下使用 GnRH 类似物进行青春期抑制治疗（Puberty suppression），给予其思考及探索自我的时间。</w:t>
      </w:r>
    </w:p>
    <w:p>
      <w:pPr>
        <w:spacing w:after="100"/>
      </w:pPr>
      <w:r>
        <w:rPr>
          <w:rFonts w:ascii="Calibri" w:hAnsi="Calibri" w:cs="Calibri" w:eastAsia="宋体"/>
        </w:rPr>
        <w:t>对于完成了部分或全部青春期发育进程的跨性别女性，仍可将其作为抗雄药物使用， 但无法起到逆转已经完成的发育进程的效果。广州华侨医院的高绿芬医生会建议刚成年不久的跨性别者使用。其优点在于一次用药的作用时间长，相对于醋酸环丙孕酮（CPA）</w:t>
      </w:r>
      <w:r>
        <w:rPr>
          <w:rFonts w:ascii="Calibri" w:hAnsi="Calibri" w:cs="Calibri" w:eastAsia="宋体"/>
          <w:b/>
        </w:rPr>
        <w:t>不易引起</w:t>
      </w:r>
      <w:r>
        <w:rPr>
          <w:rFonts w:ascii="Calibri" w:hAnsi="Calibri" w:cs="Calibri" w:eastAsia="宋体"/>
        </w:rPr>
        <w:t>包括但不限于：肝功能异常、泌乳素升高、抑郁、累积剂量过高导致的垂体瘤。唯须自行衡量是否值得，因其同周期费用可能为其它抗雄药物的数十倍（贵……），而又已经没有了“青春期阻断”这一特殊效果。</w:t>
      </w:r>
    </w:p>
    <w:p>
      <w:pPr>
        <w:pStyle w:val="Heading4"/>
      </w:pPr>
      <w:r>
        <w:rPr>
          <w:rFonts w:ascii="Calibri" w:hAnsi="Calibri" w:cs="Calibri" w:eastAsia="宋体"/>
        </w:rPr>
        <w:t>副作用</w:t>
      </w:r>
    </w:p>
    <w:p>
      <w:pPr>
        <w:spacing w:before="20" w:after="40"/>
        <w:ind w:left="425" w:hanging="312"/>
      </w:pPr>
      <w:r>
        <w:rPr>
          <w:rFonts w:ascii="Calibri" w:hAnsi="Calibri" w:cs="Calibri" w:eastAsia="宋体"/>
        </w:rPr>
        <w:t xml:space="preserve">1. </w:t>
      </w:r>
      <w:r>
        <w:rPr>
          <w:rFonts w:ascii="Calibri" w:hAnsi="Calibri" w:cs="Calibri" w:eastAsia="宋体"/>
        </w:rPr>
        <w:t>应用期间影响骨量的累积，骨密度较同龄同性别人群偏低，且身高增长减缓，文献报道停药后该效应可逐渐消失（如随后激素治疗不够理想，骨密度仍可能会偏低）</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。为此应适当补钙、补充维生素 D</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2. </w:t>
      </w:r>
      <w:r>
        <w:rPr>
          <w:rFonts w:ascii="Calibri" w:hAnsi="Calibri" w:cs="Calibri" w:eastAsia="宋体"/>
        </w:rPr>
        <w:t>抑制阴囊阴茎的继续生长，可能会对未来手术治疗产生潜在影响（该部位皮瓣面积不及一般人群）。</w:t>
      </w:r>
    </w:p>
    <w:p>
      <w:pPr>
        <w:spacing w:before="20" w:after="40"/>
        <w:ind w:left="425" w:hanging="312"/>
      </w:pPr>
      <w:r>
        <w:rPr>
          <w:rFonts w:ascii="Calibri" w:hAnsi="Calibri" w:cs="Calibri" w:eastAsia="宋体"/>
        </w:rPr>
        <w:t xml:space="preserve">3. </w:t>
      </w:r>
      <w:r>
        <w:rPr>
          <w:rFonts w:ascii="Calibri" w:hAnsi="Calibri" w:cs="Calibri" w:eastAsia="宋体"/>
        </w:rPr>
        <w:t>对脑发育的未知影响，如智力及认知发展等的影响</w:t>
      </w:r>
      <w:r>
        <w:rPr>
          <w:rFonts w:ascii="Calibri" w:hAnsi="Calibri" w:cs="Calibri" w:eastAsia="宋体"/>
          <w:vertAlign w:val="superscript"/>
        </w:rPr>
        <w:t>1</w:t>
      </w:r>
      <w:r>
        <w:rPr>
          <w:rFonts w:ascii="Calibri" w:hAnsi="Calibri" w:cs="Calibri" w:eastAsia="宋体"/>
        </w:rPr>
        <w:t>。近期研究认为认知能力未受到明显影响</w:t>
      </w:r>
      <w:r>
        <w:rPr>
          <w:rFonts w:ascii="Calibri" w:hAnsi="Calibri" w:cs="Calibri" w:eastAsia="宋体"/>
          <w:vertAlign w:val="superscript"/>
        </w:rPr>
        <w:t>4</w:t>
      </w:r>
      <w:r>
        <w:rPr>
          <w:rFonts w:ascii="Calibri" w:hAnsi="Calibri" w:cs="Calibri" w:eastAsia="宋体"/>
        </w:rPr>
        <w:t>。</w:t>
      </w:r>
    </w:p>
    <w:p>
      <w:pPr>
        <w:spacing w:before="20" w:after="40"/>
        <w:ind w:left="425" w:hanging="312"/>
      </w:pPr>
      <w:r>
        <w:rPr>
          <w:rFonts w:ascii="Calibri" w:hAnsi="Calibri" w:cs="Calibri" w:eastAsia="宋体"/>
        </w:rPr>
        <w:t xml:space="preserve">4. </w:t>
      </w:r>
      <w:r>
        <w:rPr>
          <w:rFonts w:ascii="Calibri" w:hAnsi="Calibri" w:cs="Calibri" w:eastAsia="宋体"/>
        </w:rPr>
        <w:t>其它可能的副作用：敏感、易怒，躁动，注射部位疼痛，痤疮，皮疹，头痛，体重增加等</w:t>
      </w:r>
      <w:r>
        <w:rPr>
          <w:rFonts w:ascii="Calibri" w:hAnsi="Calibri" w:cs="Calibri" w:eastAsia="宋体"/>
          <w:vertAlign w:val="superscript"/>
        </w:rPr>
        <w:t>5</w:t>
      </w:r>
      <w:r>
        <w:rPr>
          <w:rFonts w:ascii="Calibri" w:hAnsi="Calibri" w:cs="Calibri" w:eastAsia="宋体"/>
        </w:rPr>
        <w:t>。</w:t>
      </w:r>
    </w:p>
    <w:p>
      <w:pPr>
        <w:spacing w:after="100"/>
      </w:pPr>
      <w:r>
        <w:rPr>
          <w:rFonts w:ascii="Calibri" w:hAnsi="Calibri" w:cs="Calibri" w:eastAsia="宋体"/>
        </w:rPr>
        <w:t>另外，用于该治疗的 GnRH 类似物价格较为高昂。例如在国内，亮丙瑞林注射剂集采中标价介乎 907.13～1650 元（中位数 1349.68 元）</w:t>
      </w:r>
      <w:r>
        <w:rPr>
          <w:rFonts w:ascii="Calibri" w:hAnsi="Calibri" w:cs="Calibri" w:eastAsia="宋体"/>
          <w:vertAlign w:val="superscript"/>
        </w:rPr>
        <w:t>6</w:t>
      </w:r>
      <w:r>
        <w:rPr>
          <w:rFonts w:ascii="Calibri" w:hAnsi="Calibri" w:cs="Calibri" w:eastAsia="宋体"/>
        </w:rPr>
        <w:t>，按最低价计，每月一次，一年总开销约一万元，而按最高价计则近两万元。</w:t>
      </w:r>
    </w:p>
    <w:p>
      <w:pPr>
        <w:spacing w:after="100"/>
      </w:pPr>
      <w:r>
        <w:rPr>
          <w:rFonts w:ascii="Calibri" w:hAnsi="Calibri" w:cs="Calibri" w:eastAsia="宋体"/>
        </w:rPr>
        <w:t>三个月一次的剂型在某些地区折算成本或更低，并且减少了打针的次数，是更佳选择。</w:t>
      </w:r>
    </w:p>
    <w:p>
      <w:pPr>
        <w:spacing w:after="100"/>
      </w:pPr>
      <w:r>
        <w:rPr>
          <w:rFonts w:ascii="Calibri" w:hAnsi="Calibri" w:cs="Calibri" w:eastAsia="宋体"/>
        </w:rPr>
        <w:t>必须注意的是，儿童青少年处于生长和发育阶段，在监测发育变化（如性征表现、性激素水平）的同时，必须同时定期评估其生长情况（如身高、骨量、营养状态等）。因此，建议由有经验的多学科团队（包括内分泌、儿科、精神心理专业等）共同监测和指导。</w:t>
      </w:r>
    </w:p>
    <w:p>
      <w:pPr>
        <w:pStyle w:val="Heading4"/>
      </w:pPr>
      <w:r>
        <w:rPr>
          <w:rFonts w:ascii="Calibri" w:hAnsi="Calibri" w:cs="Calibri" w:eastAsia="宋体"/>
        </w:rPr>
        <w:t>获取及使用</w:t>
      </w:r>
    </w:p>
    <w:p>
      <w:pPr>
        <w:spacing w:after="100"/>
      </w:pPr>
      <w:r>
        <w:rPr>
          <w:rFonts w:ascii="Calibri" w:hAnsi="Calibri" w:cs="Calibri" w:eastAsia="宋体"/>
        </w:rPr>
        <w:t xml:space="preserve">目前国内有亮丙瑞林注射剂、曲普瑞林注射剂等可用 </w:t>
      </w:r>
      <w:r>
        <w:rPr>
          <w:rFonts w:ascii="Calibri" w:hAnsi="Calibri" w:cs="Calibri" w:eastAsia="宋体"/>
          <w:vertAlign w:val="superscript"/>
        </w:rPr>
        <w:t>7</w:t>
      </w:r>
      <w:r>
        <w:rPr>
          <w:rFonts w:ascii="Calibri" w:hAnsi="Calibri" w:cs="Calibri" w:eastAsia="宋体"/>
        </w:rPr>
        <w:t xml:space="preserve"> </w:t>
      </w:r>
      <w:r>
        <w:rPr>
          <w:rFonts w:ascii="Calibri" w:hAnsi="Calibri" w:cs="Calibri" w:eastAsia="宋体"/>
          <w:vertAlign w:val="superscript"/>
        </w:rPr>
        <w:t>8</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如果您是未成年跨儿，请要求家长陪同前往专业的医院进行就诊。</w:t>
      </w:r>
    </w:p>
    <w:p>
      <w:pPr>
        <w:spacing w:before="20" w:after="40"/>
        <w:ind w:left="425" w:hanging="312"/>
      </w:pPr>
      <w:r>
        <w:rPr>
          <w:rFonts w:ascii="Calibri" w:hAnsi="Calibri" w:cs="Calibri" w:eastAsia="宋体"/>
        </w:rPr>
        <w:t xml:space="preserve">• </w:t>
      </w:r>
      <w:r>
        <w:rPr>
          <w:rFonts w:ascii="Calibri" w:hAnsi="Calibri" w:cs="Calibri" w:eastAsia="宋体"/>
        </w:rPr>
        <w:t>如果你是跨儿的家长，请尽早陪同您的小孩前往专业医院就诊：</w:t>
      </w:r>
      <w:r>
        <w:br/>
      </w:r>
    </w:p>
    <w:p>
      <w:pPr>
        <w:spacing w:before="20" w:after="40"/>
        <w:ind w:left="822" w:hanging="312"/>
      </w:pPr>
      <w:r>
        <w:rPr>
          <w:rFonts w:ascii="Calibri" w:hAnsi="Calibri" w:cs="Calibri" w:eastAsia="宋体"/>
        </w:rPr>
        <w:t xml:space="preserve">1. </w:t>
      </w:r>
      <w:r>
        <w:rPr>
          <w:rFonts w:ascii="Calibri" w:hAnsi="Calibri" w:cs="Calibri" w:eastAsia="宋体"/>
        </w:rPr>
        <w:t>北医三院｜刘烨</w:t>
      </w:r>
    </w:p>
    <w:p>
      <w:pPr>
        <w:spacing w:before="20" w:after="40"/>
        <w:ind w:left="822" w:hanging="312"/>
      </w:pPr>
      <w:r>
        <w:rPr>
          <w:rFonts w:ascii="Calibri" w:hAnsi="Calibri" w:cs="Calibri" w:eastAsia="宋体"/>
        </w:rPr>
        <w:t xml:space="preserve">2. </w:t>
      </w:r>
      <w:r>
        <w:rPr>
          <w:rFonts w:ascii="Calibri" w:hAnsi="Calibri" w:cs="Calibri" w:eastAsia="宋体"/>
        </w:rPr>
        <w:t>复旦大学附属儿童医院</w:t>
      </w:r>
    </w:p>
    <w:p>
      <w:pPr>
        <w:spacing w:before="20" w:after="40"/>
        <w:ind w:left="822" w:hanging="312"/>
      </w:pPr>
      <w:r>
        <w:rPr>
          <w:rFonts w:ascii="Calibri" w:hAnsi="Calibri" w:cs="Calibri" w:eastAsia="宋体"/>
        </w:rPr>
        <w:t xml:space="preserve">3. </w:t>
      </w:r>
      <w:r>
        <w:rPr>
          <w:rFonts w:ascii="Calibri" w:hAnsi="Calibri" w:cs="Calibri" w:eastAsia="宋体"/>
        </w:rPr>
        <w:t>广州暨南一院｜高绿芬</w:t>
      </w:r>
    </w:p>
    <w:p>
      <w:pPr>
        <w:pStyle w:val="Heading4"/>
      </w:pPr>
      <w:r>
        <w:rPr>
          <w:rFonts w:ascii="Calibri" w:hAnsi="Calibri" w:cs="Calibri" w:eastAsia="宋体"/>
        </w:rPr>
        <w:t>用药细节</w:t>
      </w:r>
    </w:p>
    <w:p>
      <w:pPr>
        <w:keepNext/>
        <w:spacing w:before="160" w:after="0"/>
        <w:ind w:left="198"/>
        <w:shd w:val="clear" w:color="auto" w:fill="FEF2F2"/>
        <w:pBdr>
          <w:left w:val="single" w:sz="18" w:space="6" w:color="EF4444"/>
        </w:pBdr>
      </w:pPr>
      <w:r>
        <w:rPr>
          <w:rFonts w:ascii="Calibri" w:hAnsi="Calibri" w:cs="Calibri" w:eastAsia="微软雅黑"/>
          <w:b/>
          <w:color w:val="EF4444"/>
          <w:sz w:val="20"/>
        </w:rPr>
        <w:t>提示</w:t>
      </w:r>
    </w:p>
    <w:p>
      <w:pPr>
        <w:shd w:val="clear" w:color="auto" w:fill="FEF2F2"/>
        <w:pBdr>
          <w:left w:val="single" w:sz="18" w:space="6" w:color="EF4444"/>
        </w:pBdr>
        <w:spacing w:after="40"/>
      </w:pPr>
      <w:r>
        <w:rPr>
          <w:rFonts w:ascii="Calibri" w:hAnsi="Calibri" w:cs="Calibri" w:eastAsia="宋体"/>
        </w:rPr>
        <w:t>本细节仅供参考，请根据自身实际情况咨询专业医生。</w:t>
      </w:r>
    </w:p>
    <w:p>
      <w:pPr>
        <w:spacing w:after="100"/>
      </w:pPr>
      <w:r>
        <w:rPr>
          <w:rFonts w:ascii="Calibri" w:hAnsi="Calibri" w:cs="Calibri" w:eastAsia="宋体"/>
        </w:rPr>
        <w:t>在开始的两个星期内可能出现勃起现象更加明显的情况，这个情况是正常的，到持续用药后三个月左右</w:t>
      </w:r>
      <w:r>
        <w:rPr>
          <w:rFonts w:ascii="Calibri" w:hAnsi="Calibri" w:cs="Calibri" w:eastAsia="宋体"/>
          <w:b/>
        </w:rPr>
        <w:t>可能</w:t>
      </w:r>
      <w:r>
        <w:rPr>
          <w:rFonts w:ascii="Calibri" w:hAnsi="Calibri" w:cs="Calibri" w:eastAsia="宋体"/>
        </w:rPr>
        <w:t>出现睡不着（失眠）、没有食欲、情绪激动易怒的状况，这可能是因为激素双低（通俗点说就是雄激素被降下去，但是没有雌激素补充）。</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Mitzi. Puberty Blockers: A Review of GnRH Analogues in Transgender Youth [EB/OL]. </w:t>
      </w:r>
      <w:r>
        <w:rPr>
          <w:rFonts w:ascii="Calibri" w:hAnsi="Calibri" w:cs="Calibri" w:eastAsia="宋体"/>
          <w:i/>
        </w:rPr>
        <w:t>Transfeminine Science</w:t>
      </w:r>
      <w:r>
        <w:rPr>
          <w:rFonts w:ascii="Calibri" w:hAnsi="Calibri" w:cs="Calibri" w:eastAsia="宋体"/>
        </w:rPr>
        <w:t>, 2022. 中译本：《</w:t>
      </w:r>
      <w:r>
        <w:rPr>
          <w:rFonts w:ascii="Calibri" w:hAnsi="Calibri" w:cs="Calibri" w:eastAsia="宋体"/>
        </w:rPr>
        <w:t>有关 GnRH 类似物作为青春期阻断剂用于跨性别青年的评述</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Polly Carmichael, et al. Short-term outcomes of pubertal suppression in a selected cohort of 12 to 15 year old young people with persistent gender dysphoria in the UK [EB/OL]. </w:t>
      </w:r>
      <w:r>
        <w:rPr>
          <w:rFonts w:ascii="Calibri" w:hAnsi="Calibri" w:cs="Calibri" w:eastAsia="宋体"/>
          <w:i/>
        </w:rPr>
        <w:t>PLOS ONE</w:t>
      </w:r>
      <w:r>
        <w:rPr>
          <w:rFonts w:ascii="Calibri" w:hAnsi="Calibri" w:cs="Calibri" w:eastAsia="宋体"/>
        </w:rPr>
        <w:t xml:space="preserve">, 2021. </w:t>
      </w:r>
      <w:r>
        <w:rPr>
          <w:rFonts w:ascii="Calibri" w:hAnsi="Calibri" w:cs="Calibri" w:eastAsia="宋体"/>
        </w:rPr>
        <w:t>https://doi.org/10.1371/journal.pone.0243894</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2018. 中译本：《</w:t>
      </w:r>
      <w:r>
        <w:rPr>
          <w:rFonts w:ascii="Calibri" w:hAnsi="Calibri" w:cs="Calibri" w:eastAsia="宋体"/>
        </w:rPr>
        <w:t>女性倾向跨性别者的激素治疗简介</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Wesley Jim Goedegebuure, et al. Cognition, Health-Related Quality of Life, and Psychosocial Functioning After GH/GnRHa Treatment in Young Adults Born SGA [J]. </w:t>
      </w:r>
      <w:r>
        <w:rPr>
          <w:rFonts w:ascii="Calibri" w:hAnsi="Calibri" w:cs="Calibri" w:eastAsia="宋体"/>
          <w:i/>
        </w:rPr>
        <w:t>The Journal of Clinical Endocrinology &amp; Metabolism</w:t>
      </w:r>
      <w:r>
        <w:rPr>
          <w:rFonts w:ascii="Calibri" w:hAnsi="Calibri" w:cs="Calibri" w:eastAsia="宋体"/>
        </w:rPr>
        <w:t xml:space="preserve">, 2018, </w:t>
      </w:r>
      <w:r>
        <w:rPr>
          <w:rFonts w:ascii="Calibri" w:hAnsi="Calibri" w:cs="Calibri" w:eastAsia="宋体"/>
          <w:i/>
        </w:rPr>
        <w:t>103</w:t>
      </w:r>
      <w:r>
        <w:rPr>
          <w:rFonts w:ascii="Calibri" w:hAnsi="Calibri" w:cs="Calibri" w:eastAsia="宋体"/>
        </w:rPr>
        <w:t xml:space="preserve">(11):3931–3938. </w:t>
      </w:r>
      <w:r>
        <w:rPr>
          <w:rFonts w:ascii="Calibri" w:hAnsi="Calibri" w:cs="Calibri" w:eastAsia="宋体"/>
        </w:rPr>
        <w:t>https://doi.org/10.1210/jc.2018-01463</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Cleveland Clinic. What Are Puberty Blockers? [EB/OL]. </w:t>
      </w:r>
      <w:r>
        <w:rPr>
          <w:rFonts w:ascii="Calibri" w:hAnsi="Calibri" w:cs="Calibri" w:eastAsia="宋体"/>
        </w:rPr>
        <w:t>https://health.clevelandclinic.org/what-are-puberty-blockers/</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米内网. 医药大省集采结果来了，丽珠、石四药......成功突围 [EB/OL]. </w:t>
      </w:r>
      <w:r>
        <w:rPr>
          <w:rFonts w:ascii="Calibri" w:hAnsi="Calibri" w:cs="Calibri" w:eastAsia="宋体"/>
        </w:rPr>
        <w:t>https://www.menet.com.cn/info/202212/2022122010030131_144992.shtml</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浙江省药械采购平台. 关于公布浙江省公立医疗机构第三批药品集中带量采购中选结果的通知 [EB/OL]. </w:t>
      </w:r>
      <w:r>
        <w:rPr>
          <w:rFonts w:ascii="Calibri" w:hAnsi="Calibri" w:cs="Calibri" w:eastAsia="宋体"/>
        </w:rPr>
        <w:t>http://ybj.zj.gov.cn/art/2023/5/29/art_1229225636_5118733.html</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福建省药械联合采购中心. 关于公布2022年福建省药品集中带量采购中选结果的通知 [EB/OL]. 福建省医疗保健局, 2022. </w:t>
      </w:r>
      <w:r>
        <w:rPr>
          <w:rFonts w:ascii="Calibri" w:hAnsi="Calibri" w:cs="Calibri" w:eastAsia="宋体"/>
        </w:rPr>
        <w:t>https://ybj.fujian.gov.cn/ztzl/yxcg/ggtz/202211/t20221114_6047117.htm</w:t>
      </w:r>
      <w:r>
        <w:rPr>
          <w:rFonts w:ascii="Calibri" w:hAnsi="Calibri" w:cs="Calibri" w:eastAsia="宋体"/>
        </w:rPr>
        <w:t xml:space="preserve"> </w:t>
      </w:r>
    </w:p>
    <w:p>
      <w:pPr>
        <w:pStyle w:val="Heading3"/>
      </w:pPr>
      <w:r>
        <w:rPr>
          <w:rFonts w:ascii="Calibri" w:hAnsi="Calibri" w:cs="Calibri" w:eastAsia="微软雅黑"/>
        </w:rPr>
        <w:t>1.6.2  比卡鲁胺片</w:t>
      </w:r>
    </w:p>
    <w:p>
      <w:pPr>
        <w:spacing w:after="160"/>
      </w:pPr>
      <w:r>
        <w:rPr>
          <w:rFonts w:ascii="Calibri" w:hAnsi="Calibri" w:cs="Calibri" w:eastAsia="宋体"/>
          <w:color w:val="6B7280"/>
          <w:sz w:val="16"/>
        </w:rPr>
        <w:t>原文：https://mtf.wiki/zh-cn/docs/medicine/antiandrogen/bicalutamide · 最近更新：2026年2月19日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比卡鲁胺（Bicalutamide）是一种新型的非甾体类抗雄激素制剂，作用于雄激素受体，阻断其与雄激素的结合，从而实现抗雄效果。比卡鲁胺的拮抗作用远强于螺内酯，故可采用更低的剂量。该药广泛用于男性前列腺癌的治疗，近年来开始应用于 GAHT 治疗当中；但医学方面普遍对这项新用途持谨慎态度</w:t>
      </w:r>
      <w:r>
        <w:rPr>
          <w:rFonts w:ascii="Calibri" w:hAnsi="Calibri" w:cs="Calibri" w:eastAsia="宋体"/>
          <w:vertAlign w:val="superscript"/>
        </w:rPr>
        <w:t>1</w:t>
      </w:r>
      <w:r>
        <w:rPr>
          <w:rFonts w:ascii="Calibri" w:hAnsi="Calibri" w:cs="Calibri" w:eastAsia="宋体"/>
        </w:rPr>
        <w:t>。价格上则大幅高于色普龙、螺内酯等常规用药。</w:t>
      </w:r>
    </w:p>
    <w:p>
      <w:pPr>
        <w:pStyle w:val="Heading4"/>
      </w:pPr>
      <w:r>
        <w:rPr>
          <w:rFonts w:ascii="Calibri" w:hAnsi="Calibri" w:cs="Calibri" w:eastAsia="宋体"/>
        </w:rPr>
        <w:t>基本信息</w:t>
      </w:r>
    </w:p>
    <w:p>
      <w:pPr>
        <w:pStyle w:val="Heading5"/>
      </w:pPr>
      <w:r>
        <w:rPr>
          <w:rFonts w:ascii="Calibri" w:hAnsi="Calibri" w:cs="Calibri" w:eastAsia="宋体"/>
        </w:rPr>
        <w:t>康士得 / CASODEX</w:t>
      </w:r>
    </w:p>
    <w:tbl>
      <w:tblPr>
        <w:tblStyle w:val="TableGrid"/>
        <w:tblW w:type="auto" w:w="0"/>
        <w:jc w:val="center"/>
        <w:tblLayout w:type="fixed"/>
        <w:tblLook w:firstColumn="1" w:firstRow="1" w:lastColumn="0" w:lastRow="0" w:noHBand="0" w:noVBand="1" w:val="04A0"/>
      </w:tblPr>
      <w:tblGrid>
        <w:gridCol w:w="1992"/>
        <w:gridCol w:w="7305"/>
      </w:tblGrid>
      <w:tr>
        <w:trPr>
          <w:tblHeader/>
        </w:trPr>
        <w:tc>
          <w:tcPr>
            <w:tcW w:type="dxa" w:w="1992"/>
            <w:shd w:val="clear" w:color="auto" w:fill="EDF1F7"/>
          </w:tcPr>
          <w:p>
            <w:pPr>
              <w:spacing w:before="40" w:after="40" w:line="276" w:lineRule="auto"/>
            </w:pPr>
            <w:r>
              <w:rPr>
                <w:b/>
                <w:sz w:val="18"/>
              </w:rPr>
            </w:r>
            <w:r>
              <w:rPr>
                <w:rFonts w:ascii="Calibri" w:hAnsi="Calibri" w:cs="Calibri" w:eastAsia="宋体"/>
                <w:b/>
                <w:sz w:val="18"/>
              </w:rPr>
              <w:t>地区</w:t>
            </w:r>
          </w:p>
        </w:tc>
        <w:tc>
          <w:tcPr>
            <w:tcW w:type="dxa" w:w="7305"/>
            <w:shd w:val="clear" w:color="auto" w:fill="EDF1F7"/>
          </w:tcPr>
          <w:p>
            <w:pPr>
              <w:spacing w:before="40" w:after="40" w:line="276" w:lineRule="auto"/>
            </w:pPr>
            <w:r>
              <w:rPr>
                <w:b/>
                <w:sz w:val="18"/>
              </w:rPr>
            </w:r>
            <w:r>
              <w:rPr>
                <w:rFonts w:ascii="Calibri" w:hAnsi="Calibri" w:cs="Calibri" w:eastAsia="宋体"/>
                <w:b/>
                <w:sz w:val="18"/>
              </w:rPr>
              <w:t>上市状态</w:t>
            </w:r>
          </w:p>
        </w:tc>
      </w:tr>
      <w:tr>
        <w:tc>
          <w:tcPr>
            <w:tcW w:type="dxa" w:w="1992"/>
          </w:tcPr>
          <w:p>
            <w:pPr>
              <w:spacing w:before="40" w:after="40" w:line="276" w:lineRule="auto"/>
            </w:pPr>
            <w:r>
              <w:rPr>
                <w:sz w:val="18"/>
              </w:rPr>
            </w:r>
            <w:r>
              <w:rPr>
                <w:rFonts w:ascii="Calibri" w:hAnsi="Calibri" w:cs="Calibri" w:eastAsia="宋体"/>
                <w:sz w:val="18"/>
              </w:rPr>
              <w:t>中国内地</w:t>
            </w:r>
          </w:p>
        </w:tc>
        <w:tc>
          <w:tcPr>
            <w:tcW w:type="dxa" w:w="7305"/>
          </w:tcPr>
          <w:p>
            <w:pPr>
              <w:spacing w:before="40" w:after="40" w:line="276" w:lineRule="auto"/>
            </w:pPr>
            <w:r>
              <w:rPr>
                <w:sz w:val="18"/>
              </w:rPr>
            </w:r>
            <w:r>
              <w:rPr>
                <w:rFonts w:ascii="Calibri" w:hAnsi="Calibri" w:cs="Calibri" w:eastAsia="宋体"/>
                <w:sz w:val="18"/>
              </w:rPr>
              <w:t>进口药品注册证号：H20140720/H20140719</w:t>
            </w:r>
            <w:r>
              <w:rPr>
                <w:sz w:val="18"/>
              </w:rPr>
              <w:br/>
            </w:r>
            <w:r>
              <w:rPr>
                <w:sz w:val="18"/>
              </w:rPr>
              <w:br/>
            </w:r>
            <w:r>
              <w:rPr>
                <w:rFonts w:ascii="Calibri" w:hAnsi="Calibri" w:cs="Calibri" w:eastAsia="宋体"/>
                <w:sz w:val="18"/>
              </w:rPr>
              <w:t>国药准字 J20150050</w:t>
            </w:r>
          </w:p>
        </w:tc>
      </w:tr>
      <w:tr>
        <w:tc>
          <w:tcPr>
            <w:tcW w:type="dxa" w:w="1992"/>
          </w:tcPr>
          <w:p>
            <w:pPr>
              <w:spacing w:before="40" w:after="40" w:line="276" w:lineRule="auto"/>
            </w:pPr>
            <w:r>
              <w:rPr>
                <w:sz w:val="18"/>
              </w:rPr>
            </w:r>
            <w:r>
              <w:rPr>
                <w:rFonts w:ascii="Calibri" w:hAnsi="Calibri" w:cs="Calibri" w:eastAsia="宋体"/>
                <w:sz w:val="18"/>
              </w:rPr>
              <w:t>香港</w:t>
            </w:r>
          </w:p>
        </w:tc>
        <w:tc>
          <w:tcPr>
            <w:tcW w:type="dxa" w:w="7305"/>
          </w:tcPr>
          <w:p>
            <w:pPr>
              <w:spacing w:before="40" w:after="40" w:line="276" w:lineRule="auto"/>
            </w:pPr>
            <w:r>
              <w:rPr>
                <w:sz w:val="18"/>
              </w:rPr>
            </w:r>
            <w:r>
              <w:rPr>
                <w:rFonts w:ascii="Calibri" w:hAnsi="Calibri" w:cs="Calibri" w:eastAsia="宋体"/>
                <w:sz w:val="18"/>
              </w:rPr>
              <w:t>HK-41794</w:t>
            </w:r>
          </w:p>
        </w:tc>
      </w:tr>
      <w:tr>
        <w:tc>
          <w:tcPr>
            <w:tcW w:type="dxa" w:w="1992"/>
          </w:tcPr>
          <w:p>
            <w:pPr>
              <w:spacing w:before="40" w:after="40" w:line="276" w:lineRule="auto"/>
            </w:pPr>
            <w:r>
              <w:rPr>
                <w:sz w:val="18"/>
              </w:rPr>
            </w:r>
            <w:r>
              <w:rPr>
                <w:rFonts w:ascii="Calibri" w:hAnsi="Calibri" w:cs="Calibri" w:eastAsia="宋体"/>
                <w:sz w:val="18"/>
              </w:rPr>
              <w:t>台湾</w:t>
            </w:r>
          </w:p>
        </w:tc>
        <w:tc>
          <w:tcPr>
            <w:tcW w:type="dxa" w:w="7305"/>
          </w:tcPr>
          <w:p>
            <w:pPr>
              <w:spacing w:before="40" w:after="40" w:line="276" w:lineRule="auto"/>
            </w:pPr>
            <w:r>
              <w:rPr>
                <w:sz w:val="18"/>
              </w:rPr>
            </w:r>
            <w:r>
              <w:rPr>
                <w:rFonts w:ascii="Calibri" w:hAnsi="Calibri" w:cs="Calibri" w:eastAsia="宋体"/>
                <w:sz w:val="18"/>
              </w:rPr>
              <w:t>卫署药输字第 022803 号</w:t>
            </w:r>
          </w:p>
        </w:tc>
      </w:tr>
      <w:tr>
        <w:tc>
          <w:tcPr>
            <w:tcW w:type="dxa" w:w="1992"/>
          </w:tcPr>
          <w:p>
            <w:pPr>
              <w:spacing w:before="40" w:after="40" w:line="276" w:lineRule="auto"/>
            </w:pPr>
            <w:r>
              <w:rPr>
                <w:sz w:val="18"/>
              </w:rPr>
            </w:r>
            <w:r>
              <w:rPr>
                <w:rFonts w:ascii="Calibri" w:hAnsi="Calibri" w:cs="Calibri" w:eastAsia="宋体"/>
                <w:sz w:val="18"/>
              </w:rPr>
              <w:t>新加坡</w:t>
            </w:r>
          </w:p>
        </w:tc>
        <w:tc>
          <w:tcPr>
            <w:tcW w:type="dxa" w:w="7305"/>
          </w:tcPr>
          <w:p>
            <w:pPr>
              <w:spacing w:before="40" w:after="40" w:line="276" w:lineRule="auto"/>
            </w:pPr>
            <w:r>
              <w:rPr>
                <w:sz w:val="18"/>
              </w:rPr>
            </w:r>
            <w:r>
              <w:rPr>
                <w:rFonts w:ascii="Calibri" w:hAnsi="Calibri" w:cs="Calibri" w:eastAsia="宋体"/>
                <w:sz w:val="18"/>
              </w:rPr>
              <w:t>上市（SIN09772P）</w:t>
            </w:r>
          </w:p>
        </w:tc>
      </w:tr>
    </w:tbl>
    <w:p>
      <w:pPr>
        <w:spacing w:before="20" w:after="40"/>
        <w:ind w:left="425" w:hanging="312"/>
      </w:pPr>
      <w:r>
        <w:rPr>
          <w:rFonts w:ascii="Calibri" w:hAnsi="Calibri" w:cs="Calibri" w:eastAsia="宋体"/>
        </w:rPr>
        <w:t xml:space="preserve">• </w:t>
      </w:r>
      <w:r>
        <w:rPr>
          <w:rFonts w:ascii="Calibri" w:hAnsi="Calibri" w:cs="Calibri" w:eastAsia="宋体"/>
        </w:rPr>
        <w:t>药品通用名称：比卡鲁胺片</w:t>
      </w:r>
    </w:p>
    <w:p>
      <w:pPr>
        <w:spacing w:before="20" w:after="40"/>
        <w:ind w:left="425" w:hanging="312"/>
      </w:pPr>
      <w:r>
        <w:rPr>
          <w:rFonts w:ascii="Calibri" w:hAnsi="Calibri" w:cs="Calibri" w:eastAsia="宋体"/>
        </w:rPr>
        <w:t xml:space="preserve">• </w:t>
      </w:r>
      <w:r>
        <w:rPr>
          <w:rFonts w:ascii="Calibri" w:hAnsi="Calibri" w:cs="Calibri" w:eastAsia="宋体"/>
        </w:rPr>
        <w:t>药品英文名称：Bicalutamide Tablets</w:t>
      </w:r>
    </w:p>
    <w:p>
      <w:pPr>
        <w:spacing w:before="20" w:after="40"/>
        <w:ind w:left="425" w:hanging="312"/>
      </w:pPr>
      <w:r>
        <w:rPr>
          <w:rFonts w:ascii="Calibri" w:hAnsi="Calibri" w:cs="Calibri" w:eastAsia="宋体"/>
        </w:rPr>
        <w:t xml:space="preserve">• </w:t>
      </w:r>
      <w:r>
        <w:rPr>
          <w:rFonts w:ascii="Calibri" w:hAnsi="Calibri" w:cs="Calibri" w:eastAsia="宋体"/>
        </w:rPr>
        <w:t>商标持有者：阿斯利康（AstraZeneca）</w:t>
      </w:r>
    </w:p>
    <w:p>
      <w:pPr>
        <w:spacing w:before="20" w:after="40"/>
        <w:ind w:left="425" w:hanging="312"/>
      </w:pPr>
      <w:r>
        <w:rPr>
          <w:rFonts w:ascii="Calibri" w:hAnsi="Calibri" w:cs="Calibri" w:eastAsia="宋体"/>
        </w:rPr>
        <w:t xml:space="preserve">• </w:t>
      </w:r>
      <w:r>
        <w:rPr>
          <w:rFonts w:ascii="Calibri" w:hAnsi="Calibri" w:cs="Calibri" w:eastAsia="宋体"/>
        </w:rPr>
        <w:t>生产企业名称：Corden Pharma GmbH</w:t>
      </w:r>
    </w:p>
    <w:p>
      <w:pPr>
        <w:spacing w:before="20" w:after="40"/>
        <w:ind w:left="425" w:hanging="312"/>
      </w:pPr>
      <w:r>
        <w:rPr>
          <w:rFonts w:ascii="Calibri" w:hAnsi="Calibri" w:cs="Calibri" w:eastAsia="宋体"/>
        </w:rPr>
        <w:t xml:space="preserve">• </w:t>
      </w:r>
      <w:r>
        <w:rPr>
          <w:rFonts w:ascii="Calibri" w:hAnsi="Calibri" w:cs="Calibri" w:eastAsia="宋体"/>
        </w:rPr>
        <w:t>性状：白色薄膜衣片，除去包衣后显白色</w:t>
      </w:r>
    </w:p>
    <w:p>
      <w:pPr>
        <w:spacing w:before="20" w:after="40"/>
        <w:ind w:left="425" w:hanging="312"/>
      </w:pPr>
      <w:r>
        <w:rPr>
          <w:rFonts w:ascii="Calibri" w:hAnsi="Calibri" w:cs="Calibri" w:eastAsia="宋体"/>
        </w:rPr>
        <w:t xml:space="preserve">• </w:t>
      </w:r>
      <w:r>
        <w:rPr>
          <w:rFonts w:ascii="Calibri" w:hAnsi="Calibri" w:cs="Calibri" w:eastAsia="宋体"/>
        </w:rPr>
        <w:t>规格：50mg × 28 片，150mg × 28 片</w:t>
      </w:r>
    </w:p>
    <w:p>
      <w:pPr>
        <w:spacing w:before="20" w:after="40"/>
        <w:ind w:left="425" w:hanging="312"/>
      </w:pPr>
      <w:r>
        <w:rPr>
          <w:rFonts w:ascii="Calibri" w:hAnsi="Calibri" w:cs="Calibri" w:eastAsia="宋体"/>
        </w:rPr>
        <w:t xml:space="preserve">• </w:t>
      </w:r>
      <w:r>
        <w:rPr>
          <w:rFonts w:ascii="Calibri" w:hAnsi="Calibri" w:cs="Calibri" w:eastAsia="宋体"/>
        </w:rPr>
        <w:t>说明书</w:t>
      </w:r>
    </w:p>
    <w:p>
      <w:pPr>
        <w:spacing w:before="20" w:after="40"/>
        <w:ind w:left="425" w:hanging="312"/>
      </w:pPr>
      <w:r>
        <w:rPr>
          <w:rFonts w:ascii="Calibri" w:hAnsi="Calibri" w:cs="Calibri" w:eastAsia="宋体"/>
        </w:rPr>
        <w:t xml:space="preserve">• </w:t>
      </w:r>
      <w:r>
        <w:rPr>
          <w:rFonts w:ascii="Calibri" w:hAnsi="Calibri" w:cs="Calibri" w:eastAsia="宋体"/>
        </w:rPr>
        <w:t>挂网价格：868.83 元（深圳）</w:t>
      </w:r>
    </w:p>
    <w:p>
      <w:pPr>
        <w:pStyle w:val="Heading5"/>
      </w:pPr>
      <w:r>
        <w:rPr>
          <w:rFonts w:ascii="Calibri" w:hAnsi="Calibri" w:cs="Calibri" w:eastAsia="宋体"/>
        </w:rPr>
        <w:t>中国内地仿制药</w:t>
      </w:r>
    </w:p>
    <w:tbl>
      <w:tblPr>
        <w:tblStyle w:val="TableGrid"/>
        <w:tblW w:type="auto" w:w="0"/>
        <w:jc w:val="center"/>
        <w:tblLayout w:type="fixed"/>
        <w:tblLook w:firstColumn="1" w:firstRow="1" w:lastColumn="0" w:lastRow="0" w:noHBand="0" w:noVBand="1" w:val="04A0"/>
      </w:tblPr>
      <w:tblGrid>
        <w:gridCol w:w="2125"/>
        <w:gridCol w:w="3719"/>
        <w:gridCol w:w="3453"/>
      </w:tblGrid>
      <w:tr>
        <w:trPr>
          <w:tblHeader/>
        </w:trPr>
        <w:tc>
          <w:tcPr>
            <w:tcW w:type="dxa" w:w="2125"/>
            <w:shd w:val="clear" w:color="auto" w:fill="EDF1F7"/>
          </w:tcPr>
          <w:p>
            <w:pPr>
              <w:spacing w:before="40" w:after="40" w:line="276" w:lineRule="auto"/>
            </w:pPr>
            <w:r>
              <w:rPr>
                <w:b/>
                <w:sz w:val="18"/>
              </w:rPr>
            </w:r>
            <w:r>
              <w:rPr>
                <w:rFonts w:ascii="Calibri" w:hAnsi="Calibri" w:cs="Calibri" w:eastAsia="宋体"/>
                <w:b/>
                <w:sz w:val="18"/>
              </w:rPr>
              <w:t>生产企业</w:t>
            </w:r>
          </w:p>
        </w:tc>
        <w:tc>
          <w:tcPr>
            <w:tcW w:type="dxa" w:w="3719"/>
            <w:shd w:val="clear" w:color="auto" w:fill="EDF1F7"/>
          </w:tcPr>
          <w:p>
            <w:pPr>
              <w:spacing w:before="40" w:after="40" w:line="276" w:lineRule="auto"/>
            </w:pPr>
            <w:r>
              <w:rPr>
                <w:b/>
                <w:sz w:val="18"/>
              </w:rPr>
            </w:r>
            <w:r>
              <w:rPr>
                <w:rFonts w:ascii="Calibri" w:hAnsi="Calibri" w:cs="Calibri" w:eastAsia="宋体"/>
                <w:b/>
                <w:sz w:val="18"/>
              </w:rPr>
              <w:t>上海朝晖</w:t>
            </w:r>
          </w:p>
        </w:tc>
        <w:tc>
          <w:tcPr>
            <w:tcW w:type="dxa" w:w="3453"/>
            <w:shd w:val="clear" w:color="auto" w:fill="EDF1F7"/>
          </w:tcPr>
          <w:p>
            <w:pPr>
              <w:spacing w:before="40" w:after="40" w:line="276" w:lineRule="auto"/>
            </w:pPr>
            <w:r>
              <w:rPr>
                <w:b/>
                <w:sz w:val="18"/>
              </w:rPr>
            </w:r>
            <w:r>
              <w:rPr>
                <w:rFonts w:ascii="Calibri" w:hAnsi="Calibri" w:cs="Calibri" w:eastAsia="宋体"/>
                <w:b/>
                <w:sz w:val="18"/>
              </w:rPr>
              <w:t>浙江海正</w:t>
            </w:r>
          </w:p>
        </w:tc>
      </w:tr>
      <w:tr>
        <w:tc>
          <w:tcPr>
            <w:tcW w:type="dxa" w:w="2125"/>
          </w:tcPr>
          <w:p>
            <w:pPr>
              <w:spacing w:before="40" w:after="40" w:line="276" w:lineRule="auto"/>
            </w:pPr>
            <w:r>
              <w:rPr>
                <w:sz w:val="18"/>
              </w:rPr>
            </w:r>
            <w:r>
              <w:rPr>
                <w:rFonts w:ascii="Calibri" w:hAnsi="Calibri" w:cs="Calibri" w:eastAsia="宋体"/>
                <w:sz w:val="18"/>
              </w:rPr>
              <w:t>样图</w:t>
            </w:r>
          </w:p>
        </w:tc>
        <w:tc>
          <w:tcPr>
            <w:tcW w:type="dxa" w:w="3719"/>
          </w:tcPr>
          <w:p>
            <w:pPr>
              <w:spacing w:before="40" w:after="40" w:line="276" w:lineRule="auto"/>
            </w:pPr>
            <w:r>
              <w:rPr>
                <w:sz w:val="18"/>
              </w:rPr>
            </w:r>
          </w:p>
        </w:tc>
        <w:tc>
          <w:tcPr>
            <w:tcW w:type="dxa" w:w="3453"/>
          </w:tcPr>
          <w:p>
            <w:pPr>
              <w:spacing w:before="40" w:after="40" w:line="276" w:lineRule="auto"/>
            </w:pPr>
            <w:r>
              <w:rPr>
                <w:sz w:val="18"/>
              </w:rPr>
            </w:r>
          </w:p>
        </w:tc>
      </w:tr>
      <w:tr>
        <w:tc>
          <w:tcPr>
            <w:tcW w:type="dxa" w:w="2125"/>
          </w:tcPr>
          <w:p>
            <w:pPr>
              <w:spacing w:before="40" w:after="40" w:line="276" w:lineRule="auto"/>
            </w:pPr>
            <w:r>
              <w:rPr>
                <w:sz w:val="18"/>
              </w:rPr>
            </w:r>
            <w:r>
              <w:rPr>
                <w:rFonts w:ascii="Calibri" w:hAnsi="Calibri" w:cs="Calibri" w:eastAsia="宋体"/>
                <w:sz w:val="18"/>
              </w:rPr>
              <w:t>性状</w:t>
            </w:r>
          </w:p>
        </w:tc>
        <w:tc>
          <w:tcPr>
            <w:tcW w:type="dxa" w:w="3719"/>
          </w:tcPr>
          <w:p>
            <w:pPr>
              <w:spacing w:before="40" w:after="40" w:line="276" w:lineRule="auto"/>
            </w:pPr>
            <w:r>
              <w:rPr>
                <w:sz w:val="18"/>
              </w:rPr>
            </w:r>
            <w:r>
              <w:rPr>
                <w:rFonts w:ascii="Calibri" w:hAnsi="Calibri" w:cs="Calibri" w:eastAsia="宋体"/>
                <w:sz w:val="18"/>
              </w:rPr>
              <w:t>不明</w:t>
            </w:r>
          </w:p>
        </w:tc>
        <w:tc>
          <w:tcPr>
            <w:tcW w:type="dxa" w:w="3453"/>
          </w:tcPr>
          <w:p>
            <w:pPr>
              <w:spacing w:before="40" w:after="40" w:line="276" w:lineRule="auto"/>
            </w:pPr>
            <w:r>
              <w:rPr>
                <w:sz w:val="18"/>
              </w:rPr>
            </w:r>
            <w:r>
              <w:rPr>
                <w:rFonts w:ascii="Calibri" w:hAnsi="Calibri" w:cs="Calibri" w:eastAsia="宋体"/>
                <w:sz w:val="18"/>
              </w:rPr>
              <w:t>不明</w:t>
            </w:r>
          </w:p>
        </w:tc>
      </w:tr>
      <w:tr>
        <w:tc>
          <w:tcPr>
            <w:tcW w:type="dxa" w:w="2125"/>
          </w:tcPr>
          <w:p>
            <w:pPr>
              <w:spacing w:before="40" w:after="40" w:line="276" w:lineRule="auto"/>
            </w:pPr>
            <w:r>
              <w:rPr>
                <w:sz w:val="18"/>
              </w:rPr>
            </w:r>
            <w:r>
              <w:rPr>
                <w:rFonts w:ascii="Calibri" w:hAnsi="Calibri" w:cs="Calibri" w:eastAsia="宋体"/>
                <w:sz w:val="18"/>
              </w:rPr>
              <w:t>规格</w:t>
            </w:r>
          </w:p>
        </w:tc>
        <w:tc>
          <w:tcPr>
            <w:tcW w:type="dxa" w:w="3719"/>
          </w:tcPr>
          <w:p>
            <w:pPr>
              <w:spacing w:before="40" w:after="40" w:line="276" w:lineRule="auto"/>
            </w:pPr>
            <w:r>
              <w:rPr>
                <w:sz w:val="18"/>
              </w:rPr>
            </w:r>
            <w:r>
              <w:rPr>
                <w:rFonts w:ascii="Calibri" w:hAnsi="Calibri" w:cs="Calibri" w:eastAsia="宋体"/>
                <w:sz w:val="18"/>
              </w:rPr>
              <w:t>50 mg × 14 片</w:t>
            </w:r>
          </w:p>
        </w:tc>
        <w:tc>
          <w:tcPr>
            <w:tcW w:type="dxa" w:w="3453"/>
          </w:tcPr>
          <w:p>
            <w:pPr>
              <w:spacing w:before="40" w:after="40" w:line="276" w:lineRule="auto"/>
            </w:pPr>
            <w:r>
              <w:rPr>
                <w:sz w:val="18"/>
              </w:rPr>
            </w:r>
            <w:r>
              <w:rPr>
                <w:rFonts w:ascii="Calibri" w:hAnsi="Calibri" w:cs="Calibri" w:eastAsia="宋体"/>
                <w:sz w:val="18"/>
              </w:rPr>
              <w:t>50mg × 28 片</w:t>
            </w:r>
          </w:p>
        </w:tc>
      </w:tr>
      <w:tr>
        <w:tc>
          <w:tcPr>
            <w:tcW w:type="dxa" w:w="2125"/>
          </w:tcPr>
          <w:p>
            <w:pPr>
              <w:spacing w:before="40" w:after="40" w:line="276" w:lineRule="auto"/>
            </w:pPr>
            <w:r>
              <w:rPr>
                <w:sz w:val="18"/>
              </w:rPr>
            </w:r>
            <w:r>
              <w:rPr>
                <w:rFonts w:ascii="Calibri" w:hAnsi="Calibri" w:cs="Calibri" w:eastAsia="宋体"/>
                <w:sz w:val="18"/>
              </w:rPr>
              <w:t>批准文号</w:t>
            </w:r>
          </w:p>
        </w:tc>
        <w:tc>
          <w:tcPr>
            <w:tcW w:type="dxa" w:w="3719"/>
          </w:tcPr>
          <w:p>
            <w:pPr>
              <w:spacing w:before="40" w:after="40" w:line="276" w:lineRule="auto"/>
            </w:pPr>
            <w:r>
              <w:rPr>
                <w:sz w:val="18"/>
              </w:rPr>
            </w:r>
            <w:r>
              <w:rPr>
                <w:rFonts w:ascii="Calibri" w:hAnsi="Calibri" w:cs="Calibri" w:eastAsia="宋体"/>
                <w:sz w:val="18"/>
              </w:rPr>
              <w:t>国药准字 H20064085</w:t>
            </w:r>
          </w:p>
        </w:tc>
        <w:tc>
          <w:tcPr>
            <w:tcW w:type="dxa" w:w="3453"/>
          </w:tcPr>
          <w:p>
            <w:pPr>
              <w:spacing w:before="40" w:after="40" w:line="276" w:lineRule="auto"/>
            </w:pPr>
            <w:r>
              <w:rPr>
                <w:sz w:val="18"/>
              </w:rPr>
            </w:r>
            <w:r>
              <w:rPr>
                <w:rFonts w:ascii="Calibri" w:hAnsi="Calibri" w:cs="Calibri" w:eastAsia="宋体"/>
                <w:sz w:val="18"/>
              </w:rPr>
              <w:t>国药准字 H20073877</w:t>
            </w:r>
          </w:p>
        </w:tc>
      </w:tr>
      <w:tr>
        <w:tc>
          <w:tcPr>
            <w:tcW w:type="dxa" w:w="2125"/>
          </w:tcPr>
          <w:p>
            <w:pPr>
              <w:spacing w:before="40" w:after="40" w:line="276" w:lineRule="auto"/>
            </w:pPr>
            <w:r>
              <w:rPr>
                <w:sz w:val="18"/>
              </w:rPr>
            </w:r>
            <w:r>
              <w:rPr>
                <w:rFonts w:ascii="Calibri" w:hAnsi="Calibri" w:cs="Calibri" w:eastAsia="宋体"/>
                <w:sz w:val="18"/>
              </w:rPr>
              <w:t>挂网价格</w:t>
            </w:r>
          </w:p>
        </w:tc>
        <w:tc>
          <w:tcPr>
            <w:tcW w:type="dxa" w:w="3719"/>
          </w:tcPr>
          <w:p>
            <w:pPr>
              <w:spacing w:before="40" w:after="40" w:line="276" w:lineRule="auto"/>
            </w:pPr>
            <w:r>
              <w:rPr>
                <w:sz w:val="18"/>
              </w:rPr>
            </w:r>
            <w:r>
              <w:rPr>
                <w:rFonts w:ascii="Calibri" w:hAnsi="Calibri" w:cs="Calibri" w:eastAsia="宋体"/>
                <w:sz w:val="18"/>
              </w:rPr>
              <w:t>162.73 元（深圳）</w:t>
            </w:r>
          </w:p>
        </w:tc>
        <w:tc>
          <w:tcPr>
            <w:tcW w:type="dxa" w:w="3453"/>
          </w:tcPr>
          <w:p>
            <w:pPr>
              <w:spacing w:before="40" w:after="40" w:line="276" w:lineRule="auto"/>
            </w:pPr>
            <w:r>
              <w:rPr>
                <w:sz w:val="18"/>
              </w:rPr>
            </w:r>
            <w:r>
              <w:rPr>
                <w:rFonts w:ascii="Calibri" w:hAnsi="Calibri" w:cs="Calibri" w:eastAsia="宋体"/>
                <w:sz w:val="18"/>
              </w:rPr>
              <w:t>193 元（上海）</w:t>
            </w:r>
          </w:p>
        </w:tc>
      </w:tr>
    </w:tbl>
    <w:p>
      <w:pPr>
        <w:pStyle w:val="Heading4"/>
      </w:pPr>
      <w:r>
        <w:rPr>
          <w:rFonts w:ascii="Calibri" w:hAnsi="Calibri" w:cs="Calibri" w:eastAsia="宋体"/>
        </w:rPr>
        <w:t>注意事项</w:t>
      </w:r>
    </w:p>
    <w:p>
      <w:pPr>
        <w:spacing w:before="20" w:after="40"/>
        <w:ind w:left="425" w:hanging="312"/>
      </w:pPr>
      <w:r>
        <w:rPr>
          <w:rFonts w:ascii="Calibri" w:hAnsi="Calibri" w:cs="Calibri" w:eastAsia="宋体"/>
        </w:rPr>
        <w:t xml:space="preserve">• </w:t>
      </w:r>
      <w:r>
        <w:rPr>
          <w:rFonts w:ascii="Calibri" w:hAnsi="Calibri" w:cs="Calibri" w:eastAsia="宋体"/>
        </w:rPr>
        <w:t>据现行《跨性别和多元性别人群健康照护指南》第八版（SOC 8）所述，出于现有 MtF 相关研究资料较少的缘故，</w:t>
      </w:r>
      <w:r>
        <w:rPr>
          <w:rFonts w:ascii="Calibri" w:hAnsi="Calibri" w:cs="Calibri" w:eastAsia="宋体"/>
          <w:b/>
        </w:rPr>
        <w:t>现阶段不推荐将比卡鲁胺用于常规 GAHT 治疗</w:t>
      </w:r>
      <w:r>
        <w:rPr>
          <w:rFonts w:ascii="Calibri" w:hAnsi="Calibri" w:cs="Calibri" w:eastAsia="宋体"/>
          <w:vertAlign w:val="superscript"/>
        </w:rPr>
        <w:t>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中、重度肝损害的病人应慎用</w:t>
      </w:r>
      <w:r>
        <w:rPr>
          <w:rFonts w:ascii="Calibri" w:hAnsi="Calibri" w:cs="Calibri" w:eastAsia="宋体"/>
          <w:vertAlign w:val="superscript"/>
        </w:rPr>
        <w:t>3</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在开始使用前应当检测血清转氨酶水平，并在服药开始 6 个月内定期监测</w:t>
      </w:r>
      <w:r>
        <w:rPr>
          <w:rFonts w:ascii="Calibri" w:hAnsi="Calibri" w:cs="Calibri" w:eastAsia="宋体"/>
          <w:vertAlign w:val="superscript"/>
        </w:rPr>
        <w:t>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有遗传性半乳糖不耐受、Lapp 乳糖酶缺乏症或葡萄糖-半乳糖吸收障碍的患者不得服用。</w:t>
      </w:r>
    </w:p>
    <w:p>
      <w:pPr>
        <w:spacing w:before="20" w:after="40"/>
        <w:ind w:left="425" w:hanging="312"/>
      </w:pPr>
      <w:r>
        <w:rPr>
          <w:rFonts w:ascii="Calibri" w:hAnsi="Calibri" w:cs="Calibri" w:eastAsia="宋体"/>
        </w:rPr>
        <w:t xml:space="preserve">• </w:t>
      </w:r>
      <w:r>
        <w:rPr>
          <w:rFonts w:ascii="Calibri" w:hAnsi="Calibri" w:cs="Calibri" w:eastAsia="宋体"/>
        </w:rPr>
        <w:t>不可与特非那定、阿司咪唑或西沙比利联合使用。</w:t>
      </w:r>
    </w:p>
    <w:p>
      <w:pPr>
        <w:pStyle w:val="Heading4"/>
      </w:pPr>
      <w:r>
        <w:rPr>
          <w:rFonts w:ascii="Calibri" w:hAnsi="Calibri" w:cs="Calibri" w:eastAsia="宋体"/>
        </w:rPr>
        <w:t>使用方式与用量</w:t>
      </w:r>
    </w:p>
    <w:p>
      <w:pPr>
        <w:spacing w:after="100"/>
      </w:pPr>
      <w:r>
        <w:rPr>
          <w:rFonts w:ascii="Calibri" w:hAnsi="Calibri" w:cs="Calibri" w:eastAsia="宋体"/>
        </w:rPr>
        <w:t xml:space="preserve">口服，每日 25~50 mg </w:t>
      </w:r>
      <w:r>
        <w:rPr>
          <w:rFonts w:ascii="Calibri" w:hAnsi="Calibri" w:cs="Calibri" w:eastAsia="宋体"/>
          <w:vertAlign w:val="superscript"/>
        </w:rPr>
        <w:t>5</w:t>
      </w:r>
    </w:p>
    <w:p>
      <w:pPr>
        <w:pStyle w:val="Heading4"/>
      </w:pPr>
      <w:r>
        <w:rPr>
          <w:rFonts w:ascii="Calibri" w:hAnsi="Calibri" w:cs="Calibri" w:eastAsia="宋体"/>
        </w:rPr>
        <w:t>副作用</w:t>
      </w:r>
    </w:p>
    <w:p>
      <w:pPr>
        <w:spacing w:before="20" w:after="40"/>
        <w:ind w:left="425" w:hanging="312"/>
      </w:pPr>
      <w:r>
        <w:rPr>
          <w:rFonts w:ascii="Calibri" w:hAnsi="Calibri" w:cs="Calibri" w:eastAsia="宋体"/>
        </w:rPr>
        <w:t xml:space="preserve">• </w:t>
      </w:r>
      <w:r>
        <w:rPr>
          <w:rFonts w:ascii="Calibri" w:hAnsi="Calibri" w:cs="Calibri" w:eastAsia="宋体"/>
          <w:b/>
        </w:rPr>
        <w:t>严重肝脏损伤</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rPr>
        <w:t>如发现请立即停药！</w:t>
      </w:r>
      <w:r>
        <w:br/>
      </w:r>
    </w:p>
    <w:p>
      <w:pPr>
        <w:spacing w:before="20" w:after="40"/>
        <w:ind w:left="822" w:hanging="312"/>
      </w:pPr>
      <w:r>
        <w:rPr>
          <w:rFonts w:ascii="Calibri" w:hAnsi="Calibri" w:cs="Calibri" w:eastAsia="宋体"/>
        </w:rPr>
        <w:t xml:space="preserve">◦ </w:t>
      </w:r>
      <w:r>
        <w:rPr>
          <w:rFonts w:ascii="Calibri" w:hAnsi="Calibri" w:cs="Calibri" w:eastAsia="宋体"/>
        </w:rPr>
        <w:t>多发生于服药开始的 6 个月内。主要表现为肝转氨酶水平升高，严重时可引起肝衰竭甚至死亡</w:t>
      </w:r>
      <w:r>
        <w:rPr>
          <w:rFonts w:ascii="Calibri" w:hAnsi="Calibri" w:cs="Calibri" w:eastAsia="宋体"/>
          <w:vertAlign w:val="superscript"/>
        </w:rPr>
        <w:t>1</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其它迹象包括：恶心、呕吐、腹痛、疲倦、食欲不振、类似流感的症状（发热）、小便黄赤、黄疸（皮肤/眼球发黄）等</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已有因比卡鲁胺所致严重肝毒性而死亡的 MtF 病例报告</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肺毒性</w:t>
      </w:r>
      <w:r>
        <w:rPr>
          <w:rFonts w:ascii="Calibri" w:hAnsi="Calibri" w:cs="Calibri" w:eastAsia="宋体"/>
        </w:rPr>
        <w:t>：极罕见，但可能发展成间质性肺炎、嗜酸性肺炎等严重症状</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w:t>
      </w:r>
      <w:r>
        <w:br/>
      </w:r>
    </w:p>
    <w:p>
      <w:pPr>
        <w:spacing w:before="20" w:after="40"/>
        <w:ind w:left="822" w:hanging="312"/>
      </w:pPr>
      <w:r>
        <w:rPr>
          <w:rFonts w:ascii="Calibri" w:hAnsi="Calibri" w:cs="Calibri" w:eastAsia="宋体"/>
        </w:rPr>
        <w:t xml:space="preserve">◦ </w:t>
      </w:r>
      <w:r>
        <w:rPr>
          <w:rFonts w:ascii="Calibri" w:hAnsi="Calibri" w:cs="Calibri" w:eastAsia="宋体"/>
        </w:rPr>
        <w:t>亚洲人种的这项风险远高于其他人种</w:t>
      </w:r>
      <w:r>
        <w:rPr>
          <w:rFonts w:ascii="Calibri" w:hAnsi="Calibri" w:cs="Calibri" w:eastAsia="宋体"/>
          <w:vertAlign w:val="superscript"/>
        </w:rPr>
        <w:t>4</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相关迹象包括：气喘或气短、咳嗽、咽喉炎（通常表现为咽痛）等</w:t>
      </w:r>
      <w:r>
        <w:rPr>
          <w:rFonts w:ascii="Calibri" w:hAnsi="Calibri" w:cs="Calibri" w:eastAsia="宋体"/>
          <w:vertAlign w:val="superscript"/>
        </w:rPr>
        <w:t>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其它症状</w:t>
      </w:r>
      <w:r>
        <w:rPr>
          <w:rFonts w:ascii="Calibri" w:hAnsi="Calibri" w:cs="Calibri" w:eastAsia="宋体"/>
        </w:rPr>
        <w:t>：腹泻、便秘、头晕、干皮、瘙痒、皮疹、乏力、水肿、皮肤光线敏感度改变、尿血、尿频、贫血（肾衰竭）等</w:t>
      </w:r>
      <w:r>
        <w:rPr>
          <w:rFonts w:ascii="Calibri" w:hAnsi="Calibri" w:cs="Calibri" w:eastAsia="宋体"/>
          <w:vertAlign w:val="superscript"/>
        </w:rPr>
        <w:t>6</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有效成分：比卡鲁胺</w:t>
      </w:r>
    </w:p>
    <w:p>
      <w:pPr>
        <w:spacing w:before="20" w:after="40"/>
        <w:ind w:left="425" w:hanging="312"/>
      </w:pPr>
      <w:r>
        <w:rPr>
          <w:rFonts w:ascii="Calibri" w:hAnsi="Calibri" w:cs="Calibri" w:eastAsia="宋体"/>
        </w:rPr>
        <w:t xml:space="preserve">• </w:t>
      </w:r>
      <w:r>
        <w:rPr>
          <w:rFonts w:ascii="Calibri" w:hAnsi="Calibri" w:cs="Calibri" w:eastAsia="宋体"/>
        </w:rPr>
        <w:t>化学名称：(±)–N-[4-氰基-3-(三氟甲基)苯基]-3-[(4-氟苯基)磺酰基]-2-羟基-2-甲基丙酰胺</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18</w:t>
      </w:r>
      <w:r>
        <w:rPr>
          <w:rFonts w:ascii="Calibri" w:hAnsi="Calibri" w:cs="Calibri" w:eastAsia="宋体"/>
        </w:rPr>
        <w:t>H</w:t>
      </w:r>
      <w:r>
        <w:rPr>
          <w:rFonts w:ascii="Calibri" w:hAnsi="Calibri" w:cs="Calibri" w:eastAsia="宋体"/>
          <w:vertAlign w:val="subscript"/>
        </w:rPr>
        <w:t>14</w:t>
      </w:r>
      <w:r>
        <w:rPr>
          <w:rFonts w:ascii="Calibri" w:hAnsi="Calibri" w:cs="Calibri" w:eastAsia="宋体"/>
        </w:rPr>
        <w:t>N</w:t>
      </w:r>
      <w:r>
        <w:rPr>
          <w:rFonts w:ascii="Calibri" w:hAnsi="Calibri" w:cs="Calibri" w:eastAsia="宋体"/>
          <w:vertAlign w:val="subscript"/>
        </w:rPr>
        <w:t>2</w:t>
      </w:r>
      <w:r>
        <w:rPr>
          <w:rFonts w:ascii="Calibri" w:hAnsi="Calibri" w:cs="Calibri" w:eastAsia="宋体"/>
        </w:rPr>
        <w:t>O</w:t>
      </w:r>
      <w:r>
        <w:rPr>
          <w:rFonts w:ascii="Calibri" w:hAnsi="Calibri" w:cs="Calibri" w:eastAsia="宋体"/>
          <w:vertAlign w:val="subscript"/>
        </w:rPr>
        <w:t>4</w:t>
      </w:r>
      <w:r>
        <w:rPr>
          <w:rFonts w:ascii="Calibri" w:hAnsi="Calibri" w:cs="Calibri" w:eastAsia="宋体"/>
        </w:rPr>
        <w:t>F</w:t>
      </w:r>
      <w:r>
        <w:rPr>
          <w:rFonts w:ascii="Calibri" w:hAnsi="Calibri" w:cs="Calibri" w:eastAsia="宋体"/>
          <w:vertAlign w:val="subscript"/>
        </w:rPr>
        <w:t>4</w:t>
      </w:r>
      <w:r>
        <w:rPr>
          <w:rFonts w:ascii="Calibri" w:hAnsi="Calibri" w:cs="Calibri" w:eastAsia="宋体"/>
        </w:rPr>
        <w:t>S</w:t>
      </w:r>
    </w:p>
    <w:p>
      <w:pPr>
        <w:spacing w:before="20" w:after="40"/>
        <w:ind w:left="425" w:hanging="312"/>
      </w:pPr>
      <w:r>
        <w:rPr>
          <w:rFonts w:ascii="Calibri" w:hAnsi="Calibri" w:cs="Calibri" w:eastAsia="宋体"/>
        </w:rPr>
        <w:t xml:space="preserve">• </w:t>
      </w:r>
      <w:r>
        <w:rPr>
          <w:rFonts w:ascii="Calibri" w:hAnsi="Calibri" w:cs="Calibri" w:eastAsia="宋体"/>
        </w:rPr>
        <w:t>分子量：430.37</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Aly. Bicalutamide and its Adoption by the Medical Community for Use in Transfeminine Hormone Therapy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比卡鲁胺在女性化激素治疗方面的使用状况，以及医学界对其的接受情况</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Coleman E, Radix A E, Bouman W P, et al. Standards of Care for the Health of Transgender and Gender Diverse People, Version 8 [J]. </w:t>
      </w:r>
      <w:r>
        <w:rPr>
          <w:rFonts w:ascii="Calibri" w:hAnsi="Calibri" w:cs="Calibri" w:eastAsia="宋体"/>
          <w:i/>
        </w:rPr>
        <w:t>International Journal of Transgender Health</w:t>
      </w:r>
      <w:r>
        <w:rPr>
          <w:rFonts w:ascii="Calibri" w:hAnsi="Calibri" w:cs="Calibri" w:eastAsia="宋体"/>
        </w:rPr>
        <w:t xml:space="preserve">, 2022, </w:t>
      </w:r>
      <w:r>
        <w:rPr>
          <w:rFonts w:ascii="Calibri" w:hAnsi="Calibri" w:cs="Calibri" w:eastAsia="宋体"/>
          <w:i/>
        </w:rPr>
        <w:t>23</w:t>
      </w:r>
      <w:r>
        <w:rPr>
          <w:rFonts w:ascii="Calibri" w:hAnsi="Calibri" w:cs="Calibri" w:eastAsia="宋体"/>
        </w:rPr>
        <w:t xml:space="preserve">(Suppl 1): S1–S259. DOI: </w:t>
      </w:r>
      <w:r>
        <w:rPr>
          <w:rFonts w:ascii="Calibri" w:hAnsi="Calibri" w:cs="Calibri" w:eastAsia="宋体"/>
        </w:rPr>
        <w:t>10.1080/26895269.2022.2100644</w:t>
      </w:r>
      <w:r>
        <w:rPr>
          <w:rFonts w:ascii="Calibri" w:hAnsi="Calibri" w:cs="Calibri" w:eastAsia="宋体"/>
        </w:rPr>
        <w:t xml:space="preserve"> ——</w:t>
      </w:r>
      <w:r>
        <w:rPr>
          <w:rFonts w:ascii="Calibri" w:hAnsi="Calibri" w:cs="Calibri" w:eastAsia="宋体"/>
        </w:rPr>
        <w:t>中文译本</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比卡鲁胺（Casodex）说明书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2018. 译文：《</w:t>
      </w:r>
      <w:r>
        <w:rPr>
          <w:rFonts w:ascii="Calibri" w:hAnsi="Calibri" w:cs="Calibri" w:eastAsia="宋体"/>
        </w:rPr>
        <w:t>女性倾向跨性别者的激素治疗简介</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Tomson A, McLachlan C, Wattrus C, et al. Southern African HIV Clinicians’ Society gender-affirming healthcare guideline for South Africa [J]. </w:t>
      </w:r>
      <w:r>
        <w:rPr>
          <w:rFonts w:ascii="Calibri" w:hAnsi="Calibri" w:cs="Calibri" w:eastAsia="宋体"/>
          <w:i/>
        </w:rPr>
        <w:t>Southern African Journal of HIV Medicine</w:t>
      </w:r>
      <w:r>
        <w:rPr>
          <w:rFonts w:ascii="Calibri" w:hAnsi="Calibri" w:cs="Calibri" w:eastAsia="宋体"/>
        </w:rPr>
        <w:t xml:space="preserve">, 2021, 22(1): a1299. DOI: </w:t>
      </w:r>
      <w:r>
        <w:rPr>
          <w:rFonts w:ascii="Calibri" w:hAnsi="Calibri" w:cs="Calibri" w:eastAsia="宋体"/>
        </w:rPr>
        <w:t>10.4102/sajhivmed.v22i1.1299</w:t>
      </w:r>
      <w:r>
        <w:rPr>
          <w:rFonts w:ascii="Calibri" w:hAnsi="Calibri" w:cs="Calibri" w:eastAsia="宋体"/>
        </w:rPr>
        <w:t xml:space="preserve"> 【</w:t>
      </w:r>
      <w:r>
        <w:rPr>
          <w:rFonts w:ascii="Calibri" w:hAnsi="Calibri" w:cs="Calibri" w:eastAsia="宋体"/>
        </w:rPr>
        <w:t>PDF</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维基百科：比卡鲁胺的副作用（英文）</w:t>
      </w:r>
      <w:r>
        <w:rPr>
          <w:rFonts w:ascii="Calibri" w:hAnsi="Calibri" w:cs="Calibri" w:eastAsia="宋体"/>
        </w:rPr>
        <w:t xml:space="preserve"> </w:t>
      </w:r>
    </w:p>
    <w:p>
      <w:pPr>
        <w:pStyle w:val="Heading3"/>
      </w:pPr>
      <w:r>
        <w:rPr>
          <w:rFonts w:ascii="Calibri" w:hAnsi="Calibri" w:cs="Calibri" w:eastAsia="微软雅黑"/>
        </w:rPr>
        <w:t>1.6.3  螺内酯片</w:t>
      </w:r>
    </w:p>
    <w:p>
      <w:pPr>
        <w:spacing w:after="160"/>
      </w:pPr>
      <w:r>
        <w:rPr>
          <w:rFonts w:ascii="Calibri" w:hAnsi="Calibri" w:cs="Calibri" w:eastAsia="宋体"/>
          <w:color w:val="6B7280"/>
          <w:sz w:val="16"/>
        </w:rPr>
        <w:t>原文：https://mtf.wiki/zh-cn/docs/medicine/antiandrogen/spironolactone · 最近更新：2026年9月22日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螺内酯（Spironolactone；Antisterone；安体舒通）是保钾利尿药和醛固酮的特异性拮抗剂，用于治疗心衰、低钾血症和高血压等</w:t>
      </w:r>
      <w:r>
        <w:rPr>
          <w:rFonts w:ascii="Calibri" w:hAnsi="Calibri" w:cs="Calibri" w:eastAsia="宋体"/>
          <w:vertAlign w:val="superscript"/>
        </w:rPr>
        <w:t>1</w:t>
      </w:r>
      <w:r>
        <w:rPr>
          <w:rFonts w:ascii="Calibri" w:hAnsi="Calibri" w:cs="Calibri" w:eastAsia="宋体"/>
        </w:rPr>
        <w:t>。但是，它也会阻断雄激素受体，从而具有抗雄激素特性；不过螺内酯本身不会使睾酮降低，其阻断效力较弱，需服用较大剂量方可充分起效</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w:t>
      </w:r>
    </w:p>
    <w:p>
      <w:pPr>
        <w:spacing w:after="100"/>
      </w:pPr>
      <w:r>
        <w:rPr>
          <w:rFonts w:ascii="Calibri" w:hAnsi="Calibri" w:cs="Calibri" w:eastAsia="宋体"/>
        </w:rPr>
        <w:t xml:space="preserve">一般对 MtF 而言，和非注射途径的中等剂量雌二醇并用时，睾酮会有大幅下降，但仍高于女性正常范围；顺性别女性用于治疗雄激素相关症状时通常需要 50～200 mg/天，而 MtF 可能需要更高剂量（如 100～300 mg/天，乃至 400 mg/天）方可阻断剩余的雄激素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，但随之而来的尿频、高血钾等副作用可能会更严重。</w:t>
      </w:r>
    </w:p>
    <w:p>
      <w:pPr>
        <w:pStyle w:val="Heading4"/>
      </w:pPr>
      <w:r>
        <w:rPr>
          <w:rFonts w:ascii="Calibri" w:hAnsi="Calibri" w:cs="Calibri" w:eastAsia="宋体"/>
        </w:rPr>
        <w:t>基本信息</w:t>
      </w:r>
    </w:p>
    <w:tbl>
      <w:tblPr>
        <w:tblStyle w:val="TableGrid"/>
        <w:tblW w:type="auto" w:w="0"/>
        <w:jc w:val="center"/>
        <w:tblLayout w:type="fixed"/>
        <w:tblLook w:firstColumn="1" w:firstRow="1" w:lastColumn="0" w:lastRow="0" w:noHBand="0" w:noVBand="1" w:val="04A0"/>
      </w:tblPr>
      <w:tblGrid>
        <w:gridCol w:w="9298"/>
      </w:tblGrid>
      <w:tr>
        <w:trPr>
          <w:tblHeader/>
        </w:trPr>
        <w:tc>
          <w:tcPr>
            <w:tcW w:type="dxa" w:w="9298"/>
            <w:shd w:val="clear" w:color="auto" w:fill="EDF1F7"/>
          </w:tcPr>
          <w:p>
            <w:pPr>
              <w:spacing w:before="40" w:after="40" w:line="276" w:lineRule="auto"/>
            </w:pPr>
            <w:r>
              <w:rPr>
                <w:b/>
                <w:sz w:val="18"/>
              </w:rPr>
            </w:r>
            <w:r>
              <w:rPr>
                <w:rFonts w:ascii="Calibri" w:hAnsi="Calibri" w:cs="Calibri" w:eastAsia="宋体"/>
                <w:b/>
                <w:sz w:val="18"/>
              </w:rPr>
              <w:t>一种常见的国产螺内酯片</w:t>
            </w:r>
          </w:p>
        </w:tc>
      </w:tr>
      <w:tr>
        <w:tc>
          <w:tcPr>
            <w:tcW w:type="dxa" w:w="9298"/>
          </w:tcPr>
          <w:p>
            <w:pPr>
              <w:spacing w:before="40" w:after="40" w:line="276" w:lineRule="auto"/>
            </w:pPr>
            <w:r>
              <w:rPr>
                <w:sz w:val="18"/>
              </w:rPr>
            </w:r>
          </w:p>
        </w:tc>
      </w:tr>
    </w:tbl>
    <w:p>
      <w:pPr>
        <w:spacing w:before="20" w:after="40"/>
        <w:ind w:left="425" w:hanging="312"/>
      </w:pPr>
      <w:r>
        <w:rPr>
          <w:rFonts w:ascii="Calibri" w:hAnsi="Calibri" w:cs="Calibri" w:eastAsia="宋体"/>
        </w:rPr>
        <w:t xml:space="preserve">• </w:t>
      </w:r>
      <w:r>
        <w:rPr>
          <w:rFonts w:ascii="Calibri" w:hAnsi="Calibri" w:cs="Calibri" w:eastAsia="宋体"/>
        </w:rPr>
        <w:t>药品名称：螺内酯片</w:t>
      </w:r>
    </w:p>
    <w:p>
      <w:pPr>
        <w:spacing w:before="20" w:after="40"/>
        <w:ind w:left="425" w:hanging="312"/>
      </w:pPr>
      <w:r>
        <w:rPr>
          <w:rFonts w:ascii="Calibri" w:hAnsi="Calibri" w:cs="Calibri" w:eastAsia="宋体"/>
        </w:rPr>
        <w:t xml:space="preserve">• </w:t>
      </w:r>
      <w:r>
        <w:rPr>
          <w:rFonts w:ascii="Calibri" w:hAnsi="Calibri" w:cs="Calibri" w:eastAsia="宋体"/>
        </w:rPr>
        <w:t>英文名称：Spironolactone Tablets</w:t>
      </w:r>
    </w:p>
    <w:p>
      <w:pPr>
        <w:spacing w:before="20" w:after="40"/>
        <w:ind w:left="425" w:hanging="312"/>
      </w:pPr>
      <w:r>
        <w:rPr>
          <w:rFonts w:ascii="Calibri" w:hAnsi="Calibri" w:cs="Calibri" w:eastAsia="宋体"/>
        </w:rPr>
        <w:t xml:space="preserve">• </w:t>
      </w:r>
      <w:r>
        <w:rPr>
          <w:rFonts w:ascii="Calibri" w:hAnsi="Calibri" w:cs="Calibri" w:eastAsia="宋体"/>
        </w:rPr>
        <w:t>说明书</w:t>
      </w:r>
    </w:p>
    <w:p>
      <w:pPr>
        <w:pStyle w:val="Heading4"/>
      </w:pPr>
      <w:r>
        <w:rPr>
          <w:rFonts w:ascii="Calibri" w:hAnsi="Calibri" w:cs="Calibri" w:eastAsia="宋体"/>
        </w:rPr>
        <w:t>注意事项</w:t>
      </w:r>
    </w:p>
    <w:p>
      <w:pPr>
        <w:spacing w:after="100"/>
      </w:pPr>
      <w:r>
        <w:rPr>
          <w:rFonts w:ascii="Calibri" w:hAnsi="Calibri" w:cs="Calibri" w:eastAsia="宋体"/>
        </w:rPr>
        <w:t>禁忌症</w:t>
      </w:r>
      <w:r>
        <w:rPr>
          <w:rFonts w:ascii="Calibri" w:hAnsi="Calibri" w:cs="Calibri" w:eastAsia="宋体"/>
        </w:rPr>
        <w:t xml:space="preserve"> </w:t>
      </w:r>
      <w:r>
        <w:rPr>
          <w:rFonts w:ascii="Calibri" w:hAnsi="Calibri" w:cs="Calibri" w:eastAsia="宋体"/>
          <w:b/>
        </w:rPr>
        <w:t>高钾血症患者切勿服用！</w:t>
      </w:r>
      <w:r>
        <w:rPr>
          <w:rFonts w:ascii="Calibri" w:hAnsi="Calibri" w:cs="Calibri" w:eastAsia="宋体"/>
          <w:vertAlign w:val="superscript"/>
        </w:rPr>
        <w:t>1</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b/>
        </w:rPr>
        <w:t>用药前及监测</w:t>
      </w:r>
      <w:r>
        <w:rPr>
          <w:rFonts w:ascii="Calibri" w:hAnsi="Calibri" w:cs="Calibri" w:eastAsia="宋体"/>
        </w:rPr>
        <w:t>：开始服药前血钾应低于 5.0 mmol/L 且肾功能正常；用药期间需定期监测血钾、血肌酐与尿酸水平</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1</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b/>
        </w:rPr>
        <w:t>肝功能不全慎用</w:t>
      </w:r>
      <w:r>
        <w:rPr>
          <w:rFonts w:ascii="Calibri" w:hAnsi="Calibri" w:cs="Calibri" w:eastAsia="宋体"/>
        </w:rPr>
        <w:t>：肝功能不全（尤其是肝硬化）患者慎用，药物可能因引起电解质紊乱而诱发肝性脑病（昏迷）</w:t>
      </w:r>
      <w:r>
        <w:rPr>
          <w:rFonts w:ascii="Calibri" w:hAnsi="Calibri" w:cs="Calibri" w:eastAsia="宋体"/>
          <w:vertAlign w:val="superscript"/>
        </w:rPr>
        <w:t>1</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b/>
        </w:rPr>
        <w:t>合并用药慎用</w:t>
      </w:r>
      <w:r>
        <w:rPr>
          <w:rFonts w:ascii="Calibri" w:hAnsi="Calibri" w:cs="Calibri" w:eastAsia="宋体"/>
        </w:rPr>
        <w:t>：服用含锂药物（如碳酸锂）者慎用，螺内酯会降低锂排泄，需定期监测血锂浓度</w:t>
      </w:r>
      <w:r>
        <w:rPr>
          <w:rFonts w:ascii="Calibri" w:hAnsi="Calibri" w:cs="Calibri" w:eastAsia="宋体"/>
          <w:vertAlign w:val="superscript"/>
        </w:rPr>
        <w:t>1</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b/>
        </w:rPr>
        <w:t>饮食限制</w:t>
      </w:r>
      <w:r>
        <w:rPr>
          <w:rFonts w:ascii="Calibri" w:hAnsi="Calibri" w:cs="Calibri" w:eastAsia="宋体"/>
        </w:rPr>
        <w:t>：避免过多摄入高钾食物（如香蕉、紫菜、海带）及低钠富钾代用盐</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1</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b/>
        </w:rPr>
        <w:t>用药禁忌</w:t>
      </w:r>
      <w:r>
        <w:rPr>
          <w:rFonts w:ascii="Calibri" w:hAnsi="Calibri" w:cs="Calibri" w:eastAsia="宋体"/>
        </w:rPr>
        <w:t>：不得同时服用其它</w:t>
      </w:r>
      <w:r>
        <w:rPr>
          <w:rFonts w:ascii="Calibri" w:hAnsi="Calibri" w:cs="Calibri" w:eastAsia="宋体"/>
          <w:b/>
        </w:rPr>
        <w:t>保钾利尿药（如依普利酮、阿米洛利、氨苯蝶啶）</w:t>
      </w:r>
      <w:r>
        <w:rPr>
          <w:rFonts w:ascii="Calibri" w:hAnsi="Calibri" w:cs="Calibri" w:eastAsia="宋体"/>
          <w:b/>
        </w:rPr>
        <w:t>或</w:t>
      </w:r>
      <w:r>
        <w:rPr>
          <w:rFonts w:ascii="Calibri" w:hAnsi="Calibri" w:cs="Calibri" w:eastAsia="宋体"/>
          <w:b/>
        </w:rPr>
        <w:t>补钾制剂（如氯化钾、枸橼酸钾、门冬氨酸钾）</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1</w:t>
      </w:r>
      <w:r>
        <w:rPr>
          <w:rFonts w:ascii="Calibri" w:hAnsi="Calibri" w:cs="Calibri" w:eastAsia="宋体"/>
        </w:rPr>
        <w:t>；</w:t>
      </w:r>
    </w:p>
    <w:p>
      <w:pPr>
        <w:spacing w:before="20" w:after="40"/>
        <w:ind w:left="425" w:hanging="312"/>
        <w:shd w:val="clear" w:color="auto" w:fill="F7F8FA"/>
        <w:pBdr>
          <w:left w:val="single" w:sz="18" w:space="6" w:color="C9CDD4"/>
        </w:pBdr>
      </w:pPr>
      <w:r>
        <w:rPr>
          <w:rFonts w:ascii="Calibri" w:hAnsi="Calibri" w:cs="Calibri" w:eastAsia="宋体"/>
        </w:rPr>
        <w:t xml:space="preserve">• </w:t>
      </w:r>
      <w:r>
        <w:rPr>
          <w:rFonts w:ascii="Calibri" w:hAnsi="Calibri" w:cs="Calibri" w:eastAsia="宋体"/>
          <w:b/>
        </w:rPr>
        <w:t>水分摄入</w:t>
      </w:r>
      <w:r>
        <w:rPr>
          <w:rFonts w:ascii="Calibri" w:hAnsi="Calibri" w:cs="Calibri" w:eastAsia="宋体"/>
        </w:rPr>
        <w:t>：服药期间应保持充足的水分摄入，避免血容量不足或脱水。</w:t>
      </w:r>
    </w:p>
    <w:p>
      <w:pPr>
        <w:pStyle w:val="Heading4"/>
      </w:pPr>
      <w:r>
        <w:rPr>
          <w:rFonts w:ascii="Calibri" w:hAnsi="Calibri" w:cs="Calibri" w:eastAsia="宋体"/>
        </w:rPr>
        <w:t>使用方式与用量</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4</w:t>
      </w:r>
    </w:p>
    <w:p>
      <w:pPr>
        <w:spacing w:after="100"/>
      </w:pPr>
      <w:r>
        <w:rPr>
          <w:rFonts w:ascii="Calibri" w:hAnsi="Calibri" w:cs="Calibri" w:eastAsia="宋体"/>
        </w:rPr>
        <w:t>口服。每天 100–400 mg。分多次服用。</w:t>
      </w:r>
      <w:r>
        <w:rPr>
          <w:rFonts w:ascii="Calibri" w:hAnsi="Calibri" w:cs="Calibri" w:eastAsia="宋体"/>
          <w:b/>
        </w:rPr>
        <w:t>（部分包装有令人不适的苦味）</w:t>
      </w:r>
    </w:p>
    <w:p>
      <w:pPr>
        <w:pStyle w:val="Heading4"/>
      </w:pPr>
      <w:r>
        <w:rPr>
          <w:rFonts w:ascii="Calibri" w:hAnsi="Calibri" w:cs="Calibri" w:eastAsia="宋体"/>
        </w:rPr>
        <w:t>副作用</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vertAlign w:val="superscript"/>
        </w:rPr>
        <w:t>1</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此处仅列出部分较明显的副作用，详情参见说明书。</w:t>
      </w:r>
    </w:p>
    <w:p>
      <w:pPr>
        <w:spacing w:before="20" w:after="40"/>
        <w:ind w:left="425" w:hanging="312"/>
      </w:pPr>
      <w:r>
        <w:rPr>
          <w:rFonts w:ascii="Calibri" w:hAnsi="Calibri" w:cs="Calibri" w:eastAsia="宋体"/>
        </w:rPr>
        <w:t xml:space="preserve">• </w:t>
      </w:r>
      <w:r>
        <w:rPr>
          <w:rFonts w:ascii="Calibri" w:hAnsi="Calibri" w:cs="Calibri" w:eastAsia="宋体"/>
          <w:b/>
        </w:rPr>
        <w:t>高钾血症</w:t>
      </w:r>
      <w:r>
        <w:rPr>
          <w:rFonts w:ascii="Calibri" w:hAnsi="Calibri" w:cs="Calibri" w:eastAsia="宋体"/>
        </w:rPr>
        <w:t>：螺内酯最严重的副作用，可导致住院甚至死亡。</w:t>
      </w:r>
      <w:r>
        <w:br/>
      </w:r>
    </w:p>
    <w:p>
      <w:pPr>
        <w:spacing w:before="20" w:after="40"/>
        <w:ind w:left="822" w:hanging="312"/>
      </w:pPr>
      <w:r>
        <w:rPr>
          <w:rFonts w:ascii="Calibri" w:hAnsi="Calibri" w:cs="Calibri" w:eastAsia="宋体"/>
        </w:rPr>
        <w:t xml:space="preserve">◦ </w:t>
      </w:r>
      <w:r>
        <w:rPr>
          <w:rFonts w:ascii="Calibri" w:hAnsi="Calibri" w:cs="Calibri" w:eastAsia="宋体"/>
        </w:rPr>
        <w:t>有以下风险因素者应慎用螺内酯：高年龄（超 45 岁）、肾功能不全、与其它利钾药物合用、钾补剂的服用等。必要时应监测血钾。</w:t>
      </w:r>
    </w:p>
    <w:p>
      <w:pPr>
        <w:spacing w:before="20" w:after="40"/>
        <w:ind w:left="425" w:hanging="312"/>
      </w:pPr>
      <w:r>
        <w:rPr>
          <w:rFonts w:ascii="Calibri" w:hAnsi="Calibri" w:cs="Calibri" w:eastAsia="宋体"/>
        </w:rPr>
        <w:t xml:space="preserve">• </w:t>
      </w:r>
      <w:r>
        <w:rPr>
          <w:rFonts w:ascii="Calibri" w:hAnsi="Calibri" w:cs="Calibri" w:eastAsia="宋体"/>
          <w:b/>
        </w:rPr>
        <w:t>尿频</w:t>
      </w:r>
    </w:p>
    <w:p>
      <w:pPr>
        <w:spacing w:before="20" w:after="40"/>
        <w:ind w:left="425" w:hanging="312"/>
      </w:pPr>
      <w:r>
        <w:rPr>
          <w:rFonts w:ascii="Calibri" w:hAnsi="Calibri" w:cs="Calibri" w:eastAsia="宋体"/>
        </w:rPr>
        <w:t xml:space="preserve">• </w:t>
      </w:r>
      <w:r>
        <w:rPr>
          <w:rFonts w:ascii="Calibri" w:hAnsi="Calibri" w:cs="Calibri" w:eastAsia="宋体"/>
        </w:rPr>
        <w:t>血压、血容积过低</w:t>
      </w:r>
    </w:p>
    <w:p>
      <w:pPr>
        <w:spacing w:before="20" w:after="40"/>
        <w:ind w:left="425" w:hanging="312"/>
      </w:pPr>
      <w:r>
        <w:rPr>
          <w:rFonts w:ascii="Calibri" w:hAnsi="Calibri" w:cs="Calibri" w:eastAsia="宋体"/>
        </w:rPr>
        <w:t xml:space="preserve">• </w:t>
      </w:r>
      <w:r>
        <w:rPr>
          <w:rFonts w:ascii="Calibri" w:hAnsi="Calibri" w:cs="Calibri" w:eastAsia="宋体"/>
          <w:b/>
        </w:rPr>
        <w:t>低钠血症</w:t>
      </w:r>
      <w:r>
        <w:br/>
      </w:r>
    </w:p>
    <w:p>
      <w:pPr>
        <w:spacing w:before="20" w:after="40"/>
        <w:ind w:left="822" w:hanging="312"/>
      </w:pPr>
      <w:r>
        <w:rPr>
          <w:rFonts w:ascii="Calibri" w:hAnsi="Calibri" w:cs="Calibri" w:eastAsia="宋体"/>
        </w:rPr>
        <w:t xml:space="preserve">◦ </w:t>
      </w:r>
      <w:r>
        <w:rPr>
          <w:rFonts w:ascii="Calibri" w:hAnsi="Calibri" w:cs="Calibri" w:eastAsia="宋体"/>
        </w:rPr>
        <w:t>慎重与可能影响血钠的药物并用（例如三环类、SSRI 类抗抑郁药）。必要时应监测血钠。</w:t>
      </w:r>
    </w:p>
    <w:p>
      <w:pPr>
        <w:spacing w:before="20" w:after="40"/>
        <w:ind w:left="425" w:hanging="312"/>
      </w:pPr>
      <w:r>
        <w:rPr>
          <w:rFonts w:ascii="Calibri" w:hAnsi="Calibri" w:cs="Calibri" w:eastAsia="宋体"/>
        </w:rPr>
        <w:t xml:space="preserve">• </w:t>
      </w:r>
      <w:r>
        <w:rPr>
          <w:rFonts w:ascii="Calibri" w:hAnsi="Calibri" w:cs="Calibri" w:eastAsia="宋体"/>
        </w:rPr>
        <w:t>头晕</w:t>
      </w:r>
    </w:p>
    <w:p>
      <w:pPr>
        <w:spacing w:before="20" w:after="40"/>
        <w:ind w:left="425" w:hanging="312"/>
      </w:pPr>
      <w:r>
        <w:rPr>
          <w:rFonts w:ascii="Calibri" w:hAnsi="Calibri" w:cs="Calibri" w:eastAsia="宋体"/>
        </w:rPr>
        <w:t xml:space="preserve">• </w:t>
      </w:r>
      <w:r>
        <w:rPr>
          <w:rFonts w:ascii="Calibri" w:hAnsi="Calibri" w:cs="Calibri" w:eastAsia="宋体"/>
        </w:rPr>
        <w:t>疲倦、困乏</w:t>
      </w:r>
    </w:p>
    <w:p>
      <w:pPr>
        <w:spacing w:before="20" w:after="40"/>
        <w:ind w:left="425" w:hanging="312"/>
      </w:pPr>
      <w:r>
        <w:rPr>
          <w:rFonts w:ascii="Calibri" w:hAnsi="Calibri" w:cs="Calibri" w:eastAsia="宋体"/>
        </w:rPr>
        <w:t xml:space="preserve">• </w:t>
      </w:r>
      <w:r>
        <w:rPr>
          <w:rFonts w:ascii="Calibri" w:hAnsi="Calibri" w:cs="Calibri" w:eastAsia="宋体"/>
        </w:rPr>
        <w:t>干皮、皮疹</w:t>
      </w:r>
    </w:p>
    <w:p>
      <w:pPr>
        <w:spacing w:before="20" w:after="40"/>
        <w:ind w:left="425" w:hanging="312"/>
      </w:pPr>
      <w:r>
        <w:rPr>
          <w:rFonts w:ascii="Calibri" w:hAnsi="Calibri" w:cs="Calibri" w:eastAsia="宋体"/>
        </w:rPr>
        <w:t xml:space="preserve">• </w:t>
      </w:r>
      <w:r>
        <w:rPr>
          <w:rFonts w:ascii="Calibri" w:hAnsi="Calibri" w:cs="Calibri" w:eastAsia="宋体"/>
        </w:rPr>
        <w:t>运动失调</w:t>
      </w:r>
    </w:p>
    <w:p>
      <w:pPr>
        <w:spacing w:before="20" w:after="40"/>
        <w:ind w:left="425" w:hanging="312"/>
      </w:pPr>
      <w:r>
        <w:rPr>
          <w:rFonts w:ascii="Calibri" w:hAnsi="Calibri" w:cs="Calibri" w:eastAsia="宋体"/>
        </w:rPr>
        <w:t xml:space="preserve">• </w:t>
      </w:r>
      <w:r>
        <w:rPr>
          <w:rFonts w:ascii="Calibri" w:hAnsi="Calibri" w:cs="Calibri" w:eastAsia="宋体"/>
        </w:rPr>
        <w:t>皮质醇水平升高</w:t>
      </w:r>
    </w:p>
    <w:p>
      <w:pPr>
        <w:spacing w:before="20" w:after="40"/>
        <w:ind w:left="425" w:hanging="312"/>
      </w:pPr>
      <w:r>
        <w:rPr>
          <w:rFonts w:ascii="Calibri" w:hAnsi="Calibri" w:cs="Calibri" w:eastAsia="宋体"/>
        </w:rPr>
        <w:t xml:space="preserve">• </w:t>
      </w:r>
      <w:r>
        <w:rPr>
          <w:rFonts w:ascii="Calibri" w:hAnsi="Calibri" w:cs="Calibri" w:eastAsia="宋体"/>
        </w:rPr>
        <w:t>胃肠道反应，包括恶心、呕吐、腹泻、胃痉挛、胃炎等</w:t>
      </w:r>
    </w:p>
    <w:p>
      <w:pPr>
        <w:spacing w:before="20" w:after="40"/>
        <w:ind w:left="425" w:hanging="312"/>
      </w:pPr>
      <w:r>
        <w:rPr>
          <w:rFonts w:ascii="Calibri" w:hAnsi="Calibri" w:cs="Calibri" w:eastAsia="宋体"/>
        </w:rPr>
        <w:t xml:space="preserve">• </w:t>
      </w:r>
      <w:r>
        <w:rPr>
          <w:rFonts w:ascii="Calibri" w:hAnsi="Calibri" w:cs="Calibri" w:eastAsia="宋体"/>
        </w:rPr>
        <w:t>超敏反应</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有效成分：螺内酯（Spironolactone）</w:t>
      </w:r>
    </w:p>
    <w:p>
      <w:pPr>
        <w:spacing w:before="20" w:after="40"/>
        <w:ind w:left="425" w:hanging="312"/>
      </w:pPr>
      <w:r>
        <w:rPr>
          <w:rFonts w:ascii="Calibri" w:hAnsi="Calibri" w:cs="Calibri" w:eastAsia="宋体"/>
        </w:rPr>
        <w:t xml:space="preserve">• </w:t>
      </w:r>
      <w:r>
        <w:rPr>
          <w:rFonts w:ascii="Calibri" w:hAnsi="Calibri" w:cs="Calibri" w:eastAsia="宋体"/>
        </w:rPr>
        <w:t>化学名称：17β-羟基-3-氧代-7α-(乙酰硫基)-17α-孕甾-4-烯-21-羧酸 γ-内酯</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24</w:t>
      </w:r>
      <w:r>
        <w:rPr>
          <w:rFonts w:ascii="Calibri" w:hAnsi="Calibri" w:cs="Calibri" w:eastAsia="宋体"/>
        </w:rPr>
        <w:t>H</w:t>
      </w:r>
      <w:r>
        <w:rPr>
          <w:rFonts w:ascii="Calibri" w:hAnsi="Calibri" w:cs="Calibri" w:eastAsia="宋体"/>
          <w:vertAlign w:val="subscript"/>
        </w:rPr>
        <w:t>32</w:t>
      </w:r>
      <w:r>
        <w:rPr>
          <w:rFonts w:ascii="Calibri" w:hAnsi="Calibri" w:cs="Calibri" w:eastAsia="宋体"/>
        </w:rPr>
        <w:t>O</w:t>
      </w:r>
      <w:r>
        <w:rPr>
          <w:rFonts w:ascii="Calibri" w:hAnsi="Calibri" w:cs="Calibri" w:eastAsia="宋体"/>
          <w:vertAlign w:val="subscript"/>
        </w:rPr>
        <w:t>4</w:t>
      </w:r>
      <w:r>
        <w:rPr>
          <w:rFonts w:ascii="Calibri" w:hAnsi="Calibri" w:cs="Calibri" w:eastAsia="宋体"/>
        </w:rPr>
        <w:t>S</w:t>
      </w:r>
    </w:p>
    <w:p>
      <w:pPr>
        <w:spacing w:before="20" w:after="40"/>
        <w:ind w:left="425" w:hanging="312"/>
      </w:pPr>
      <w:r>
        <w:rPr>
          <w:rFonts w:ascii="Calibri" w:hAnsi="Calibri" w:cs="Calibri" w:eastAsia="宋体"/>
        </w:rPr>
        <w:t xml:space="preserve">• </w:t>
      </w:r>
      <w:r>
        <w:rPr>
          <w:rFonts w:ascii="Calibri" w:hAnsi="Calibri" w:cs="Calibri" w:eastAsia="宋体"/>
        </w:rPr>
        <w:t>分子量：416.57</w:t>
      </w:r>
    </w:p>
    <w:p>
      <w:pPr>
        <w:spacing w:before="20" w:after="40"/>
        <w:ind w:left="425" w:hanging="312"/>
      </w:pPr>
      <w:r>
        <w:rPr>
          <w:rFonts w:ascii="Calibri" w:hAnsi="Calibri" w:cs="Calibri" w:eastAsia="宋体"/>
        </w:rPr>
        <w:t xml:space="preserve">• </w:t>
      </w:r>
      <w:r>
        <w:rPr>
          <w:rFonts w:ascii="Calibri" w:hAnsi="Calibri" w:cs="Calibri" w:eastAsia="宋体"/>
        </w:rPr>
        <w:t>CAS：</w:t>
      </w:r>
      <w:r>
        <w:rPr>
          <w:rFonts w:ascii="Calibri" w:hAnsi="Calibri" w:cs="Calibri" w:eastAsia="宋体"/>
        </w:rPr>
        <w:t>52-01-7</w:t>
      </w:r>
    </w:p>
    <w:p>
      <w:pPr>
        <w:spacing w:before="20" w:after="40"/>
        <w:ind w:left="425" w:hanging="312"/>
      </w:pPr>
      <w:r>
        <w:rPr>
          <w:rFonts w:ascii="Calibri" w:hAnsi="Calibri" w:cs="Calibri" w:eastAsia="宋体"/>
        </w:rPr>
        <w:t xml:space="preserve">• </w:t>
      </w:r>
      <w:r>
        <w:rPr>
          <w:rFonts w:ascii="Calibri" w:hAnsi="Calibri" w:cs="Calibri" w:eastAsia="宋体"/>
        </w:rPr>
        <w:t>化学结构式：</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Pfizer Labs. Full Prescribing Information: Aldactone (spironolactone) [EB/OL]. </w:t>
      </w:r>
      <w:r>
        <w:rPr>
          <w:rFonts w:ascii="Calibri" w:hAnsi="Calibri" w:cs="Calibri" w:eastAsia="宋体"/>
          <w:i/>
        </w:rPr>
        <w:t>Drugs@FDA</w:t>
      </w:r>
      <w:r>
        <w:rPr>
          <w:rFonts w:ascii="Calibri" w:hAnsi="Calibri" w:cs="Calibri" w:eastAsia="宋体"/>
        </w:rPr>
        <w:t>, 2022. 中译本：《</w:t>
      </w:r>
      <w:r>
        <w:rPr>
          <w:rFonts w:ascii="Calibri" w:hAnsi="Calibri" w:cs="Calibri" w:eastAsia="宋体"/>
        </w:rPr>
        <w:t>螺内酯（Aldactone）处方说明书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2018. 中译本：《</w:t>
      </w:r>
      <w:r>
        <w:rPr>
          <w:rFonts w:ascii="Calibri" w:hAnsi="Calibri" w:cs="Calibri" w:eastAsia="宋体"/>
        </w:rPr>
        <w:t>女性倾向跨性别者的激素治疗简介</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Aly. A Review of Studies on Spironolactone and Testosterone Suppression in Cisgender Men, Cisgender Women, and Transfeminine People [EB/OL]. </w:t>
      </w:r>
      <w:r>
        <w:rPr>
          <w:rFonts w:ascii="Calibri" w:hAnsi="Calibri" w:cs="Calibri" w:eastAsia="宋体"/>
          <w:i/>
        </w:rPr>
        <w:t>Transfeminine Science</w:t>
      </w:r>
      <w:r>
        <w:rPr>
          <w:rFonts w:ascii="Calibri" w:hAnsi="Calibri" w:cs="Calibri" w:eastAsia="宋体"/>
        </w:rPr>
        <w:t>, 2018. 中译本：《</w:t>
      </w:r>
      <w:r>
        <w:rPr>
          <w:rFonts w:ascii="Calibri" w:hAnsi="Calibri" w:cs="Calibri" w:eastAsia="宋体"/>
        </w:rPr>
        <w:t>对有关使用螺内酯的顺性别男性、顺性别女性和女性倾向跨性别者及其睾酮水平的一系列研究的评述</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Standards of Care for the Health of Transgender and Gender Diverse People, Version 8. [DOI: </w:t>
      </w:r>
      <w:r>
        <w:rPr>
          <w:rFonts w:ascii="Calibri" w:hAnsi="Calibri" w:cs="Calibri" w:eastAsia="宋体"/>
        </w:rPr>
        <w:t>https://doi.org/10.1080/26895269.2022.2100644</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维基百科：螺内酯的副作用（英文）</w:t>
      </w:r>
      <w:r>
        <w:rPr>
          <w:rFonts w:ascii="Calibri" w:hAnsi="Calibri" w:cs="Calibri" w:eastAsia="宋体"/>
        </w:rPr>
        <w:t xml:space="preserve"> </w:t>
      </w:r>
    </w:p>
    <w:p>
      <w:pPr>
        <w:pStyle w:val="Heading3"/>
      </w:pPr>
      <w:r>
        <w:rPr>
          <w:rFonts w:ascii="Calibri" w:hAnsi="Calibri" w:cs="Calibri" w:eastAsia="微软雅黑"/>
        </w:rPr>
        <w:t>1.6.4  醋酸环丙孕酮（色普龙）</w:t>
      </w:r>
    </w:p>
    <w:p>
      <w:pPr>
        <w:spacing w:after="160"/>
      </w:pPr>
      <w:r>
        <w:rPr>
          <w:rFonts w:ascii="Calibri" w:hAnsi="Calibri" w:cs="Calibri" w:eastAsia="宋体"/>
          <w:color w:val="6B7280"/>
          <w:sz w:val="16"/>
        </w:rPr>
        <w:t>原文：https://mtf.wiki/zh-cn/docs/medicine/antiandrogen/cyproterone · 最近更新：2026年9月22日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醋酸环丙孕酮（Cyproterone Acetate，俗称「色普龙/色谱龙」）是一种常用的抗雄药物，多用于男性前列腺癌的治疗、女性因高雄激素引起的痤疮、脱发等症状治疗</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；现为女性化激素治疗中使用最多的抗雄药物之一</w:t>
      </w:r>
      <w:r>
        <w:rPr>
          <w:rFonts w:ascii="Calibri" w:hAnsi="Calibri" w:cs="Calibri" w:eastAsia="宋体"/>
          <w:vertAlign w:val="superscript"/>
        </w:rPr>
        <w:t>3</w:t>
      </w:r>
      <w:r>
        <w:rPr>
          <w:rFonts w:ascii="Calibri" w:hAnsi="Calibri" w:cs="Calibri" w:eastAsia="宋体"/>
        </w:rPr>
        <w:t>。常见的商品名有 Androcur</w:t>
      </w:r>
      <w:r>
        <w:rPr>
          <w:rFonts w:ascii="Calibri" w:hAnsi="Calibri" w:cs="Calibri" w:eastAsia="宋体"/>
          <w:vertAlign w:val="superscript"/>
        </w:rPr>
        <w:t>®</w:t>
      </w:r>
      <w:r>
        <w:rPr>
          <w:rFonts w:ascii="Calibri" w:hAnsi="Calibri" w:cs="Calibri" w:eastAsia="宋体"/>
        </w:rPr>
        <w:t>（安得卡），Siterone</w:t>
      </w:r>
      <w:r>
        <w:rPr>
          <w:rFonts w:ascii="Calibri" w:hAnsi="Calibri" w:cs="Calibri" w:eastAsia="宋体"/>
          <w:vertAlign w:val="superscript"/>
        </w:rPr>
        <w:t>®</w:t>
      </w:r>
      <w:r>
        <w:rPr>
          <w:rFonts w:ascii="Calibri" w:hAnsi="Calibri" w:cs="Calibri" w:eastAsia="宋体"/>
        </w:rPr>
        <w:t xml:space="preserve"> 等。</w:t>
      </w:r>
    </w:p>
    <w:p>
      <w:pPr>
        <w:spacing w:after="100"/>
      </w:pPr>
      <w:r>
        <w:rPr>
          <w:rFonts w:ascii="Calibri" w:hAnsi="Calibri" w:cs="Calibri" w:eastAsia="宋体"/>
        </w:rPr>
        <w:t>该药具有极强的孕激素作用，抑制卵巢功能</w:t>
      </w:r>
      <w:r>
        <w:rPr>
          <w:rFonts w:ascii="Calibri" w:hAnsi="Calibri" w:cs="Calibri" w:eastAsia="宋体"/>
          <w:vertAlign w:val="superscript"/>
        </w:rPr>
        <w:t>4</w:t>
      </w:r>
      <w:r>
        <w:rPr>
          <w:rFonts w:ascii="Calibri" w:hAnsi="Calibri" w:cs="Calibri" w:eastAsia="宋体"/>
        </w:rPr>
        <w:t>，故也用于复方避孕药，如「达英-35」（</w:t>
      </w:r>
      <w:r>
        <w:rPr>
          <w:rFonts w:ascii="Calibri" w:hAnsi="Calibri" w:cs="Calibri" w:eastAsia="宋体"/>
          <w:i/>
        </w:rPr>
        <w:t>Diane-35</w:t>
      </w:r>
      <w:r>
        <w:rPr>
          <w:rFonts w:ascii="Calibri" w:hAnsi="Calibri" w:cs="Calibri" w:eastAsia="宋体"/>
        </w:rPr>
        <w:t>）。</w:t>
      </w:r>
    </w:p>
    <w:p>
      <w:pPr>
        <w:pStyle w:val="Heading4"/>
      </w:pPr>
      <w:r>
        <w:rPr>
          <w:rFonts w:ascii="Calibri" w:hAnsi="Calibri" w:cs="Calibri" w:eastAsia="宋体"/>
        </w:rPr>
        <w:t>基本信息</w:t>
      </w:r>
    </w:p>
    <w:p>
      <w:pPr>
        <w:pStyle w:val="Heading5"/>
      </w:pPr>
      <w:r>
        <w:rPr>
          <w:rFonts w:ascii="Calibri" w:hAnsi="Calibri" w:cs="Calibri" w:eastAsia="宋体"/>
        </w:rPr>
        <w:t>Androcur</w:t>
      </w:r>
      <w:r>
        <w:rPr>
          <w:rFonts w:ascii="Calibri" w:hAnsi="Calibri" w:cs="Calibri" w:eastAsia="宋体"/>
          <w:vertAlign w:val="superscript"/>
        </w:rPr>
        <w:t>®</w:t>
      </w:r>
      <w:r>
        <w:rPr>
          <w:rFonts w:ascii="Calibri" w:hAnsi="Calibri" w:cs="Calibri" w:eastAsia="宋体"/>
        </w:rPr>
        <w:t>（安得卡）</w:t>
      </w:r>
    </w:p>
    <w:tbl>
      <w:tblPr>
        <w:tblStyle w:val="TableGrid"/>
        <w:tblW w:type="auto" w:w="0"/>
        <w:jc w:val="center"/>
        <w:tblLayout w:type="fixed"/>
        <w:tblLook w:firstColumn="1" w:firstRow="1" w:lastColumn="0" w:lastRow="0" w:noHBand="0" w:noVBand="1" w:val="04A0"/>
      </w:tblPr>
      <w:tblGrid>
        <w:gridCol w:w="3985"/>
        <w:gridCol w:w="5313"/>
      </w:tblGrid>
      <w:tr>
        <w:trPr>
          <w:tblHeader/>
        </w:trPr>
        <w:tc>
          <w:tcPr>
            <w:tcW w:type="dxa" w:w="3985"/>
            <w:shd w:val="clear" w:color="auto" w:fill="EDF1F7"/>
          </w:tcPr>
          <w:p>
            <w:pPr>
              <w:spacing w:before="40" w:after="40" w:line="276" w:lineRule="auto"/>
            </w:pPr>
            <w:r>
              <w:rPr>
                <w:b/>
                <w:sz w:val="18"/>
              </w:rPr>
            </w:r>
            <w:r>
              <w:rPr>
                <w:rFonts w:ascii="Calibri" w:hAnsi="Calibri" w:cs="Calibri" w:eastAsia="宋体"/>
                <w:b/>
                <w:sz w:val="18"/>
              </w:rPr>
              <w:t>地区</w:t>
            </w:r>
          </w:p>
        </w:tc>
        <w:tc>
          <w:tcPr>
            <w:tcW w:type="dxa" w:w="5313"/>
            <w:shd w:val="clear" w:color="auto" w:fill="EDF1F7"/>
          </w:tcPr>
          <w:p>
            <w:pPr>
              <w:spacing w:before="40" w:after="40" w:line="276" w:lineRule="auto"/>
            </w:pPr>
            <w:r>
              <w:rPr>
                <w:b/>
                <w:sz w:val="18"/>
              </w:rPr>
            </w:r>
            <w:r>
              <w:rPr>
                <w:rFonts w:ascii="Calibri" w:hAnsi="Calibri" w:cs="Calibri" w:eastAsia="宋体"/>
                <w:b/>
                <w:sz w:val="18"/>
              </w:rPr>
              <w:t>上市状态</w:t>
            </w:r>
          </w:p>
        </w:tc>
      </w:tr>
      <w:tr>
        <w:tc>
          <w:tcPr>
            <w:tcW w:type="dxa" w:w="3985"/>
          </w:tcPr>
          <w:p>
            <w:pPr>
              <w:spacing w:before="40" w:after="40" w:line="276" w:lineRule="auto"/>
            </w:pPr>
            <w:r>
              <w:rPr>
                <w:sz w:val="18"/>
              </w:rPr>
            </w:r>
            <w:r>
              <w:rPr>
                <w:rFonts w:ascii="Calibri" w:hAnsi="Calibri" w:cs="Calibri" w:eastAsia="宋体"/>
                <w:sz w:val="18"/>
              </w:rPr>
              <w:t>中国内地</w:t>
            </w:r>
          </w:p>
        </w:tc>
        <w:tc>
          <w:tcPr>
            <w:tcW w:type="dxa" w:w="5313"/>
          </w:tcPr>
          <w:p>
            <w:pPr>
              <w:spacing w:before="40" w:after="40" w:line="276" w:lineRule="auto"/>
            </w:pPr>
            <w:r>
              <w:rPr>
                <w:sz w:val="18"/>
              </w:rPr>
            </w:r>
            <w:r>
              <w:rPr>
                <w:rFonts w:ascii="Calibri" w:hAnsi="Calibri" w:cs="Calibri" w:eastAsia="宋体"/>
                <w:sz w:val="18"/>
              </w:rPr>
              <w:t>无</w:t>
            </w:r>
          </w:p>
        </w:tc>
      </w:tr>
      <w:tr>
        <w:tc>
          <w:tcPr>
            <w:tcW w:type="dxa" w:w="3985"/>
          </w:tcPr>
          <w:p>
            <w:pPr>
              <w:spacing w:before="40" w:after="40" w:line="276" w:lineRule="auto"/>
            </w:pPr>
            <w:r>
              <w:rPr>
                <w:sz w:val="18"/>
              </w:rPr>
            </w:r>
            <w:r>
              <w:rPr>
                <w:rFonts w:ascii="Calibri" w:hAnsi="Calibri" w:cs="Calibri" w:eastAsia="宋体"/>
                <w:sz w:val="18"/>
              </w:rPr>
              <w:t>台湾</w:t>
            </w:r>
          </w:p>
        </w:tc>
        <w:tc>
          <w:tcPr>
            <w:tcW w:type="dxa" w:w="5313"/>
          </w:tcPr>
          <w:p>
            <w:pPr>
              <w:spacing w:before="40" w:after="40" w:line="276" w:lineRule="auto"/>
            </w:pPr>
            <w:r>
              <w:rPr>
                <w:sz w:val="18"/>
              </w:rPr>
            </w:r>
            <w:r>
              <w:rPr>
                <w:rFonts w:ascii="Calibri" w:hAnsi="Calibri" w:cs="Calibri" w:eastAsia="宋体"/>
                <w:sz w:val="18"/>
              </w:rPr>
              <w:t>卫署药输字第 012554 号</w:t>
            </w:r>
          </w:p>
        </w:tc>
      </w:tr>
      <w:tr>
        <w:tc>
          <w:tcPr>
            <w:tcW w:type="dxa" w:w="3985"/>
          </w:tcPr>
          <w:p>
            <w:pPr>
              <w:spacing w:before="40" w:after="40" w:line="276" w:lineRule="auto"/>
            </w:pPr>
            <w:r>
              <w:rPr>
                <w:sz w:val="18"/>
              </w:rPr>
            </w:r>
            <w:r>
              <w:rPr>
                <w:rFonts w:ascii="Calibri" w:hAnsi="Calibri" w:cs="Calibri" w:eastAsia="宋体"/>
                <w:sz w:val="18"/>
              </w:rPr>
              <w:t>香港</w:t>
            </w:r>
          </w:p>
        </w:tc>
        <w:tc>
          <w:tcPr>
            <w:tcW w:type="dxa" w:w="5313"/>
          </w:tcPr>
          <w:p>
            <w:pPr>
              <w:spacing w:before="40" w:after="40" w:line="276" w:lineRule="auto"/>
            </w:pPr>
            <w:r>
              <w:rPr>
                <w:sz w:val="18"/>
              </w:rPr>
            </w:r>
            <w:r>
              <w:rPr>
                <w:rFonts w:ascii="Calibri" w:hAnsi="Calibri" w:cs="Calibri" w:eastAsia="宋体"/>
                <w:sz w:val="18"/>
              </w:rPr>
              <w:t>HK-46443</w:t>
            </w:r>
          </w:p>
        </w:tc>
      </w:tr>
      <w:tr>
        <w:tc>
          <w:tcPr>
            <w:tcW w:type="dxa" w:w="3985"/>
          </w:tcPr>
          <w:p>
            <w:pPr>
              <w:spacing w:before="40" w:after="40" w:line="276" w:lineRule="auto"/>
            </w:pPr>
            <w:r>
              <w:rPr>
                <w:sz w:val="18"/>
              </w:rPr>
            </w:r>
            <w:r>
              <w:rPr>
                <w:rFonts w:ascii="Calibri" w:hAnsi="Calibri" w:cs="Calibri" w:eastAsia="宋体"/>
                <w:sz w:val="18"/>
              </w:rPr>
              <w:t>土耳其</w:t>
            </w:r>
          </w:p>
        </w:tc>
        <w:tc>
          <w:tcPr>
            <w:tcW w:type="dxa" w:w="5313"/>
          </w:tcPr>
          <w:p>
            <w:pPr>
              <w:spacing w:before="40" w:after="40" w:line="276" w:lineRule="auto"/>
            </w:pPr>
            <w:r>
              <w:rPr>
                <w:sz w:val="18"/>
              </w:rPr>
            </w:r>
            <w:r>
              <w:rPr>
                <w:rFonts w:ascii="Calibri" w:hAnsi="Calibri" w:cs="Calibri" w:eastAsia="宋体"/>
                <w:sz w:val="18"/>
              </w:rPr>
              <w:t>88/77</w:t>
            </w:r>
          </w:p>
        </w:tc>
      </w:tr>
    </w:tbl>
    <w:p>
      <w:pPr>
        <w:spacing w:before="20" w:after="40"/>
        <w:ind w:left="425" w:hanging="312"/>
      </w:pPr>
      <w:r>
        <w:rPr>
          <w:rFonts w:ascii="Calibri" w:hAnsi="Calibri" w:cs="Calibri" w:eastAsia="宋体"/>
        </w:rPr>
        <w:t xml:space="preserve">• </w:t>
      </w:r>
      <w:r>
        <w:rPr>
          <w:rFonts w:ascii="Calibri" w:hAnsi="Calibri" w:cs="Calibri" w:eastAsia="宋体"/>
        </w:rPr>
        <w:t>商品名：Androcur</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简称：土色、台色（在台湾销售的 Androcur）</w:t>
      </w:r>
    </w:p>
    <w:p>
      <w:pPr>
        <w:spacing w:before="20" w:after="40"/>
        <w:ind w:left="425" w:hanging="312"/>
      </w:pPr>
      <w:r>
        <w:rPr>
          <w:rFonts w:ascii="Calibri" w:hAnsi="Calibri" w:cs="Calibri" w:eastAsia="宋体"/>
        </w:rPr>
        <w:t xml:space="preserve">• </w:t>
      </w:r>
      <w:r>
        <w:rPr>
          <w:rFonts w:ascii="Calibri" w:hAnsi="Calibri" w:cs="Calibri" w:eastAsia="宋体"/>
        </w:rPr>
        <w:t>厂商：拜耳</w:t>
      </w:r>
    </w:p>
    <w:p>
      <w:pPr>
        <w:spacing w:before="20" w:after="40"/>
        <w:ind w:left="425" w:hanging="312"/>
      </w:pPr>
      <w:r>
        <w:rPr>
          <w:rFonts w:ascii="Calibri" w:hAnsi="Calibri" w:cs="Calibri" w:eastAsia="宋体"/>
        </w:rPr>
        <w:t xml:space="preserve">• </w:t>
      </w:r>
      <w:r>
        <w:rPr>
          <w:rFonts w:ascii="Calibri" w:hAnsi="Calibri" w:cs="Calibri" w:eastAsia="宋体"/>
        </w:rPr>
        <w:t>产地：土耳其</w:t>
      </w:r>
    </w:p>
    <w:p>
      <w:pPr>
        <w:spacing w:before="20" w:after="40"/>
        <w:ind w:left="425" w:hanging="312"/>
      </w:pPr>
      <w:r>
        <w:rPr>
          <w:rFonts w:ascii="Calibri" w:hAnsi="Calibri" w:cs="Calibri" w:eastAsia="宋体"/>
        </w:rPr>
        <w:t xml:space="preserve">• </w:t>
      </w:r>
      <w:r>
        <w:rPr>
          <w:rFonts w:ascii="Calibri" w:hAnsi="Calibri" w:cs="Calibri" w:eastAsia="宋体"/>
        </w:rPr>
        <w:t>规格：50mg × 50 片，100mg × 30 片</w:t>
      </w:r>
    </w:p>
    <w:p>
      <w:pPr>
        <w:spacing w:before="20" w:after="40"/>
        <w:ind w:left="425" w:hanging="312"/>
      </w:pPr>
      <w:r>
        <w:rPr>
          <w:rFonts w:ascii="Calibri" w:hAnsi="Calibri" w:cs="Calibri" w:eastAsia="宋体"/>
        </w:rPr>
        <w:t xml:space="preserve">• </w:t>
      </w:r>
      <w:r>
        <w:rPr>
          <w:rFonts w:ascii="Calibri" w:hAnsi="Calibri" w:cs="Calibri" w:eastAsia="宋体"/>
        </w:rPr>
        <w:t>说明书（繁体中文）</w:t>
      </w:r>
      <w:r>
        <w:rPr>
          <w:rFonts w:ascii="Calibri" w:hAnsi="Calibri" w:cs="Calibri" w:eastAsia="宋体"/>
        </w:rPr>
        <w:t xml:space="preserve"> </w:t>
      </w:r>
      <w:r>
        <w:rPr>
          <w:rFonts w:ascii="Calibri" w:hAnsi="Calibri" w:cs="Calibri" w:eastAsia="宋体"/>
        </w:rPr>
        <w:t>（简体中文释义）</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hd w:val="clear" w:color="auto" w:fill="EFF6FF"/>
        <w:pBdr>
          <w:left w:val="single" w:sz="18" w:space="6" w:color="3B82F6"/>
        </w:pBdr>
        <w:spacing w:after="40"/>
      </w:pPr>
      <w:r>
        <w:rPr>
          <w:rFonts w:ascii="Calibri" w:hAnsi="Calibri" w:cs="Calibri" w:eastAsia="宋体"/>
        </w:rPr>
        <w:t>在土耳其生产的Androcur可以通过土耳其药品追踪系统查询信息：</w:t>
      </w:r>
    </w:p>
    <w:p>
      <w:pPr>
        <w:shd w:val="clear" w:color="auto" w:fill="EFF6FF"/>
        <w:pBdr>
          <w:left w:val="single" w:sz="18" w:space="6" w:color="3B82F6"/>
        </w:pBdr>
        <w:spacing w:after="40"/>
      </w:pPr>
      <w:r>
        <w:rPr>
          <w:rFonts w:ascii="Calibri" w:hAnsi="Calibri" w:cs="Calibri" w:eastAsia="宋体"/>
        </w:rPr>
        <w:t>https://www.its.gov.tr/its/ilac_sorgula</w:t>
      </w:r>
    </w:p>
    <w:p>
      <w:pPr>
        <w:pStyle w:val="Heading5"/>
      </w:pPr>
      <w:r>
        <w:rPr>
          <w:rFonts w:ascii="Calibri" w:hAnsi="Calibri" w:cs="Calibri" w:eastAsia="宋体"/>
        </w:rPr>
        <w:t>Androcur</w:t>
      </w:r>
      <w:r>
        <w:rPr>
          <w:rFonts w:ascii="Calibri" w:hAnsi="Calibri" w:cs="Calibri" w:eastAsia="宋体"/>
          <w:vertAlign w:val="superscript"/>
        </w:rPr>
        <w:t>®</w:t>
      </w:r>
    </w:p>
    <w:p>
      <w:pPr>
        <w:spacing w:after="100"/>
      </w:pPr>
      <w:r>
        <w:rPr>
          <w:rFonts w:ascii="Calibri" w:hAnsi="Calibri" w:cs="Calibri" w:eastAsia="宋体"/>
        </w:rPr>
        <w:t>由拜尔德国分公司生产、销售的Androcur</w:t>
      </w:r>
      <w:r>
        <w:rPr>
          <w:rFonts w:ascii="Calibri" w:hAnsi="Calibri" w:cs="Calibri" w:eastAsia="宋体"/>
          <w:vertAlign w:val="superscript"/>
        </w:rPr>
        <w:t>®</w:t>
      </w:r>
      <w:r>
        <w:rPr>
          <w:rFonts w:ascii="Calibri" w:hAnsi="Calibri" w:cs="Calibri" w:eastAsia="宋体"/>
        </w:rPr>
        <w:t>，简称德色。</w:t>
      </w:r>
    </w:p>
    <w:tbl>
      <w:tblPr>
        <w:tblStyle w:val="TableGrid"/>
        <w:tblW w:type="auto" w:w="0"/>
        <w:jc w:val="center"/>
        <w:tblLayout w:type="fixed"/>
        <w:tblLook w:firstColumn="1" w:firstRow="1" w:lastColumn="0" w:lastRow="0" w:noHBand="0" w:noVBand="1" w:val="04A0"/>
      </w:tblPr>
      <w:tblGrid>
        <w:gridCol w:w="2975"/>
        <w:gridCol w:w="2975"/>
        <w:gridCol w:w="3347"/>
      </w:tblGrid>
      <w:tr>
        <w:trPr>
          <w:tblHeader/>
        </w:trPr>
        <w:tc>
          <w:tcPr>
            <w:tcW w:type="dxa" w:w="2975"/>
            <w:shd w:val="clear" w:color="auto" w:fill="EDF1F7"/>
          </w:tcPr>
          <w:p>
            <w:pPr>
              <w:spacing w:before="40" w:after="40" w:line="276" w:lineRule="auto"/>
            </w:pPr>
            <w:r>
              <w:rPr>
                <w:b/>
                <w:sz w:val="18"/>
              </w:rPr>
            </w:r>
            <w:r>
              <w:rPr>
                <w:rFonts w:ascii="Calibri" w:hAnsi="Calibri" w:cs="Calibri" w:eastAsia="宋体"/>
                <w:b/>
                <w:sz w:val="18"/>
              </w:rPr>
              <w:t>规格</w:t>
            </w:r>
          </w:p>
        </w:tc>
        <w:tc>
          <w:tcPr>
            <w:tcW w:type="dxa" w:w="2975"/>
            <w:shd w:val="clear" w:color="auto" w:fill="EDF1F7"/>
          </w:tcPr>
          <w:p>
            <w:pPr>
              <w:spacing w:before="40" w:after="40" w:line="276" w:lineRule="auto"/>
            </w:pPr>
            <w:r>
              <w:rPr>
                <w:b/>
                <w:sz w:val="18"/>
              </w:rPr>
            </w:r>
            <w:r>
              <w:rPr>
                <w:rFonts w:ascii="Calibri" w:hAnsi="Calibri" w:cs="Calibri" w:eastAsia="宋体"/>
                <w:b/>
                <w:sz w:val="18"/>
              </w:rPr>
              <w:t>10mg</w:t>
            </w:r>
          </w:p>
        </w:tc>
        <w:tc>
          <w:tcPr>
            <w:tcW w:type="dxa" w:w="3347"/>
            <w:shd w:val="clear" w:color="auto" w:fill="EDF1F7"/>
          </w:tcPr>
          <w:p>
            <w:pPr>
              <w:spacing w:before="40" w:after="40" w:line="276" w:lineRule="auto"/>
            </w:pPr>
            <w:r>
              <w:rPr>
                <w:b/>
                <w:sz w:val="18"/>
              </w:rPr>
            </w:r>
            <w:r>
              <w:rPr>
                <w:rFonts w:ascii="Calibri" w:hAnsi="Calibri" w:cs="Calibri" w:eastAsia="宋体"/>
                <w:b/>
                <w:sz w:val="18"/>
              </w:rPr>
              <w:t>50mg</w:t>
            </w:r>
          </w:p>
        </w:tc>
      </w:tr>
      <w:tr>
        <w:tc>
          <w:tcPr>
            <w:tcW w:type="dxa" w:w="2975"/>
          </w:tcPr>
          <w:p>
            <w:pPr>
              <w:spacing w:before="40" w:after="40" w:line="276" w:lineRule="auto"/>
            </w:pPr>
            <w:r>
              <w:rPr>
                <w:sz w:val="18"/>
              </w:rPr>
            </w:r>
            <w:r>
              <w:rPr>
                <w:rFonts w:ascii="Calibri" w:hAnsi="Calibri" w:cs="Calibri" w:eastAsia="宋体"/>
                <w:sz w:val="18"/>
              </w:rPr>
              <w:t>包装示例</w:t>
            </w:r>
          </w:p>
        </w:tc>
        <w:tc>
          <w:tcPr>
            <w:tcW w:type="dxa" w:w="2975"/>
          </w:tcPr>
          <w:p>
            <w:pPr>
              <w:spacing w:before="40" w:after="40" w:line="276" w:lineRule="auto"/>
            </w:pPr>
            <w:r>
              <w:rPr>
                <w:sz w:val="18"/>
              </w:rPr>
            </w:r>
          </w:p>
        </w:tc>
        <w:tc>
          <w:tcPr>
            <w:tcW w:type="dxa" w:w="3347"/>
          </w:tcPr>
          <w:p>
            <w:pPr>
              <w:spacing w:before="40" w:after="40" w:line="276" w:lineRule="auto"/>
            </w:pPr>
            <w:r>
              <w:rPr>
                <w:sz w:val="18"/>
              </w:rPr>
            </w:r>
          </w:p>
        </w:tc>
      </w:tr>
      <w:tr>
        <w:tc>
          <w:tcPr>
            <w:tcW w:type="dxa" w:w="2975"/>
          </w:tcPr>
          <w:p>
            <w:pPr>
              <w:spacing w:before="40" w:after="40" w:line="276" w:lineRule="auto"/>
            </w:pPr>
            <w:r>
              <w:rPr>
                <w:sz w:val="18"/>
              </w:rPr>
            </w:r>
            <w:r>
              <w:rPr>
                <w:rFonts w:ascii="Calibri" w:hAnsi="Calibri" w:cs="Calibri" w:eastAsia="宋体"/>
                <w:sz w:val="18"/>
              </w:rPr>
              <w:t>每盒定量</w:t>
            </w:r>
          </w:p>
        </w:tc>
        <w:tc>
          <w:tcPr>
            <w:tcW w:type="dxa" w:w="2975"/>
          </w:tcPr>
          <w:p>
            <w:pPr>
              <w:spacing w:before="40" w:after="40" w:line="276" w:lineRule="auto"/>
            </w:pPr>
            <w:r>
              <w:rPr>
                <w:sz w:val="18"/>
              </w:rPr>
            </w:r>
            <w:r>
              <w:rPr>
                <w:rFonts w:ascii="Calibri" w:hAnsi="Calibri" w:cs="Calibri" w:eastAsia="宋体"/>
                <w:sz w:val="18"/>
              </w:rPr>
              <w:t>45片</w:t>
            </w:r>
          </w:p>
        </w:tc>
        <w:tc>
          <w:tcPr>
            <w:tcW w:type="dxa" w:w="3347"/>
          </w:tcPr>
          <w:p>
            <w:pPr>
              <w:spacing w:before="40" w:after="40" w:line="276" w:lineRule="auto"/>
            </w:pPr>
            <w:r>
              <w:rPr>
                <w:sz w:val="18"/>
              </w:rPr>
            </w:r>
            <w:r>
              <w:rPr>
                <w:rFonts w:ascii="Calibri" w:hAnsi="Calibri" w:cs="Calibri" w:eastAsia="宋体"/>
                <w:sz w:val="18"/>
              </w:rPr>
              <w:t>50、100片</w:t>
            </w:r>
          </w:p>
        </w:tc>
      </w:tr>
      <w:tr>
        <w:tc>
          <w:tcPr>
            <w:tcW w:type="dxa" w:w="2975"/>
          </w:tcPr>
          <w:p>
            <w:pPr>
              <w:spacing w:before="40" w:after="40" w:line="276" w:lineRule="auto"/>
            </w:pPr>
            <w:r>
              <w:rPr>
                <w:sz w:val="18"/>
              </w:rPr>
            </w:r>
            <w:r>
              <w:rPr>
                <w:rFonts w:ascii="Calibri" w:hAnsi="Calibri" w:cs="Calibri" w:eastAsia="宋体"/>
                <w:sz w:val="18"/>
              </w:rPr>
              <w:t>制造商</w:t>
            </w:r>
          </w:p>
        </w:tc>
        <w:tc>
          <w:tcPr>
            <w:tcW w:type="dxa" w:w="2975"/>
          </w:tcPr>
          <w:p>
            <w:pPr>
              <w:spacing w:before="40" w:after="40" w:line="276" w:lineRule="auto"/>
            </w:pPr>
            <w:r>
              <w:rPr>
                <w:sz w:val="18"/>
              </w:rPr>
            </w:r>
            <w:r>
              <w:rPr>
                <w:rFonts w:ascii="Calibri" w:hAnsi="Calibri" w:cs="Calibri" w:eastAsia="宋体"/>
                <w:sz w:val="18"/>
              </w:rPr>
              <w:t>德国拜耳</w:t>
            </w:r>
          </w:p>
        </w:tc>
        <w:tc>
          <w:tcPr>
            <w:tcW w:type="dxa" w:w="3347"/>
          </w:tcPr>
          <w:p>
            <w:pPr>
              <w:spacing w:before="40" w:after="40" w:line="276" w:lineRule="auto"/>
            </w:pPr>
            <w:r>
              <w:rPr>
                <w:sz w:val="18"/>
              </w:rPr>
            </w:r>
            <w:r>
              <w:rPr>
                <w:rFonts w:ascii="Calibri" w:hAnsi="Calibri" w:cs="Calibri" w:eastAsia="宋体"/>
                <w:sz w:val="18"/>
              </w:rPr>
              <w:t>德国拜耳</w:t>
            </w:r>
          </w:p>
        </w:tc>
      </w:tr>
      <w:tr>
        <w:tc>
          <w:tcPr>
            <w:tcW w:type="dxa" w:w="2975"/>
          </w:tcPr>
          <w:p>
            <w:pPr>
              <w:spacing w:before="40" w:after="40" w:line="276" w:lineRule="auto"/>
            </w:pPr>
            <w:r>
              <w:rPr>
                <w:sz w:val="18"/>
              </w:rPr>
            </w:r>
            <w:r>
              <w:rPr>
                <w:rFonts w:ascii="Calibri" w:hAnsi="Calibri" w:cs="Calibri" w:eastAsia="宋体"/>
                <w:sz w:val="18"/>
              </w:rPr>
              <w:t>分销商（品牌）</w:t>
            </w:r>
          </w:p>
        </w:tc>
        <w:tc>
          <w:tcPr>
            <w:tcW w:type="dxa" w:w="2975"/>
          </w:tcPr>
          <w:p>
            <w:pPr>
              <w:spacing w:before="40" w:after="40" w:line="276" w:lineRule="auto"/>
            </w:pPr>
            <w:r>
              <w:rPr>
                <w:sz w:val="18"/>
              </w:rPr>
            </w:r>
            <w:r>
              <w:rPr>
                <w:rFonts w:ascii="Calibri" w:hAnsi="Calibri" w:cs="Calibri" w:eastAsia="宋体"/>
                <w:sz w:val="18"/>
              </w:rPr>
              <w:t>axicorp Pharma (Bayer)</w:t>
            </w:r>
            <w:r>
              <w:rPr>
                <w:sz w:val="18"/>
              </w:rPr>
              <w:br/>
            </w:r>
            <w:r>
              <w:rPr>
                <w:sz w:val="18"/>
              </w:rPr>
              <w:br/>
            </w:r>
            <w:r>
              <w:rPr>
                <w:rFonts w:ascii="Calibri" w:hAnsi="Calibri" w:cs="Calibri" w:eastAsia="宋体"/>
                <w:sz w:val="18"/>
              </w:rPr>
              <w:t>Jenapharm</w:t>
            </w:r>
            <w:r>
              <w:rPr>
                <w:sz w:val="18"/>
              </w:rPr>
              <w:br/>
            </w:r>
            <w:r>
              <w:rPr>
                <w:sz w:val="18"/>
              </w:rPr>
              <w:br/>
            </w:r>
            <w:r>
              <w:rPr>
                <w:rFonts w:ascii="Calibri" w:hAnsi="Calibri" w:cs="Calibri" w:eastAsia="宋体"/>
                <w:sz w:val="18"/>
              </w:rPr>
              <w:t>Kohlpharma (Bayer)</w:t>
            </w:r>
          </w:p>
        </w:tc>
        <w:tc>
          <w:tcPr>
            <w:tcW w:type="dxa" w:w="3347"/>
          </w:tcPr>
          <w:p>
            <w:pPr>
              <w:spacing w:before="40" w:after="40" w:line="276" w:lineRule="auto"/>
            </w:pPr>
            <w:r>
              <w:rPr>
                <w:sz w:val="18"/>
              </w:rPr>
            </w:r>
            <w:r>
              <w:rPr>
                <w:rFonts w:ascii="Calibri" w:hAnsi="Calibri" w:cs="Calibri" w:eastAsia="宋体"/>
                <w:sz w:val="18"/>
              </w:rPr>
              <w:t>Jenapharm</w:t>
            </w:r>
            <w:r>
              <w:rPr>
                <w:sz w:val="18"/>
              </w:rPr>
              <w:br/>
            </w:r>
            <w:r>
              <w:rPr>
                <w:sz w:val="18"/>
              </w:rPr>
              <w:br/>
            </w:r>
            <w:r>
              <w:rPr>
                <w:rFonts w:ascii="Calibri" w:hAnsi="Calibri" w:cs="Calibri" w:eastAsia="宋体"/>
                <w:sz w:val="18"/>
              </w:rPr>
              <w:t>Kohlpharma (Bayer)</w:t>
            </w:r>
          </w:p>
        </w:tc>
      </w:tr>
    </w:tbl>
    <w:p>
      <w:pPr>
        <w:spacing w:before="20" w:after="40"/>
        <w:ind w:left="425" w:hanging="312"/>
      </w:pPr>
      <w:r>
        <w:rPr>
          <w:rFonts w:ascii="Calibri" w:hAnsi="Calibri" w:cs="Calibri" w:eastAsia="宋体"/>
        </w:rPr>
        <w:t xml:space="preserve">• </w:t>
      </w:r>
      <w:r>
        <w:rPr>
          <w:rFonts w:ascii="Calibri" w:hAnsi="Calibri" w:cs="Calibri" w:eastAsia="宋体"/>
        </w:rPr>
        <w:t>上市信息：2956.00.00</w:t>
      </w:r>
    </w:p>
    <w:p>
      <w:pPr>
        <w:spacing w:before="20" w:after="40"/>
        <w:ind w:left="425" w:hanging="312"/>
      </w:pPr>
      <w:r>
        <w:rPr>
          <w:rFonts w:ascii="Calibri" w:hAnsi="Calibri" w:cs="Calibri" w:eastAsia="宋体"/>
        </w:rPr>
        <w:t xml:space="preserve">• </w:t>
      </w:r>
      <w:r>
        <w:rPr>
          <w:rFonts w:ascii="Calibri" w:hAnsi="Calibri" w:cs="Calibri" w:eastAsia="宋体"/>
        </w:rPr>
        <w:t>说明书（德文）</w:t>
      </w:r>
    </w:p>
    <w:p>
      <w:pPr>
        <w:spacing w:before="20" w:after="40"/>
        <w:ind w:left="425" w:hanging="312"/>
      </w:pPr>
      <w:r>
        <w:rPr>
          <w:rFonts w:ascii="Calibri" w:hAnsi="Calibri" w:cs="Calibri" w:eastAsia="宋体"/>
        </w:rPr>
        <w:t xml:space="preserve">• </w:t>
      </w:r>
      <w:r>
        <w:rPr>
          <w:rFonts w:ascii="Calibri" w:hAnsi="Calibri" w:cs="Calibri" w:eastAsia="宋体"/>
        </w:rPr>
        <w:t>说明书译文：</w:t>
      </w:r>
      <w:r>
        <w:rPr>
          <w:rFonts w:ascii="Calibri" w:hAnsi="Calibri" w:cs="Calibri" w:eastAsia="宋体"/>
        </w:rPr>
        <w:t>南非版</w:t>
      </w:r>
      <w:r>
        <w:rPr>
          <w:rFonts w:ascii="Calibri" w:hAnsi="Calibri" w:cs="Calibri" w:eastAsia="宋体"/>
        </w:rPr>
        <w:t xml:space="preserve"> | </w:t>
      </w:r>
      <w:r>
        <w:rPr>
          <w:rFonts w:ascii="Calibri" w:hAnsi="Calibri" w:cs="Calibri" w:eastAsia="宋体"/>
        </w:rPr>
        <w:t>德国版</w:t>
      </w:r>
    </w:p>
    <w:p>
      <w:pPr>
        <w:pStyle w:val="Heading5"/>
      </w:pPr>
      <w:r>
        <w:rPr>
          <w:rFonts w:ascii="Calibri" w:hAnsi="Calibri" w:cs="Calibri" w:eastAsia="宋体"/>
        </w:rPr>
        <w:t>Siterone</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商品名：Siterone</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简称：新色</w:t>
      </w:r>
    </w:p>
    <w:p>
      <w:pPr>
        <w:spacing w:before="20" w:after="40"/>
        <w:ind w:left="425" w:hanging="312"/>
      </w:pPr>
      <w:r>
        <w:rPr>
          <w:rFonts w:ascii="Calibri" w:hAnsi="Calibri" w:cs="Calibri" w:eastAsia="宋体"/>
        </w:rPr>
        <w:t xml:space="preserve">• </w:t>
      </w:r>
      <w:r>
        <w:rPr>
          <w:rFonts w:ascii="Calibri" w:hAnsi="Calibri" w:cs="Calibri" w:eastAsia="宋体"/>
        </w:rPr>
        <w:t>厂商：REX</w:t>
      </w:r>
    </w:p>
    <w:p>
      <w:pPr>
        <w:spacing w:before="20" w:after="40"/>
        <w:ind w:left="425" w:hanging="312"/>
      </w:pPr>
      <w:r>
        <w:rPr>
          <w:rFonts w:ascii="Calibri" w:hAnsi="Calibri" w:cs="Calibri" w:eastAsia="宋体"/>
        </w:rPr>
        <w:t xml:space="preserve">• </w:t>
      </w:r>
      <w:r>
        <w:rPr>
          <w:rFonts w:ascii="Calibri" w:hAnsi="Calibri" w:cs="Calibri" w:eastAsia="宋体"/>
        </w:rPr>
        <w:t>产地：新西兰</w:t>
      </w:r>
    </w:p>
    <w:p>
      <w:pPr>
        <w:spacing w:before="20" w:after="40"/>
        <w:ind w:left="425" w:hanging="312"/>
      </w:pPr>
      <w:r>
        <w:rPr>
          <w:rFonts w:ascii="Calibri" w:hAnsi="Calibri" w:cs="Calibri" w:eastAsia="宋体"/>
        </w:rPr>
        <w:t xml:space="preserve">• </w:t>
      </w:r>
      <w:r>
        <w:rPr>
          <w:rFonts w:ascii="Calibri" w:hAnsi="Calibri" w:cs="Calibri" w:eastAsia="宋体"/>
        </w:rPr>
        <w:t>规格：50mg × 50 片，100mg × 50 片</w:t>
      </w:r>
    </w:p>
    <w:p>
      <w:pPr>
        <w:spacing w:before="20" w:after="40"/>
        <w:ind w:left="425" w:hanging="312"/>
      </w:pPr>
      <w:r>
        <w:rPr>
          <w:rFonts w:ascii="Calibri" w:hAnsi="Calibri" w:cs="Calibri" w:eastAsia="宋体"/>
        </w:rPr>
        <w:t xml:space="preserve">• </w:t>
      </w:r>
      <w:r>
        <w:rPr>
          <w:rFonts w:ascii="Calibri" w:hAnsi="Calibri" w:cs="Calibri" w:eastAsia="宋体"/>
        </w:rPr>
        <w:t>上市信息</w:t>
      </w:r>
    </w:p>
    <w:p>
      <w:pPr>
        <w:spacing w:before="20" w:after="40"/>
        <w:ind w:left="425" w:hanging="312"/>
      </w:pPr>
      <w:r>
        <w:rPr>
          <w:rFonts w:ascii="Calibri" w:hAnsi="Calibri" w:cs="Calibri" w:eastAsia="宋体"/>
        </w:rPr>
        <w:t xml:space="preserve">• </w:t>
      </w:r>
      <w:r>
        <w:rPr>
          <w:rFonts w:ascii="Calibri" w:hAnsi="Calibri" w:cs="Calibri" w:eastAsia="宋体"/>
        </w:rPr>
        <w:t>说明书（中文翻译）</w:t>
      </w:r>
    </w:p>
    <w:p>
      <w:pPr>
        <w:pStyle w:val="Heading5"/>
      </w:pPr>
      <w:r>
        <w:rPr>
          <w:rFonts w:ascii="Calibri" w:hAnsi="Calibri" w:cs="Calibri" w:eastAsia="宋体"/>
        </w:rPr>
        <w:t>华典</w:t>
      </w:r>
      <w:r>
        <w:rPr>
          <w:rFonts w:ascii="Calibri" w:hAnsi="Calibri" w:cs="Calibri" w:eastAsia="宋体"/>
          <w:vertAlign w:val="superscript"/>
        </w:rPr>
        <w:t>®</w:t>
      </w:r>
      <w:r>
        <w:rPr>
          <w:rFonts w:ascii="Calibri" w:hAnsi="Calibri" w:cs="Calibri" w:eastAsia="宋体"/>
        </w:rPr>
        <w:t xml:space="preserve"> 醋酸环丙孕酮片</w:t>
      </w:r>
    </w:p>
    <w:p>
      <w:pPr>
        <w:spacing w:before="20" w:after="40"/>
        <w:ind w:left="425" w:hanging="312"/>
      </w:pPr>
      <w:r>
        <w:rPr>
          <w:rFonts w:ascii="Calibri" w:hAnsi="Calibri" w:cs="Calibri" w:eastAsia="宋体"/>
        </w:rPr>
        <w:t xml:space="preserve">• </w:t>
      </w:r>
      <w:r>
        <w:rPr>
          <w:rFonts w:ascii="Calibri" w:hAnsi="Calibri" w:cs="Calibri" w:eastAsia="宋体"/>
        </w:rPr>
        <w:t>商品名：华典</w:t>
      </w:r>
      <w:r>
        <w:rPr>
          <w:rFonts w:ascii="Calibri" w:hAnsi="Calibri" w:cs="Calibri" w:eastAsia="宋体"/>
          <w:vertAlign w:val="superscript"/>
        </w:rPr>
        <w:t>®</w:t>
      </w:r>
    </w:p>
    <w:p>
      <w:pPr>
        <w:spacing w:before="20" w:after="40"/>
        <w:ind w:left="425" w:hanging="312"/>
      </w:pPr>
      <w:r>
        <w:rPr>
          <w:rFonts w:ascii="Calibri" w:hAnsi="Calibri" w:cs="Calibri" w:eastAsia="宋体"/>
        </w:rPr>
        <w:t xml:space="preserve">• </w:t>
      </w:r>
      <w:r>
        <w:rPr>
          <w:rFonts w:ascii="Calibri" w:hAnsi="Calibri" w:cs="Calibri" w:eastAsia="宋体"/>
        </w:rPr>
        <w:t>简称：国色</w:t>
      </w:r>
    </w:p>
    <w:p>
      <w:pPr>
        <w:spacing w:before="20" w:after="40"/>
        <w:ind w:left="425" w:hanging="312"/>
      </w:pPr>
      <w:r>
        <w:rPr>
          <w:rFonts w:ascii="Calibri" w:hAnsi="Calibri" w:cs="Calibri" w:eastAsia="宋体"/>
        </w:rPr>
        <w:t xml:space="preserve">• </w:t>
      </w:r>
      <w:r>
        <w:rPr>
          <w:rFonts w:ascii="Calibri" w:hAnsi="Calibri" w:cs="Calibri" w:eastAsia="宋体"/>
        </w:rPr>
        <w:t>厂商：武汉九珑人福药业有限责任公司</w:t>
      </w:r>
    </w:p>
    <w:p>
      <w:pPr>
        <w:spacing w:before="20" w:after="40"/>
        <w:ind w:left="425" w:hanging="312"/>
      </w:pPr>
      <w:r>
        <w:rPr>
          <w:rFonts w:ascii="Calibri" w:hAnsi="Calibri" w:cs="Calibri" w:eastAsia="宋体"/>
        </w:rPr>
        <w:t xml:space="preserve">• </w:t>
      </w:r>
      <w:r>
        <w:rPr>
          <w:rFonts w:ascii="Calibri" w:hAnsi="Calibri" w:cs="Calibri" w:eastAsia="宋体"/>
        </w:rPr>
        <w:t>批准文号：国药准字 H20056637</w:t>
      </w:r>
    </w:p>
    <w:p>
      <w:pPr>
        <w:spacing w:before="20" w:after="40"/>
        <w:ind w:left="425" w:hanging="312"/>
      </w:pPr>
      <w:r>
        <w:rPr>
          <w:rFonts w:ascii="Calibri" w:hAnsi="Calibri" w:cs="Calibri" w:eastAsia="宋体"/>
        </w:rPr>
        <w:t xml:space="preserve">• </w:t>
      </w:r>
      <w:r>
        <w:rPr>
          <w:rFonts w:ascii="Calibri" w:hAnsi="Calibri" w:cs="Calibri" w:eastAsia="宋体"/>
        </w:rPr>
        <w:t>规格：50mg × 24 片</w:t>
      </w:r>
    </w:p>
    <w:p>
      <w:pPr>
        <w:spacing w:before="20" w:after="40"/>
        <w:ind w:left="425" w:hanging="312"/>
      </w:pPr>
      <w:r>
        <w:rPr>
          <w:rFonts w:ascii="Calibri" w:hAnsi="Calibri" w:cs="Calibri" w:eastAsia="宋体"/>
        </w:rPr>
        <w:t xml:space="preserve">• </w:t>
      </w:r>
      <w:r>
        <w:rPr>
          <w:rFonts w:ascii="Calibri" w:hAnsi="Calibri" w:cs="Calibri" w:eastAsia="宋体"/>
        </w:rPr>
        <w:t>说明书（PDF）</w:t>
      </w:r>
    </w:p>
    <w:p>
      <w:pPr>
        <w:spacing w:before="20" w:after="40"/>
        <w:ind w:left="425" w:hanging="312"/>
      </w:pPr>
      <w:r>
        <w:rPr>
          <w:rFonts w:ascii="Calibri" w:hAnsi="Calibri" w:cs="Calibri" w:eastAsia="宋体"/>
        </w:rPr>
        <w:t xml:space="preserve">• </w:t>
      </w:r>
      <w:r>
        <w:rPr>
          <w:rFonts w:ascii="Calibri" w:hAnsi="Calibri" w:cs="Calibri" w:eastAsia="宋体"/>
        </w:rPr>
        <w:t>说明书（网页）</w:t>
      </w:r>
    </w:p>
    <w:p>
      <w:pPr>
        <w:pStyle w:val="Heading5"/>
      </w:pPr>
      <w:r>
        <w:rPr>
          <w:rFonts w:ascii="Calibri" w:hAnsi="Calibri" w:cs="Calibri" w:eastAsia="宋体"/>
        </w:rPr>
        <w:t>特別提示</w:t>
      </w:r>
    </w:p>
    <w:p>
      <w:pPr>
        <w:keepNext/>
        <w:spacing w:before="160" w:after="0"/>
        <w:ind w:left="198"/>
        <w:shd w:val="clear" w:color="auto" w:fill="EFF6FF"/>
        <w:pBdr>
          <w:left w:val="single" w:sz="18" w:space="6" w:color="3B82F6"/>
        </w:pBdr>
      </w:pPr>
      <w:r>
        <w:rPr>
          <w:rFonts w:ascii="Calibri" w:hAnsi="Calibri" w:cs="Calibri" w:eastAsia="微软雅黑"/>
          <w:b/>
          <w:color w:val="3B82F6"/>
          <w:sz w:val="20"/>
        </w:rPr>
        <w:t>提示</w:t>
      </w:r>
    </w:p>
    <w:p>
      <w:pPr>
        <w:spacing w:before="20" w:after="40"/>
        <w:ind w:left="425" w:hanging="312"/>
        <w:shd w:val="clear" w:color="auto" w:fill="EFF6FF"/>
        <w:pBdr>
          <w:left w:val="single" w:sz="18" w:space="6" w:color="3B82F6"/>
        </w:pBdr>
      </w:pPr>
      <w:r>
        <w:rPr>
          <w:rFonts w:ascii="Calibri" w:hAnsi="Calibri" w:cs="Calibri" w:eastAsia="宋体"/>
        </w:rPr>
        <w:t xml:space="preserve">• </w:t>
      </w:r>
      <w:r>
        <w:rPr>
          <w:rFonts w:ascii="Calibri" w:hAnsi="Calibri" w:cs="Calibri" w:eastAsia="宋体"/>
        </w:rPr>
        <w:t xml:space="preserve">「日色」为醋酸氯地孕酮（Chlormadinone Acetate），同样具有抗雄激素活性 </w:t>
      </w:r>
      <w:r>
        <w:rPr>
          <w:rFonts w:ascii="Calibri" w:hAnsi="Calibri" w:cs="Calibri" w:eastAsia="宋体"/>
          <w:vertAlign w:val="superscript"/>
        </w:rPr>
        <w:t>5</w:t>
      </w:r>
      <w:r>
        <w:rPr>
          <w:rFonts w:ascii="Calibri" w:hAnsi="Calibri" w:cs="Calibri" w:eastAsia="宋体"/>
        </w:rPr>
        <w:t>，但并非醋酸环丙孕酮，请不要误用。</w:t>
      </w:r>
    </w:p>
    <w:p>
      <w:pPr>
        <w:pStyle w:val="Heading4"/>
      </w:pPr>
      <w:r>
        <w:rPr>
          <w:rFonts w:ascii="Calibri" w:hAnsi="Calibri" w:cs="Calibri" w:eastAsia="宋体"/>
        </w:rPr>
        <w:t>使用方式与用量</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注意</w:t>
      </w:r>
    </w:p>
    <w:p>
      <w:pPr>
        <w:shd w:val="clear" w:color="auto" w:fill="FFFBEB"/>
        <w:pBdr>
          <w:left w:val="single" w:sz="18" w:space="6" w:color="F59E0B"/>
        </w:pBdr>
        <w:spacing w:after="40"/>
      </w:pPr>
      <w:r>
        <w:rPr>
          <w:rFonts w:ascii="Calibri" w:hAnsi="Calibri" w:cs="Calibri" w:eastAsia="宋体"/>
        </w:rPr>
        <w:t>本章节内容仅适用于同时使用雌激素制剂的女性倾向跨性别者。</w:t>
      </w:r>
    </w:p>
    <w:p>
      <w:pPr>
        <w:spacing w:after="100"/>
      </w:pPr>
      <w:r>
        <w:rPr>
          <w:rFonts w:ascii="Calibri" w:hAnsi="Calibri" w:cs="Calibri" w:eastAsia="宋体"/>
        </w:rPr>
        <w:t>长期仅使用醋酸环丙孕酮单方制剂的跨性别者与多元性别群体相关的资料较少，尚待进一步研究与整理。有此类需求的群体请寻求医师的专业指导。</w:t>
      </w:r>
    </w:p>
    <w:p>
      <w:pPr>
        <w:spacing w:after="100"/>
      </w:pPr>
      <w:r>
        <w:rPr>
          <w:rFonts w:ascii="Calibri" w:hAnsi="Calibri" w:cs="Calibri" w:eastAsia="宋体"/>
        </w:rPr>
        <w:t>CPA 单药治疗时，即使在最大推荐剂量（10～12.5 mg/d）下，也不能实现睾酮水平的完全抑制</w:t>
      </w:r>
      <w:r>
        <w:rPr>
          <w:rFonts w:ascii="Calibri" w:hAnsi="Calibri" w:cs="Calibri" w:eastAsia="宋体"/>
          <w:vertAlign w:val="superscript"/>
        </w:rPr>
        <w:t>5</w:t>
      </w:r>
      <w:r>
        <w:rPr>
          <w:rFonts w:ascii="Calibri" w:hAnsi="Calibri" w:cs="Calibri" w:eastAsia="宋体"/>
        </w:rPr>
        <w:t>；只有在和雌激素合用时方可实现</w:t>
      </w:r>
      <w:r>
        <w:rPr>
          <w:rFonts w:ascii="Calibri" w:hAnsi="Calibri" w:cs="Calibri" w:eastAsia="宋体"/>
          <w:vertAlign w:val="superscript"/>
        </w:rPr>
        <w:t>6</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服用方式：口服（无明显味道）</w:t>
      </w:r>
    </w:p>
    <w:p>
      <w:pPr>
        <w:spacing w:before="20" w:after="40"/>
        <w:ind w:left="425" w:hanging="312"/>
      </w:pPr>
      <w:r>
        <w:rPr>
          <w:rFonts w:ascii="Calibri" w:hAnsi="Calibri" w:cs="Calibri" w:eastAsia="宋体"/>
        </w:rPr>
        <w:t xml:space="preserve">• </w:t>
      </w:r>
      <w:r>
        <w:rPr>
          <w:rFonts w:ascii="Calibri" w:hAnsi="Calibri" w:cs="Calibri" w:eastAsia="宋体"/>
        </w:rPr>
        <w:t>建议使用剂量：</w:t>
      </w:r>
      <w:r>
        <w:rPr>
          <w:rFonts w:ascii="Calibri" w:hAnsi="Calibri" w:cs="Calibri" w:eastAsia="宋体"/>
          <w:b/>
        </w:rPr>
        <w:t>10 ~ 12.5 mg/天</w:t>
      </w:r>
      <w:r>
        <w:rPr>
          <w:rFonts w:ascii="Calibri" w:hAnsi="Calibri" w:cs="Calibri" w:eastAsia="宋体"/>
          <w:vertAlign w:val="superscript"/>
        </w:rPr>
        <w:t>3</w:t>
      </w:r>
      <w:r>
        <w:br/>
      </w:r>
    </w:p>
    <w:p>
      <w:pPr>
        <w:spacing w:before="20" w:after="40"/>
        <w:ind w:left="822" w:hanging="312"/>
      </w:pPr>
      <w:r>
        <w:rPr>
          <w:rFonts w:ascii="Calibri" w:hAnsi="Calibri" w:cs="Calibri" w:eastAsia="宋体"/>
        </w:rPr>
        <w:t xml:space="preserve">◦ </w:t>
      </w:r>
      <w:r>
        <w:rPr>
          <w:rFonts w:ascii="Calibri" w:hAnsi="Calibri" w:cs="Calibri" w:eastAsia="宋体"/>
        </w:rPr>
        <w:t>多项研究发现，在与雌二醇同时使用时 10 mg/天左右剂量已可最大程度抑制睾酮，且效果与高剂量一致</w:t>
      </w:r>
      <w:r>
        <w:rPr>
          <w:rFonts w:ascii="Calibri" w:hAnsi="Calibri" w:cs="Calibri" w:eastAsia="宋体"/>
          <w:vertAlign w:val="superscript"/>
        </w:rPr>
        <w:t>6</w:t>
      </w:r>
      <w:r>
        <w:rPr>
          <w:rFonts w:ascii="Calibri" w:hAnsi="Calibri" w:cs="Calibri" w:eastAsia="宋体"/>
        </w:rPr>
        <w:t>。WPATH最新发布的《跨性别和多元性别人群健康照护指南》第八版（SOC-8）亦建议 10 mg/天的剂量</w:t>
      </w:r>
      <w:r>
        <w:rPr>
          <w:rFonts w:ascii="Calibri" w:hAnsi="Calibri" w:cs="Calibri" w:eastAsia="宋体"/>
          <w:vertAlign w:val="superscript"/>
        </w:rPr>
        <w:t>3</w:t>
      </w:r>
      <w:r>
        <w:rPr>
          <w:rFonts w:ascii="Calibri" w:hAnsi="Calibri" w:cs="Calibri" w:eastAsia="宋体"/>
        </w:rPr>
        <w:t>。</w:t>
      </w:r>
    </w:p>
    <w:p>
      <w:pPr>
        <w:spacing w:before="20" w:after="40"/>
        <w:ind w:left="822" w:hanging="312"/>
      </w:pPr>
      <w:r>
        <w:rPr>
          <w:rFonts w:ascii="Calibri" w:hAnsi="Calibri" w:cs="Calibri" w:eastAsia="宋体"/>
        </w:rPr>
        <w:t xml:space="preserve">◦ </w:t>
      </w:r>
      <w:r>
        <w:rPr>
          <w:rFonts w:ascii="Calibri" w:hAnsi="Calibri" w:cs="Calibri" w:eastAsia="宋体"/>
        </w:rPr>
        <w:t>超出建议剂量会有更大的副作用与健康风险（见下副作用章节）；低于建议剂量可能会使睾酮抑制效果不显著。</w:t>
      </w:r>
    </w:p>
    <w:p>
      <w:pPr>
        <w:spacing w:before="20" w:after="40"/>
        <w:ind w:left="425" w:hanging="312"/>
      </w:pPr>
      <w:r>
        <w:rPr>
          <w:rFonts w:ascii="Calibri" w:hAnsi="Calibri" w:cs="Calibri" w:eastAsia="宋体"/>
        </w:rPr>
        <w:t xml:space="preserve">• </w:t>
      </w:r>
      <w:r>
        <w:rPr>
          <w:rFonts w:ascii="Calibri" w:hAnsi="Calibri" w:cs="Calibri" w:eastAsia="宋体"/>
        </w:rPr>
        <w:t>进一步研究则发现，每周两次 12.5 mg（等效约 3.5 mg/天）的超低剂量同样可以实现睾酮水平的充分抑制</w:t>
      </w:r>
      <w:r>
        <w:rPr>
          <w:rFonts w:ascii="Calibri" w:hAnsi="Calibri" w:cs="Calibri" w:eastAsia="宋体"/>
          <w:vertAlign w:val="superscript"/>
        </w:rPr>
        <w:t>7</w:t>
      </w:r>
      <w:r>
        <w:rPr>
          <w:rFonts w:ascii="Calibri" w:hAnsi="Calibri" w:cs="Calibri" w:eastAsia="宋体"/>
        </w:rPr>
        <w:t>。</w:t>
      </w:r>
      <w:r>
        <w:rPr>
          <w:rFonts w:ascii="Calibri" w:hAnsi="Calibri" w:cs="Calibri" w:eastAsia="宋体"/>
          <w:b/>
        </w:rPr>
        <w:t>在推荐剂量达到效果后，尽可能减少用量至 5～6.25 mg/d</w:t>
      </w:r>
      <w:r>
        <w:rPr>
          <w:rFonts w:ascii="Calibri" w:hAnsi="Calibri" w:cs="Calibri" w:eastAsia="宋体"/>
        </w:rPr>
        <w:t>。由于研究资料有限，暂不推荐减至 5 mg/d 以下。</w:t>
      </w:r>
      <w:r>
        <w:br/>
      </w:r>
    </w:p>
    <w:p>
      <w:pPr>
        <w:spacing w:before="20" w:after="40"/>
        <w:ind w:left="822" w:hanging="312"/>
      </w:pPr>
      <w:r>
        <w:rPr>
          <w:rFonts w:ascii="Calibri" w:hAnsi="Calibri" w:cs="Calibri" w:eastAsia="宋体"/>
        </w:rPr>
        <w:t xml:space="preserve">◦ </w:t>
      </w:r>
      <w:r>
        <w:rPr>
          <w:rFonts w:ascii="Calibri" w:hAnsi="Calibri" w:cs="Calibri" w:eastAsia="宋体"/>
        </w:rPr>
        <w:t>可用切药器切为四片（即每份 12.5 mg），每 1 ~ 3 日一服。</w:t>
      </w:r>
    </w:p>
    <w:p>
      <w:pPr>
        <w:spacing w:before="20" w:after="40"/>
        <w:ind w:left="425" w:hanging="312"/>
      </w:pPr>
      <w:r>
        <w:rPr>
          <w:rFonts w:ascii="Calibri" w:hAnsi="Calibri" w:cs="Calibri" w:eastAsia="宋体"/>
        </w:rPr>
        <w:t xml:space="preserve">• </w:t>
      </w:r>
      <w:r>
        <w:rPr>
          <w:rFonts w:ascii="Calibri" w:hAnsi="Calibri" w:cs="Calibri" w:eastAsia="宋体"/>
        </w:rPr>
        <w:t>若在推荐剂量（10 mg/天）下血清睾酮水平仍较高，请首先检查雌激素血药浓度是否足够高，必要时咨询相关专业医师。</w:t>
      </w:r>
    </w:p>
    <w:p>
      <w:pPr>
        <w:spacing w:before="20" w:after="40"/>
        <w:ind w:left="425" w:hanging="312"/>
      </w:pPr>
      <w:r>
        <w:rPr>
          <w:rFonts w:ascii="Calibri" w:hAnsi="Calibri" w:cs="Calibri" w:eastAsia="宋体"/>
        </w:rPr>
        <w:t xml:space="preserve">• </w:t>
      </w:r>
      <w:r>
        <w:rPr>
          <w:rFonts w:ascii="Calibri" w:hAnsi="Calibri" w:cs="Calibri" w:eastAsia="宋体"/>
        </w:rPr>
        <w:t>建议适量补充维生素 B</w:t>
      </w:r>
      <w:r>
        <w:rPr>
          <w:rFonts w:ascii="Calibri" w:hAnsi="Calibri" w:cs="Calibri" w:eastAsia="宋体"/>
          <w:vertAlign w:val="sub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停药时须逐步减药。</w:t>
      </w:r>
    </w:p>
    <w:p>
      <w:pPr>
        <w:pStyle w:val="Heading4"/>
      </w:pPr>
      <w:r>
        <w:rPr>
          <w:rFonts w:ascii="Calibri" w:hAnsi="Calibri" w:cs="Calibri" w:eastAsia="宋体"/>
        </w:rPr>
        <w:t>副作用</w:t>
      </w:r>
    </w:p>
    <w:p>
      <w:pPr>
        <w:spacing w:before="20" w:after="40"/>
        <w:ind w:left="425" w:hanging="312"/>
      </w:pPr>
      <w:r>
        <w:rPr>
          <w:rFonts w:ascii="Calibri" w:hAnsi="Calibri" w:cs="Calibri" w:eastAsia="宋体"/>
        </w:rPr>
        <w:t xml:space="preserve">• </w:t>
      </w:r>
      <w:r>
        <w:rPr>
          <w:rFonts w:ascii="Calibri" w:hAnsi="Calibri" w:cs="Calibri" w:eastAsia="宋体"/>
          <w:b/>
        </w:rPr>
        <w:t>脑膜瘤风险</w:t>
      </w:r>
      <w:r>
        <w:rPr>
          <w:rFonts w:ascii="Calibri" w:hAnsi="Calibri" w:cs="Calibri" w:eastAsia="宋体"/>
        </w:rPr>
        <w:t>：色普龙可能诱发脑膜瘤，风险与剂量和使用时长正相关。建议尽可能以更小剂量服用；如累积剂量已很大（高于 10 g），建议进行核磁共振扫描（MRI）</w:t>
      </w:r>
      <w:r>
        <w:rPr>
          <w:rFonts w:ascii="Calibri" w:hAnsi="Calibri" w:cs="Calibri" w:eastAsia="宋体"/>
          <w:vertAlign w:val="superscript"/>
        </w:rPr>
        <w:t>8</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精神疾病</w:t>
      </w:r>
      <w:r>
        <w:rPr>
          <w:rFonts w:ascii="Calibri" w:hAnsi="Calibri" w:cs="Calibri" w:eastAsia="宋体"/>
        </w:rPr>
        <w:t>：色普龙可能导致抑郁风险升高。主要原因是色普龙对于生理男性起到了抗雄激素和潜在的糖皮质激素作用，并可能诱发维生素 B</w:t>
      </w:r>
      <w:r>
        <w:rPr>
          <w:rFonts w:ascii="Calibri" w:hAnsi="Calibri" w:cs="Calibri" w:eastAsia="宋体"/>
          <w:vertAlign w:val="subscript"/>
        </w:rPr>
        <w:t>12</w:t>
      </w:r>
      <w:r>
        <w:rPr>
          <w:rFonts w:ascii="Calibri" w:hAnsi="Calibri" w:cs="Calibri" w:eastAsia="宋体"/>
        </w:rPr>
        <w:t xml:space="preserve"> 缺乏</w:t>
      </w:r>
      <w:r>
        <w:rPr>
          <w:rFonts w:ascii="Calibri" w:hAnsi="Calibri" w:cs="Calibri" w:eastAsia="宋体"/>
          <w:vertAlign w:val="superscript"/>
        </w:rPr>
        <w:t>9</w:t>
      </w:r>
      <w:r>
        <w:rPr>
          <w:rFonts w:ascii="Calibri" w:hAnsi="Calibri" w:cs="Calibri" w:eastAsia="宋体"/>
        </w:rPr>
        <w:t>，而维生素 B</w:t>
      </w:r>
      <w:r>
        <w:rPr>
          <w:rFonts w:ascii="Calibri" w:hAnsi="Calibri" w:cs="Calibri" w:eastAsia="宋体"/>
          <w:vertAlign w:val="subscript"/>
        </w:rPr>
        <w:t>12</w:t>
      </w:r>
      <w:r>
        <w:rPr>
          <w:rFonts w:ascii="Calibri" w:hAnsi="Calibri" w:cs="Calibri" w:eastAsia="宋体"/>
        </w:rPr>
        <w:t xml:space="preserve"> 的缺乏和多种精神/情绪状况的改变有关，包括抑郁</w:t>
      </w:r>
      <w:r>
        <w:rPr>
          <w:rFonts w:ascii="Calibri" w:hAnsi="Calibri" w:cs="Calibri" w:eastAsia="宋体"/>
          <w:vertAlign w:val="superscript"/>
        </w:rPr>
        <w:t>10</w:t>
      </w:r>
      <w:r>
        <w:rPr>
          <w:rFonts w:ascii="Calibri" w:hAnsi="Calibri" w:cs="Calibri" w:eastAsia="宋体"/>
        </w:rPr>
        <w:t>。有必要适量补充维生素 B</w:t>
      </w:r>
      <w:r>
        <w:rPr>
          <w:rFonts w:ascii="Calibri" w:hAnsi="Calibri" w:cs="Calibri" w:eastAsia="宋体"/>
          <w:vertAlign w:val="sub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高血压</w:t>
      </w:r>
      <w:r>
        <w:rPr>
          <w:rFonts w:ascii="Calibri" w:hAnsi="Calibri" w:cs="Calibri" w:eastAsia="宋体"/>
        </w:rPr>
        <w:t>与</w:t>
      </w:r>
      <w:r>
        <w:rPr>
          <w:rFonts w:ascii="Calibri" w:hAnsi="Calibri" w:cs="Calibri" w:eastAsia="宋体"/>
          <w:b/>
        </w:rPr>
        <w:t>高血糖</w:t>
      </w:r>
      <w:r>
        <w:rPr>
          <w:rFonts w:ascii="Calibri" w:hAnsi="Calibri" w:cs="Calibri" w:eastAsia="宋体"/>
        </w:rPr>
        <w:t>：色普龙可能会提高体内胰岛素抗性，从而引起血糖偏高</w:t>
      </w:r>
      <w:r>
        <w:rPr>
          <w:rFonts w:ascii="Calibri" w:hAnsi="Calibri" w:cs="Calibri" w:eastAsia="宋体"/>
          <w:vertAlign w:val="superscript"/>
        </w:rPr>
        <w:t>11</w:t>
      </w:r>
      <w:r>
        <w:rPr>
          <w:rFonts w:ascii="Calibri" w:hAnsi="Calibri" w:cs="Calibri" w:eastAsia="宋体"/>
        </w:rPr>
        <w:t>。糖尿病患者应慎用，用药时抗糖尿病制剂或胰岛素的需求可能改变；并发血管病变时禁用</w:t>
      </w:r>
      <w:r>
        <w:rPr>
          <w:rFonts w:ascii="Calibri" w:hAnsi="Calibri" w:cs="Calibri" w:eastAsia="宋体"/>
          <w:vertAlign w:val="superscript"/>
        </w:rPr>
        <w:t>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血栓</w:t>
      </w:r>
      <w:r>
        <w:rPr>
          <w:rFonts w:ascii="Calibri" w:hAnsi="Calibri" w:cs="Calibri" w:eastAsia="宋体"/>
        </w:rPr>
        <w:t>与</w:t>
      </w:r>
      <w:r>
        <w:rPr>
          <w:rFonts w:ascii="Calibri" w:hAnsi="Calibri" w:cs="Calibri" w:eastAsia="宋体"/>
          <w:b/>
        </w:rPr>
        <w:t>乳腺癌风险</w:t>
      </w:r>
      <w:r>
        <w:rPr>
          <w:rFonts w:ascii="Calibri" w:hAnsi="Calibri" w:cs="Calibri" w:eastAsia="宋体"/>
        </w:rPr>
        <w:t>：与雌激素合用时可一定程度提高其风险</w:t>
      </w:r>
      <w:r>
        <w:rPr>
          <w:rFonts w:ascii="Calibri" w:hAnsi="Calibri" w:cs="Calibri" w:eastAsia="宋体"/>
          <w:vertAlign w:val="superscript"/>
        </w:rPr>
        <w:t>12</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。此外，也有色普龙单药引起更高的血栓风险之报告</w:t>
      </w:r>
      <w:r>
        <w:rPr>
          <w:rFonts w:ascii="Calibri" w:hAnsi="Calibri" w:cs="Calibri" w:eastAsia="宋体"/>
          <w:vertAlign w:val="superscript"/>
        </w:rPr>
        <w:t>14</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高泌乳素水平</w:t>
      </w:r>
      <w:r>
        <w:rPr>
          <w:rFonts w:ascii="Calibri" w:hAnsi="Calibri" w:cs="Calibri" w:eastAsia="宋体"/>
        </w:rPr>
        <w:t>：可明显增加泌乳素水平，且随剂量上升，严重时可引起</w:t>
      </w:r>
      <w:r>
        <w:rPr>
          <w:rFonts w:ascii="Calibri" w:hAnsi="Calibri" w:cs="Calibri" w:eastAsia="宋体"/>
          <w:b/>
        </w:rPr>
        <w:t>垂体泌乳素瘤</w:t>
      </w:r>
      <w:r>
        <w:rPr>
          <w:rFonts w:ascii="Calibri" w:hAnsi="Calibri" w:cs="Calibri" w:eastAsia="宋体"/>
        </w:rPr>
        <w:t>。应定期检查泌乳素水平</w:t>
      </w:r>
      <w:r>
        <w:rPr>
          <w:rFonts w:ascii="Calibri" w:hAnsi="Calibri" w:cs="Calibri" w:eastAsia="宋体"/>
          <w:vertAlign w:val="superscript"/>
        </w:rPr>
        <w:t>6</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肝毒性</w:t>
      </w:r>
      <w:r>
        <w:rPr>
          <w:rFonts w:ascii="Calibri" w:hAnsi="Calibri" w:cs="Calibri" w:eastAsia="宋体"/>
        </w:rPr>
        <w:t>：色普龙最严重的副作用，与剂量相关，表现为肝转化酶水平升高；严重时可引起</w:t>
      </w:r>
      <w:r>
        <w:rPr>
          <w:rFonts w:ascii="Calibri" w:hAnsi="Calibri" w:cs="Calibri" w:eastAsia="宋体"/>
          <w:b/>
        </w:rPr>
        <w:t>肝衰竭</w:t>
      </w:r>
      <w:r>
        <w:rPr>
          <w:rFonts w:ascii="Calibri" w:hAnsi="Calibri" w:cs="Calibri" w:eastAsia="宋体"/>
        </w:rPr>
        <w:t>甚至</w:t>
      </w:r>
      <w:r>
        <w:rPr>
          <w:rFonts w:ascii="Calibri" w:hAnsi="Calibri" w:cs="Calibri" w:eastAsia="宋体"/>
          <w:b/>
        </w:rPr>
        <w:t>死亡</w:t>
      </w:r>
      <w:r>
        <w:rPr>
          <w:rFonts w:ascii="Calibri" w:hAnsi="Calibri" w:cs="Calibri" w:eastAsia="宋体"/>
          <w:vertAlign w:val="superscript"/>
        </w:rPr>
        <w:t>6</w:t>
      </w:r>
      <w:r>
        <w:rPr>
          <w:rFonts w:ascii="Calibri" w:hAnsi="Calibri" w:cs="Calibri" w:eastAsia="宋体"/>
        </w:rPr>
        <w:t xml:space="preserve"> </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2</w:t>
      </w:r>
      <w:r>
        <w:rPr>
          <w:rFonts w:ascii="Calibri" w:hAnsi="Calibri" w:cs="Calibri" w:eastAsia="宋体"/>
        </w:rPr>
        <w:t>。使用前应当检查</w:t>
      </w:r>
      <w:r>
        <w:rPr>
          <w:rFonts w:ascii="Calibri" w:hAnsi="Calibri" w:cs="Calibri" w:eastAsia="宋体"/>
          <w:b/>
        </w:rPr>
        <w:t>肝功能</w:t>
      </w:r>
      <w:r>
        <w:rPr>
          <w:rFonts w:ascii="Calibri" w:hAnsi="Calibri" w:cs="Calibri" w:eastAsia="宋体"/>
        </w:rPr>
        <w:t>，使用时定期检查</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暂未明确</w:t>
      </w:r>
      <w:r>
        <w:rPr>
          <w:rFonts w:ascii="Calibri" w:hAnsi="Calibri" w:cs="Calibri" w:eastAsia="宋体"/>
        </w:rPr>
        <w:t xml:space="preserve"> 过早导入色普龙（尤其高剂量）可能造成乳房发育不良</w:t>
      </w:r>
      <w:r>
        <w:rPr>
          <w:rFonts w:ascii="Calibri" w:hAnsi="Calibri" w:cs="Calibri" w:eastAsia="宋体"/>
          <w:vertAlign w:val="superscript"/>
        </w:rPr>
        <w:t>15</w:t>
      </w:r>
      <w:r>
        <w:rPr>
          <w:rFonts w:ascii="Calibri" w:hAnsi="Calibri" w:cs="Calibri" w:eastAsia="宋体"/>
        </w:rPr>
        <w:t>。</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有效成分：醋酸环丙孕酮（Cyproterone Acetate）</w:t>
      </w:r>
    </w:p>
    <w:p>
      <w:pPr>
        <w:spacing w:before="20" w:after="40"/>
        <w:ind w:left="425" w:hanging="312"/>
      </w:pPr>
      <w:r>
        <w:rPr>
          <w:rFonts w:ascii="Calibri" w:hAnsi="Calibri" w:cs="Calibri" w:eastAsia="宋体"/>
        </w:rPr>
        <w:t xml:space="preserve">• </w:t>
      </w:r>
      <w:r>
        <w:rPr>
          <w:rFonts w:ascii="Calibri" w:hAnsi="Calibri" w:cs="Calibri" w:eastAsia="宋体"/>
        </w:rPr>
        <w:t>化学名称：6-氯-1α,2α-亚甲基-3,20-二孕酮-4,6-二烯-17α-醋酸酯</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24</w:t>
      </w:r>
      <w:r>
        <w:rPr>
          <w:rFonts w:ascii="Calibri" w:hAnsi="Calibri" w:cs="Calibri" w:eastAsia="宋体"/>
        </w:rPr>
        <w:t>H</w:t>
      </w:r>
      <w:r>
        <w:rPr>
          <w:rFonts w:ascii="Calibri" w:hAnsi="Calibri" w:cs="Calibri" w:eastAsia="宋体"/>
          <w:vertAlign w:val="subscript"/>
        </w:rPr>
        <w:t>29</w:t>
      </w:r>
      <w:r>
        <w:rPr>
          <w:rFonts w:ascii="Calibri" w:hAnsi="Calibri" w:cs="Calibri" w:eastAsia="宋体"/>
        </w:rPr>
        <w:t>ClO</w:t>
      </w:r>
      <w:r>
        <w:rPr>
          <w:rFonts w:ascii="Calibri" w:hAnsi="Calibri" w:cs="Calibri" w:eastAsia="宋体"/>
          <w:vertAlign w:val="subscript"/>
        </w:rPr>
        <w:t>4</w:t>
      </w:r>
    </w:p>
    <w:p>
      <w:pPr>
        <w:spacing w:before="20" w:after="40"/>
        <w:ind w:left="425" w:hanging="312"/>
      </w:pPr>
      <w:r>
        <w:rPr>
          <w:rFonts w:ascii="Calibri" w:hAnsi="Calibri" w:cs="Calibri" w:eastAsia="宋体"/>
        </w:rPr>
        <w:t xml:space="preserve">• </w:t>
      </w:r>
      <w:r>
        <w:rPr>
          <w:rFonts w:ascii="Calibri" w:hAnsi="Calibri" w:cs="Calibri" w:eastAsia="宋体"/>
        </w:rPr>
        <w:t>分子量：416.94</w:t>
      </w:r>
    </w:p>
    <w:p>
      <w:pPr>
        <w:spacing w:before="20" w:after="40"/>
        <w:ind w:left="425" w:hanging="312"/>
      </w:pPr>
      <w:r>
        <w:rPr>
          <w:rFonts w:ascii="Calibri" w:hAnsi="Calibri" w:cs="Calibri" w:eastAsia="宋体"/>
        </w:rPr>
        <w:t xml:space="preserve">• </w:t>
      </w:r>
      <w:r>
        <w:rPr>
          <w:rFonts w:ascii="Calibri" w:hAnsi="Calibri" w:cs="Calibri" w:eastAsia="宋体"/>
        </w:rPr>
        <w:t>CAS：427-51-0</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醋酸环丙孕酮（新西兰 Siterone）说明书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醋酸环丙孕酮（台湾 Androcur）说明书</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Coleman E, Radix A E, Bouman W P, et al. Standards of Care for the Health of Transgender and Gender Diverse People, Version 8 [J]. </w:t>
      </w:r>
      <w:r>
        <w:rPr>
          <w:rFonts w:ascii="Calibri" w:hAnsi="Calibri" w:cs="Calibri" w:eastAsia="宋体"/>
          <w:i/>
        </w:rPr>
        <w:t>International Journal of Transgender Health</w:t>
      </w:r>
      <w:r>
        <w:rPr>
          <w:rFonts w:ascii="Calibri" w:hAnsi="Calibri" w:cs="Calibri" w:eastAsia="宋体"/>
        </w:rPr>
        <w:t xml:space="preserve">, 2022, </w:t>
      </w:r>
      <w:r>
        <w:rPr>
          <w:rFonts w:ascii="Calibri" w:hAnsi="Calibri" w:cs="Calibri" w:eastAsia="宋体"/>
          <w:i/>
        </w:rPr>
        <w:t>23</w:t>
      </w:r>
      <w:r>
        <w:rPr>
          <w:rFonts w:ascii="Calibri" w:hAnsi="Calibri" w:cs="Calibri" w:eastAsia="宋体"/>
        </w:rPr>
        <w:t xml:space="preserve">(Suppl 1): S1–S259. DOI: </w:t>
      </w:r>
      <w:r>
        <w:rPr>
          <w:rFonts w:ascii="Calibri" w:hAnsi="Calibri" w:cs="Calibri" w:eastAsia="宋体"/>
        </w:rPr>
        <w:t>10.1080/26895269.2022.2100644</w:t>
      </w:r>
      <w:r>
        <w:rPr>
          <w:rFonts w:ascii="Calibri" w:hAnsi="Calibri" w:cs="Calibri" w:eastAsia="宋体"/>
        </w:rPr>
        <w:t xml:space="preserve"> ——</w:t>
      </w:r>
      <w:r>
        <w:rPr>
          <w:rFonts w:ascii="Calibri" w:hAnsi="Calibri" w:cs="Calibri" w:eastAsia="宋体"/>
        </w:rPr>
        <w:t>中文译本</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Kumari G L, Das R P, Madoiya K K, et al. Effect of short-term cyclic administration of cyproterone acetate on pituitary-ovarian function in the human [J]. </w:t>
      </w:r>
      <w:r>
        <w:rPr>
          <w:rFonts w:ascii="Calibri" w:hAnsi="Calibri" w:cs="Calibri" w:eastAsia="宋体"/>
          <w:i/>
        </w:rPr>
        <w:t>Fertility and sterility</w:t>
      </w:r>
      <w:r>
        <w:rPr>
          <w:rFonts w:ascii="Calibri" w:hAnsi="Calibri" w:cs="Calibri" w:eastAsia="宋体"/>
        </w:rPr>
        <w:t xml:space="preserve">, 1977, 28(11): 1168–1174. DOI: </w:t>
      </w:r>
      <w:r>
        <w:rPr>
          <w:rFonts w:ascii="Calibri" w:hAnsi="Calibri" w:cs="Calibri" w:eastAsia="宋体"/>
        </w:rPr>
        <w:t>10.1016/S0015-0282(16)42912-2</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Wikipedia. Chlormadinone acetate [EB/OL]. (2023-11-25)[2024-05-01]. </w:t>
      </w:r>
      <w:r>
        <w:rPr>
          <w:rFonts w:ascii="Calibri" w:hAnsi="Calibri" w:cs="Calibri" w:eastAsia="宋体"/>
        </w:rPr>
        <w:t>https://en.wikipedia.org/wiki/Chlormadinone_acetate</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Aly. Low Doses of Cyproterone Acetate Are Maximally Effective for Testosterone Suppression in Transfeminine People [EB/OL]. </w:t>
      </w:r>
      <w:r>
        <w:rPr>
          <w:rFonts w:ascii="Calibri" w:hAnsi="Calibri" w:cs="Calibri" w:eastAsia="宋体"/>
          <w:i/>
        </w:rPr>
        <w:t>Transfeminine Science</w:t>
      </w:r>
      <w:r>
        <w:rPr>
          <w:rFonts w:ascii="Calibri" w:hAnsi="Calibri" w:cs="Calibri" w:eastAsia="宋体"/>
        </w:rPr>
        <w:t>, 2019. 译文：《</w:t>
      </w:r>
      <w:r>
        <w:rPr>
          <w:rFonts w:ascii="Calibri" w:hAnsi="Calibri" w:cs="Calibri" w:eastAsia="宋体"/>
        </w:rPr>
        <w:t>低剂量的醋酸环丙孕酮足以最大限度地抑制女性倾向跨性别者的睾酮水平</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 xml:space="preserve">Warzywoda S, Fowler J A, Bisshop F, et al. How low can you go? Titrating the lowest effective dose of cyproterone acetate for transgender and gender diverse people who request feminizing hormones [EB/OL]. </w:t>
      </w:r>
      <w:r>
        <w:rPr>
          <w:rFonts w:ascii="Calibri" w:hAnsi="Calibri" w:cs="Calibri" w:eastAsia="宋体"/>
          <w:i/>
        </w:rPr>
        <w:t>International Journal of Transgender Health</w:t>
      </w:r>
      <w:r>
        <w:rPr>
          <w:rFonts w:ascii="Calibri" w:hAnsi="Calibri" w:cs="Calibri" w:eastAsia="宋体"/>
        </w:rPr>
        <w:t xml:space="preserve">, (2024-02-20). DOI: </w:t>
      </w:r>
      <w:r>
        <w:rPr>
          <w:rFonts w:ascii="Calibri" w:hAnsi="Calibri" w:cs="Calibri" w:eastAsia="宋体"/>
        </w:rPr>
        <w:t>10.1080/26895269.2024.2317395</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Aly. Recent Developments on Cyproterone Acetate and Meningioma Risk Out of France and Implications for Transfeminine People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法国关于醋酸环丙孕酮和脑膜瘤风险的研究的最新进展以及对女性倾向跨性别者的影响</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 xml:space="preserve">Ramsay I D, Rushton D H. Reduced serum vitamin B12 levels during oral cyproterone-acetate and ethinyl-oestradiol therapy in women with diffuse androgen-dependent alopecia [J]. </w:t>
      </w:r>
      <w:r>
        <w:rPr>
          <w:rFonts w:ascii="Calibri" w:hAnsi="Calibri" w:cs="Calibri" w:eastAsia="宋体"/>
          <w:i/>
        </w:rPr>
        <w:t>Clinical and Experimental Dermatology</w:t>
      </w:r>
      <w:r>
        <w:rPr>
          <w:rFonts w:ascii="Calibri" w:hAnsi="Calibri" w:cs="Calibri" w:eastAsia="宋体"/>
        </w:rPr>
        <w:t xml:space="preserve">, 1990, 15(4): 277–281. DOI: </w:t>
      </w:r>
      <w:r>
        <w:rPr>
          <w:rFonts w:ascii="Calibri" w:hAnsi="Calibri" w:cs="Calibri" w:eastAsia="宋体"/>
        </w:rPr>
        <w:t>10.1111/j.1365-2230.1990.tb02089.x</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 xml:space="preserve">Sadock B J, Ahmad S, Sadock V A. Kaplan and Sadock's Pocket Handbook of Clinical Psychiatry [M]. 6th ed. Philadelphia, US: Wolters Kluwer, 2018: 92. </w:t>
      </w:r>
    </w:p>
    <w:p>
      <w:pPr>
        <w:spacing w:before="20" w:after="40"/>
        <w:ind w:left="425" w:hanging="312"/>
      </w:pPr>
      <w:r>
        <w:rPr>
          <w:rFonts w:ascii="Calibri" w:hAnsi="Calibri" w:cs="Calibri" w:eastAsia="宋体"/>
        </w:rPr>
        <w:t xml:space="preserve">11. </w:t>
      </w:r>
      <w:r>
        <w:rPr>
          <w:rFonts w:ascii="Calibri" w:hAnsi="Calibri" w:cs="Calibri" w:eastAsia="宋体"/>
        </w:rPr>
        <w:t xml:space="preserve">Stahnke N, Ilicki A, Willig R P. Effect of Cyproterone Acetate (CA) on Growth and Endocrine Function in Precocious Puberty [J]. </w:t>
      </w:r>
      <w:r>
        <w:rPr>
          <w:rFonts w:ascii="Calibri" w:hAnsi="Calibri" w:cs="Calibri" w:eastAsia="宋体"/>
          <w:i/>
        </w:rPr>
        <w:t>Acta Paediatrica</w:t>
      </w:r>
      <w:r>
        <w:rPr>
          <w:rFonts w:ascii="Calibri" w:hAnsi="Calibri" w:cs="Calibri" w:eastAsia="宋体"/>
        </w:rPr>
        <w:t xml:space="preserve">, 1979, 68(S277): 32–40. DOI: </w:t>
      </w:r>
      <w:r>
        <w:rPr>
          <w:rFonts w:ascii="Calibri" w:hAnsi="Calibri" w:cs="Calibri" w:eastAsia="宋体"/>
        </w:rPr>
        <w:t>10.1111/j.1651-2227.1979.tb06189.x</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 xml:space="preserve">Yuk J-S. Relationship between menopausal hormone therapy and breast cancer: A nationwide population-based cohort study [EB/OL]. </w:t>
      </w:r>
      <w:r>
        <w:rPr>
          <w:rFonts w:ascii="Calibri" w:hAnsi="Calibri" w:cs="Calibri" w:eastAsia="宋体"/>
          <w:i/>
        </w:rPr>
        <w:t>International Journal of Gynecology &amp; Obstetrics</w:t>
      </w:r>
      <w:r>
        <w:rPr>
          <w:rFonts w:ascii="Calibri" w:hAnsi="Calibri" w:cs="Calibri" w:eastAsia="宋体"/>
        </w:rPr>
        <w:t xml:space="preserve">, (2024-03-12). DOI: </w:t>
      </w:r>
      <w:r>
        <w:rPr>
          <w:rFonts w:ascii="Calibri" w:hAnsi="Calibri" w:cs="Calibri" w:eastAsia="宋体"/>
        </w:rPr>
        <w:t>10.1002/ijgo.15461</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 xml:space="preserve">Seaman H E, de Vries C S, Farmer R D T. The risk of venous thromboembolism in women prescribed cyproterone acetate in combination with ethinyl estradiol: a nested cohort analysis and case–control study [J]. </w:t>
      </w:r>
      <w:r>
        <w:rPr>
          <w:rFonts w:ascii="Calibri" w:hAnsi="Calibri" w:cs="Calibri" w:eastAsia="宋体"/>
          <w:i/>
        </w:rPr>
        <w:t>Human Reproduction</w:t>
      </w:r>
      <w:r>
        <w:rPr>
          <w:rFonts w:ascii="Calibri" w:hAnsi="Calibri" w:cs="Calibri" w:eastAsia="宋体"/>
        </w:rPr>
        <w:t xml:space="preserve">, 2003, 18(3): 522–526. DOI: </w:t>
      </w:r>
      <w:r>
        <w:rPr>
          <w:rFonts w:ascii="Calibri" w:hAnsi="Calibri" w:cs="Calibri" w:eastAsia="宋体"/>
        </w:rPr>
        <w:t>10.1093/humrep/deg120</w:t>
      </w:r>
      <w:r>
        <w:rPr>
          <w:rFonts w:ascii="Calibri" w:hAnsi="Calibri" w:cs="Calibri" w:eastAsia="宋体"/>
        </w:rPr>
        <w:t xml:space="preserve"> </w:t>
      </w:r>
    </w:p>
    <w:p>
      <w:pPr>
        <w:spacing w:before="20" w:after="40"/>
        <w:ind w:left="425" w:hanging="312"/>
      </w:pPr>
      <w:r>
        <w:rPr>
          <w:rFonts w:ascii="Calibri" w:hAnsi="Calibri" w:cs="Calibri" w:eastAsia="宋体"/>
        </w:rPr>
        <w:t xml:space="preserve">14. </w:t>
      </w:r>
      <w:r>
        <w:rPr>
          <w:rFonts w:ascii="Calibri" w:hAnsi="Calibri" w:cs="Calibri" w:eastAsia="宋体"/>
        </w:rPr>
        <w:t xml:space="preserve">Seaman H E, Langley S E M, Farmer R D T, et al. Venous thromboembolism and cyproterone acetate in men with prostate cancer: a study using the General Practice Research Database [J]. </w:t>
      </w:r>
      <w:r>
        <w:rPr>
          <w:rFonts w:ascii="Calibri" w:hAnsi="Calibri" w:cs="Calibri" w:eastAsia="宋体"/>
          <w:i/>
        </w:rPr>
        <w:t>BJU International</w:t>
      </w:r>
      <w:r>
        <w:rPr>
          <w:rFonts w:ascii="Calibri" w:hAnsi="Calibri" w:cs="Calibri" w:eastAsia="宋体"/>
        </w:rPr>
        <w:t xml:space="preserve">, 2007, 99(6): 1398–1403. DOI: </w:t>
      </w:r>
      <w:r>
        <w:rPr>
          <w:rFonts w:ascii="Calibri" w:hAnsi="Calibri" w:cs="Calibri" w:eastAsia="宋体"/>
        </w:rPr>
        <w:t>10.1111/j.1464-410X.2007.06859.x</w:t>
      </w:r>
      <w:r>
        <w:rPr>
          <w:rFonts w:ascii="Calibri" w:hAnsi="Calibri" w:cs="Calibri" w:eastAsia="宋体"/>
        </w:rPr>
        <w:t xml:space="preserve"> </w:t>
      </w:r>
    </w:p>
    <w:p>
      <w:pPr>
        <w:spacing w:before="20" w:after="40"/>
        <w:ind w:left="425" w:hanging="312"/>
      </w:pPr>
      <w:r>
        <w:rPr>
          <w:rFonts w:ascii="Calibri" w:hAnsi="Calibri" w:cs="Calibri" w:eastAsia="宋体"/>
        </w:rPr>
        <w:t xml:space="preserve">15. </w:t>
      </w:r>
      <w:r>
        <w:rPr>
          <w:rFonts w:ascii="Calibri" w:hAnsi="Calibri" w:cs="Calibri" w:eastAsia="宋体"/>
        </w:rPr>
        <w:t xml:space="preserve">Aly. Considerations in Understanding the Possible Role and Influence of Progestogens in Terms of Breast Development [EB/OL]. </w:t>
      </w:r>
      <w:r>
        <w:rPr>
          <w:rFonts w:ascii="Calibri" w:hAnsi="Calibri" w:cs="Calibri" w:eastAsia="宋体"/>
          <w:i/>
        </w:rPr>
        <w:t>Transfeminine Science</w:t>
      </w:r>
      <w:r>
        <w:rPr>
          <w:rFonts w:ascii="Calibri" w:hAnsi="Calibri" w:cs="Calibri" w:eastAsia="宋体"/>
        </w:rPr>
        <w:t>, 2020. 译文：《</w:t>
      </w:r>
      <w:r>
        <w:rPr>
          <w:rFonts w:ascii="Calibri" w:hAnsi="Calibri" w:cs="Calibri" w:eastAsia="宋体"/>
        </w:rPr>
        <w:t>关于孕激素在乳房发育过程中有何潜在作用及影响的随笔</w:t>
      </w:r>
      <w:r>
        <w:rPr>
          <w:rFonts w:ascii="Calibri" w:hAnsi="Calibri" w:cs="Calibri" w:eastAsia="宋体"/>
        </w:rPr>
        <w:t xml:space="preserve">》 </w:t>
      </w:r>
    </w:p>
    <w:p>
      <w:pPr>
        <w:pStyle w:val="Heading3"/>
      </w:pPr>
      <w:r>
        <w:rPr>
          <w:rFonts w:ascii="Calibri" w:hAnsi="Calibri" w:cs="Calibri" w:eastAsia="微软雅黑"/>
        </w:rPr>
        <w:t>1.6.5  醋酸甲羟孕酮（安宫黄体酮）</w:t>
      </w:r>
    </w:p>
    <w:p>
      <w:pPr>
        <w:spacing w:after="160"/>
      </w:pPr>
      <w:r>
        <w:rPr>
          <w:rFonts w:ascii="Calibri" w:hAnsi="Calibri" w:cs="Calibri" w:eastAsia="宋体"/>
          <w:color w:val="6B7280"/>
          <w:sz w:val="16"/>
        </w:rPr>
        <w:t>原文：https://mtf.wiki/zh-cn/docs/medicine/antiandrogen/medroxyprogesterone · 最近更新：2026年4月9日</w:t>
      </w:r>
    </w:p>
    <w:p>
      <w:pPr>
        <w:keepNext/>
        <w:spacing w:before="160" w:after="0"/>
        <w:ind w:left="198"/>
        <w:shd w:val="clear" w:color="auto" w:fill="FFFBEB"/>
        <w:pBdr>
          <w:left w:val="single" w:sz="18" w:space="6" w:color="F59E0B"/>
        </w:pBdr>
      </w:pPr>
      <w:r>
        <w:rPr>
          <w:rFonts w:ascii="Calibri" w:hAnsi="Calibri" w:cs="Calibri" w:eastAsia="微软雅黑"/>
          <w:b/>
          <w:color w:val="F59E0B"/>
          <w:sz w:val="20"/>
        </w:rPr>
        <w:t>用药安全提示</w:t>
      </w:r>
    </w:p>
    <w:p>
      <w:pPr>
        <w:shd w:val="clear" w:color="auto" w:fill="FFFBEB"/>
        <w:pBdr>
          <w:left w:val="single" w:sz="18" w:space="6" w:color="F59E0B"/>
        </w:pBdr>
        <w:spacing w:after="40"/>
      </w:pPr>
      <w:r>
        <w:rPr>
          <w:rFonts w:ascii="Calibri" w:hAnsi="Calibri" w:cs="Calibri" w:eastAsia="宋体"/>
        </w:rPr>
        <w:t>请仔细阅读说明书并在医师指导下使用药物。</w:t>
      </w:r>
    </w:p>
    <w:p>
      <w:pPr>
        <w:spacing w:after="100"/>
      </w:pPr>
      <w:r>
        <w:rPr>
          <w:rFonts w:ascii="Calibri" w:hAnsi="Calibri" w:cs="Calibri" w:eastAsia="宋体"/>
        </w:rPr>
        <w:t xml:space="preserve">醋酸甲羟孕酮（Medroxyprogesterone Acetate, MPA），是一种类固醇孕激素，具有抗促性腺激素作用，可以抑制体内雄激素水平 </w:t>
      </w:r>
      <w:r>
        <w:rPr>
          <w:rFonts w:ascii="Calibri" w:hAnsi="Calibri" w:cs="Calibri" w:eastAsia="宋体"/>
          <w:vertAlign w:val="superscript"/>
        </w:rPr>
        <w:t>1</w:t>
      </w:r>
      <w:r>
        <w:rPr>
          <w:rFonts w:ascii="Calibri" w:hAnsi="Calibri" w:cs="Calibri" w:eastAsia="宋体"/>
        </w:rPr>
        <w:t>。在无法获取到</w:t>
      </w:r>
      <w:r>
        <w:rPr>
          <w:rFonts w:ascii="Calibri" w:hAnsi="Calibri" w:cs="Calibri" w:eastAsia="宋体"/>
        </w:rPr>
        <w:t>醋酸环丙孕酮（色普龙）</w:t>
      </w:r>
      <w:r>
        <w:rPr>
          <w:rFonts w:ascii="Calibri" w:hAnsi="Calibri" w:cs="Calibri" w:eastAsia="宋体"/>
        </w:rPr>
        <w:t xml:space="preserve">时可作为替代品服用，但效果稍差 </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关于 MPA 对睾酮水平的抑制作用，可参考</w:t>
      </w:r>
      <w:r>
        <w:rPr>
          <w:rFonts w:ascii="Calibri" w:hAnsi="Calibri" w:cs="Calibri" w:eastAsia="宋体"/>
        </w:rPr>
        <w:t>下文</w:t>
      </w:r>
      <w:r>
        <w:rPr>
          <w:rFonts w:ascii="Calibri" w:hAnsi="Calibri" w:cs="Calibri" w:eastAsia="宋体"/>
        </w:rPr>
        <w:t>。</w:t>
      </w:r>
    </w:p>
    <w:p>
      <w:pPr>
        <w:shd w:val="clear" w:color="auto" w:fill="F7F8FA"/>
        <w:pBdr>
          <w:left w:val="single" w:sz="18" w:space="6" w:color="C9CDD4"/>
        </w:pBdr>
        <w:spacing w:after="40"/>
      </w:pPr>
      <w:r>
        <w:rPr>
          <w:rFonts w:ascii="Calibri" w:hAnsi="Calibri" w:cs="Calibri" w:eastAsia="宋体"/>
          <w:b/>
        </w:rPr>
        <w:t>大中华区上市状况</w:t>
      </w:r>
    </w:p>
    <w:tbl>
      <w:tblPr>
        <w:tblStyle w:val="TableGrid"/>
        <w:tblW w:type="auto" w:w="0"/>
        <w:jc w:val="center"/>
        <w:tblLayout w:type="fixed"/>
        <w:tblLook w:firstColumn="1" w:firstRow="1" w:lastColumn="0" w:lastRow="0" w:noHBand="0" w:noVBand="1" w:val="04A0"/>
      </w:tblPr>
      <w:tblGrid>
        <w:gridCol w:w="1037"/>
        <w:gridCol w:w="8261"/>
      </w:tblGrid>
      <w:tr>
        <w:trPr>
          <w:tblHeader/>
        </w:trPr>
        <w:tc>
          <w:tcPr>
            <w:tcW w:type="dxa" w:w="1037"/>
            <w:shd w:val="clear" w:color="auto" w:fill="EDF1F7"/>
          </w:tcPr>
          <w:p>
            <w:pPr>
              <w:spacing w:before="40" w:after="40" w:line="276" w:lineRule="auto"/>
            </w:pPr>
            <w:r>
              <w:rPr>
                <w:b/>
                <w:sz w:val="18"/>
              </w:rPr>
            </w:r>
            <w:r>
              <w:rPr>
                <w:rFonts w:ascii="Calibri" w:hAnsi="Calibri" w:cs="Calibri" w:eastAsia="宋体"/>
                <w:b/>
                <w:sz w:val="18"/>
              </w:rPr>
              <w:t>地区</w:t>
            </w:r>
          </w:p>
        </w:tc>
        <w:tc>
          <w:tcPr>
            <w:tcW w:type="dxa" w:w="8261"/>
            <w:shd w:val="clear" w:color="auto" w:fill="EDF1F7"/>
          </w:tcPr>
          <w:p>
            <w:pPr>
              <w:spacing w:before="40" w:after="40" w:line="276" w:lineRule="auto"/>
            </w:pPr>
            <w:r>
              <w:rPr>
                <w:b/>
                <w:sz w:val="18"/>
              </w:rPr>
            </w:r>
            <w:r>
              <w:rPr>
                <w:rFonts w:ascii="Calibri" w:hAnsi="Calibri" w:cs="Calibri" w:eastAsia="宋体"/>
                <w:b/>
                <w:sz w:val="18"/>
              </w:rPr>
              <w:t>批准文号</w:t>
            </w:r>
          </w:p>
        </w:tc>
      </w:tr>
      <w:tr>
        <w:tc>
          <w:tcPr>
            <w:tcW w:type="dxa" w:w="1037"/>
          </w:tcPr>
          <w:p>
            <w:pPr>
              <w:spacing w:before="40" w:after="40" w:line="276" w:lineRule="auto"/>
            </w:pPr>
            <w:r>
              <w:rPr>
                <w:sz w:val="18"/>
              </w:rPr>
            </w:r>
            <w:r>
              <w:rPr>
                <w:rFonts w:ascii="Calibri" w:hAnsi="Calibri" w:cs="Calibri" w:eastAsia="宋体"/>
                <w:sz w:val="18"/>
              </w:rPr>
              <w:t>中国大陆</w:t>
            </w:r>
          </w:p>
        </w:tc>
        <w:tc>
          <w:tcPr>
            <w:tcW w:type="dxa" w:w="8261"/>
          </w:tcPr>
          <w:p>
            <w:pPr>
              <w:spacing w:before="40" w:after="40" w:line="276" w:lineRule="auto"/>
            </w:pPr>
            <w:r>
              <w:rPr>
                <w:sz w:val="18"/>
              </w:rPr>
            </w:r>
            <w:r>
              <w:rPr>
                <w:rFonts w:ascii="Calibri" w:hAnsi="Calibri" w:cs="Calibri" w:eastAsia="宋体"/>
                <w:sz w:val="18"/>
              </w:rPr>
              <w:t>各异，见下</w:t>
            </w:r>
          </w:p>
        </w:tc>
      </w:tr>
      <w:tr>
        <w:tc>
          <w:tcPr>
            <w:tcW w:type="dxa" w:w="1037"/>
          </w:tcPr>
          <w:p>
            <w:pPr>
              <w:spacing w:before="40" w:after="40" w:line="276" w:lineRule="auto"/>
            </w:pPr>
            <w:r>
              <w:rPr>
                <w:sz w:val="18"/>
              </w:rPr>
            </w:r>
            <w:r>
              <w:rPr>
                <w:rFonts w:ascii="Calibri" w:hAnsi="Calibri" w:cs="Calibri" w:eastAsia="宋体"/>
                <w:sz w:val="18"/>
              </w:rPr>
              <w:t>香港</w:t>
            </w:r>
          </w:p>
        </w:tc>
        <w:tc>
          <w:tcPr>
            <w:tcW w:type="dxa" w:w="8261"/>
          </w:tcPr>
          <w:p>
            <w:pPr>
              <w:spacing w:before="40" w:after="40" w:line="276" w:lineRule="auto"/>
            </w:pPr>
            <w:r>
              <w:rPr>
                <w:sz w:val="18"/>
              </w:rPr>
            </w:r>
            <w:r>
              <w:rPr>
                <w:rFonts w:ascii="Calibri" w:hAnsi="Calibri" w:cs="Calibri" w:eastAsia="宋体"/>
                <w:sz w:val="18"/>
              </w:rPr>
              <w:t>Provera 5mg: HK-00445</w:t>
            </w:r>
            <w:r>
              <w:rPr>
                <w:sz w:val="18"/>
              </w:rPr>
              <w:br/>
            </w:r>
            <w:r>
              <w:rPr>
                <w:sz w:val="18"/>
              </w:rPr>
              <w:br/>
            </w:r>
            <w:r>
              <w:rPr>
                <w:rFonts w:ascii="Calibri" w:hAnsi="Calibri" w:cs="Calibri" w:eastAsia="宋体"/>
                <w:sz w:val="18"/>
              </w:rPr>
              <w:t>FUAN Tab 5mg: HK-49689</w:t>
            </w:r>
            <w:r>
              <w:rPr>
                <w:sz w:val="18"/>
              </w:rPr>
              <w:br/>
            </w:r>
            <w:r>
              <w:rPr>
                <w:sz w:val="18"/>
              </w:rPr>
              <w:br/>
            </w:r>
            <w:r>
              <w:rPr>
                <w:rFonts w:ascii="Calibri" w:hAnsi="Calibri" w:cs="Calibri" w:eastAsia="宋体"/>
                <w:sz w:val="18"/>
              </w:rPr>
              <w:t>未竟</w:t>
            </w:r>
          </w:p>
        </w:tc>
      </w:tr>
      <w:tr>
        <w:tc>
          <w:tcPr>
            <w:tcW w:type="dxa" w:w="1037"/>
          </w:tcPr>
          <w:p>
            <w:pPr>
              <w:spacing w:before="40" w:after="40" w:line="276" w:lineRule="auto"/>
            </w:pPr>
            <w:r>
              <w:rPr>
                <w:sz w:val="18"/>
              </w:rPr>
            </w:r>
            <w:r>
              <w:rPr>
                <w:rFonts w:ascii="Calibri" w:hAnsi="Calibri" w:cs="Calibri" w:eastAsia="宋体"/>
                <w:sz w:val="18"/>
              </w:rPr>
              <w:t>台湾</w:t>
            </w:r>
          </w:p>
        </w:tc>
        <w:tc>
          <w:tcPr>
            <w:tcW w:type="dxa" w:w="8261"/>
          </w:tcPr>
          <w:p>
            <w:pPr>
              <w:spacing w:before="40" w:after="40" w:line="276" w:lineRule="auto"/>
            </w:pPr>
            <w:r>
              <w:rPr>
                <w:sz w:val="18"/>
              </w:rPr>
            </w:r>
            <w:r>
              <w:rPr>
                <w:rFonts w:ascii="Calibri" w:hAnsi="Calibri" w:cs="Calibri" w:eastAsia="宋体"/>
                <w:sz w:val="18"/>
              </w:rPr>
              <w:t>Provera 5mg: 卫署药输字第 014860 号</w:t>
            </w:r>
            <w:r>
              <w:rPr>
                <w:sz w:val="18"/>
              </w:rPr>
              <w:br/>
            </w:r>
            <w:r>
              <w:rPr>
                <w:sz w:val="18"/>
              </w:rPr>
              <w:br/>
            </w:r>
            <w:r>
              <w:rPr>
                <w:rFonts w:ascii="Calibri" w:hAnsi="Calibri" w:cs="Calibri" w:eastAsia="宋体"/>
                <w:sz w:val="18"/>
              </w:rPr>
              <w:t>Provera 10mg: 卫署药输字第 012946 号</w:t>
            </w:r>
            <w:r>
              <w:rPr>
                <w:sz w:val="18"/>
              </w:rPr>
              <w:br/>
            </w:r>
            <w:r>
              <w:rPr>
                <w:sz w:val="18"/>
              </w:rPr>
              <w:br/>
            </w:r>
            <w:r>
              <w:rPr>
                <w:rFonts w:ascii="Calibri" w:hAnsi="Calibri" w:cs="Calibri" w:eastAsia="宋体"/>
                <w:sz w:val="18"/>
              </w:rPr>
              <w:t>未竟，详见繁体页</w:t>
            </w:r>
          </w:p>
        </w:tc>
      </w:tr>
    </w:tbl>
    <w:p>
      <w:pPr>
        <w:pStyle w:val="Heading4"/>
      </w:pPr>
      <w:r>
        <w:rPr>
          <w:rFonts w:ascii="Calibri" w:hAnsi="Calibri" w:cs="Calibri" w:eastAsia="宋体"/>
        </w:rPr>
        <w:t>基本信息</w:t>
      </w:r>
    </w:p>
    <w:p>
      <w:pPr>
        <w:pStyle w:val="Heading5"/>
      </w:pPr>
      <w:r>
        <w:rPr>
          <w:rFonts w:ascii="Calibri" w:hAnsi="Calibri" w:cs="Calibri" w:eastAsia="宋体"/>
        </w:rPr>
        <w:t>醋酸甲羟孕酮片</w:t>
      </w:r>
    </w:p>
    <w:tbl>
      <w:tblPr>
        <w:tblStyle w:val="TableGrid"/>
        <w:tblW w:type="auto" w:w="0"/>
        <w:jc w:val="center"/>
        <w:tblLayout w:type="fixed"/>
        <w:tblLook w:firstColumn="1" w:firstRow="1" w:lastColumn="0" w:lastRow="0" w:noHBand="0" w:noVBand="1" w:val="04A0"/>
      </w:tblPr>
      <w:tblGrid>
        <w:gridCol w:w="1015"/>
        <w:gridCol w:w="1921"/>
        <w:gridCol w:w="2041"/>
        <w:gridCol w:w="2161"/>
        <w:gridCol w:w="2161"/>
      </w:tblGrid>
      <w:tr>
        <w:trPr>
          <w:tblHeader/>
        </w:trPr>
        <w:tc>
          <w:tcPr>
            <w:tcW w:type="dxa" w:w="1015"/>
            <w:shd w:val="clear" w:color="auto" w:fill="EDF1F7"/>
          </w:tcPr>
          <w:p>
            <w:pPr>
              <w:spacing w:before="40" w:after="40" w:line="276" w:lineRule="auto"/>
            </w:pPr>
            <w:r>
              <w:rPr>
                <w:b/>
                <w:sz w:val="18"/>
              </w:rPr>
            </w:r>
            <w:r>
              <w:rPr>
                <w:rFonts w:ascii="Calibri" w:hAnsi="Calibri" w:cs="Calibri" w:eastAsia="宋体"/>
                <w:b/>
                <w:sz w:val="18"/>
              </w:rPr>
              <w:t>品牌</w:t>
            </w:r>
          </w:p>
        </w:tc>
        <w:tc>
          <w:tcPr>
            <w:tcW w:type="dxa" w:w="1921"/>
            <w:shd w:val="clear" w:color="auto" w:fill="EDF1F7"/>
          </w:tcPr>
          <w:p>
            <w:pPr>
              <w:spacing w:before="40" w:after="40" w:line="276" w:lineRule="auto"/>
            </w:pPr>
            <w:r>
              <w:rPr>
                <w:b/>
                <w:sz w:val="18"/>
              </w:rPr>
            </w:r>
            <w:r>
              <w:rPr>
                <w:rFonts w:ascii="Calibri" w:hAnsi="Calibri" w:cs="Calibri" w:eastAsia="宋体"/>
                <w:b/>
                <w:sz w:val="18"/>
              </w:rPr>
              <w:t>仙琚</w:t>
            </w:r>
            <w:r>
              <w:rPr>
                <w:rFonts w:ascii="Calibri" w:hAnsi="Calibri" w:cs="Calibri" w:eastAsia="宋体"/>
                <w:b/>
                <w:sz w:val="18"/>
                <w:vertAlign w:val="superscript"/>
              </w:rPr>
              <w:t>®</w:t>
            </w:r>
          </w:p>
        </w:tc>
        <w:tc>
          <w:tcPr>
            <w:tcW w:type="dxa" w:w="2041"/>
            <w:shd w:val="clear" w:color="auto" w:fill="EDF1F7"/>
          </w:tcPr>
          <w:p>
            <w:pPr>
              <w:spacing w:before="40" w:after="40" w:line="276" w:lineRule="auto"/>
            </w:pPr>
            <w:r>
              <w:rPr>
                <w:b/>
                <w:sz w:val="18"/>
              </w:rPr>
            </w:r>
            <w:r>
              <w:rPr>
                <w:rFonts w:ascii="Calibri" w:hAnsi="Calibri" w:cs="Calibri" w:eastAsia="宋体"/>
                <w:b/>
                <w:sz w:val="18"/>
              </w:rPr>
              <w:t>创盈</w:t>
            </w:r>
            <w:r>
              <w:rPr>
                <w:rFonts w:ascii="Calibri" w:hAnsi="Calibri" w:cs="Calibri" w:eastAsia="宋体"/>
                <w:b/>
                <w:sz w:val="18"/>
                <w:vertAlign w:val="superscript"/>
              </w:rPr>
              <w:t>®</w:t>
            </w:r>
            <w:r>
              <w:rPr>
                <w:b/>
                <w:sz w:val="18"/>
              </w:rPr>
              <w:br/>
            </w:r>
            <w:r>
              <w:rPr>
                <w:b/>
                <w:sz w:val="18"/>
              </w:rPr>
              <w:br/>
            </w:r>
            <w:r>
              <w:rPr>
                <w:rFonts w:ascii="Calibri" w:hAnsi="Calibri" w:cs="Calibri" w:eastAsia="宋体"/>
                <w:b/>
                <w:sz w:val="18"/>
              </w:rPr>
              <w:t>斯利安</w:t>
            </w:r>
            <w:r>
              <w:rPr>
                <w:rFonts w:ascii="Calibri" w:hAnsi="Calibri" w:cs="Calibri" w:eastAsia="宋体"/>
                <w:b/>
                <w:sz w:val="18"/>
                <w:vertAlign w:val="superscript"/>
              </w:rPr>
              <w:t>®</w:t>
            </w:r>
          </w:p>
        </w:tc>
        <w:tc>
          <w:tcPr>
            <w:tcW w:type="dxa" w:w="2161"/>
            <w:shd w:val="clear" w:color="auto" w:fill="EDF1F7"/>
          </w:tcPr>
          <w:p>
            <w:pPr>
              <w:spacing w:before="40" w:after="40" w:line="276" w:lineRule="auto"/>
            </w:pPr>
            <w:r>
              <w:rPr>
                <w:b/>
                <w:sz w:val="18"/>
              </w:rPr>
            </w:r>
            <w:r>
              <w:rPr>
                <w:rFonts w:ascii="Calibri" w:hAnsi="Calibri" w:cs="Calibri" w:eastAsia="宋体"/>
                <w:b/>
                <w:sz w:val="18"/>
              </w:rPr>
              <w:t>博泰维康</w:t>
            </w:r>
            <w:r>
              <w:rPr>
                <w:rFonts w:ascii="Calibri" w:hAnsi="Calibri" w:cs="Calibri" w:eastAsia="宋体"/>
                <w:b/>
                <w:sz w:val="18"/>
                <w:vertAlign w:val="superscript"/>
              </w:rPr>
              <w:t>®</w:t>
            </w:r>
          </w:p>
        </w:tc>
        <w:tc>
          <w:tcPr>
            <w:tcW w:type="dxa" w:w="2161"/>
            <w:shd w:val="clear" w:color="auto" w:fill="EDF1F7"/>
          </w:tcPr>
          <w:p>
            <w:pPr>
              <w:spacing w:before="40" w:after="40" w:line="276" w:lineRule="auto"/>
            </w:pPr>
            <w:r>
              <w:rPr>
                <w:b/>
                <w:sz w:val="18"/>
              </w:rPr>
            </w:r>
            <w:r>
              <w:rPr>
                <w:rFonts w:ascii="Calibri" w:hAnsi="Calibri" w:cs="Calibri" w:eastAsia="宋体"/>
                <w:b/>
                <w:sz w:val="18"/>
              </w:rPr>
              <w:t>法禄达</w:t>
            </w:r>
            <w:r>
              <w:rPr>
                <w:rFonts w:ascii="Calibri" w:hAnsi="Calibri" w:cs="Calibri" w:eastAsia="宋体"/>
                <w:b/>
                <w:sz w:val="18"/>
                <w:vertAlign w:val="superscript"/>
              </w:rPr>
              <w:t>®</w:t>
            </w:r>
            <w:r>
              <w:rPr>
                <w:b/>
                <w:sz w:val="18"/>
              </w:rPr>
              <w:br/>
            </w:r>
            <w:r>
              <w:rPr>
                <w:b/>
                <w:sz w:val="18"/>
              </w:rPr>
              <w:br/>
            </w:r>
            <w:r>
              <w:rPr>
                <w:rFonts w:ascii="Calibri" w:hAnsi="Calibri" w:cs="Calibri" w:eastAsia="宋体"/>
                <w:b/>
                <w:sz w:val="18"/>
              </w:rPr>
              <w:t>FARLUTAL</w:t>
            </w:r>
            <w:r>
              <w:rPr>
                <w:rFonts w:ascii="Calibri" w:hAnsi="Calibri" w:cs="Calibri" w:eastAsia="宋体"/>
                <w:b/>
                <w:sz w:val="18"/>
                <w:vertAlign w:val="superscript"/>
              </w:rPr>
              <w:t>®</w:t>
            </w:r>
          </w:p>
        </w:tc>
      </w:tr>
      <w:tr>
        <w:tc>
          <w:tcPr>
            <w:tcW w:type="dxa" w:w="1015"/>
          </w:tcPr>
          <w:p>
            <w:pPr>
              <w:spacing w:before="40" w:after="40" w:line="276" w:lineRule="auto"/>
            </w:pPr>
            <w:r>
              <w:rPr>
                <w:sz w:val="18"/>
              </w:rPr>
            </w:r>
            <w:r>
              <w:rPr>
                <w:rFonts w:ascii="Calibri" w:hAnsi="Calibri" w:cs="Calibri" w:eastAsia="宋体"/>
                <w:b/>
                <w:sz w:val="18"/>
              </w:rPr>
              <w:t>样品</w:t>
            </w:r>
          </w:p>
        </w:tc>
        <w:tc>
          <w:tcPr>
            <w:tcW w:type="dxa" w:w="1921"/>
          </w:tcPr>
          <w:p>
            <w:pPr>
              <w:spacing w:before="40" w:after="40" w:line="276" w:lineRule="auto"/>
            </w:pPr>
            <w:r>
              <w:rPr>
                <w:sz w:val="18"/>
              </w:rPr>
            </w:r>
          </w:p>
        </w:tc>
        <w:tc>
          <w:tcPr>
            <w:tcW w:type="dxa" w:w="2041"/>
          </w:tcPr>
          <w:p>
            <w:pPr>
              <w:spacing w:before="40" w:after="40" w:line="276" w:lineRule="auto"/>
            </w:pPr>
            <w:r>
              <w:rPr>
                <w:sz w:val="18"/>
              </w:rPr>
            </w:r>
          </w:p>
        </w:tc>
        <w:tc>
          <w:tcPr>
            <w:tcW w:type="dxa" w:w="2161"/>
          </w:tcPr>
          <w:p>
            <w:pPr>
              <w:spacing w:before="40" w:after="40" w:line="276" w:lineRule="auto"/>
            </w:pPr>
            <w:r>
              <w:rPr>
                <w:sz w:val="18"/>
              </w:rPr>
            </w:r>
          </w:p>
        </w:tc>
        <w:tc>
          <w:tcPr>
            <w:tcW w:type="dxa" w:w="2161"/>
          </w:tcPr>
          <w:p>
            <w:pPr>
              <w:spacing w:before="40" w:after="40" w:line="276" w:lineRule="auto"/>
            </w:pPr>
            <w:r>
              <w:rPr>
                <w:sz w:val="18"/>
              </w:rPr>
            </w:r>
          </w:p>
        </w:tc>
      </w:tr>
      <w:tr>
        <w:tc>
          <w:tcPr>
            <w:tcW w:type="dxa" w:w="1015"/>
          </w:tcPr>
          <w:p>
            <w:pPr>
              <w:spacing w:before="40" w:after="40" w:line="276" w:lineRule="auto"/>
            </w:pPr>
            <w:r>
              <w:rPr>
                <w:sz w:val="18"/>
              </w:rPr>
            </w:r>
            <w:r>
              <w:rPr>
                <w:rFonts w:ascii="Calibri" w:hAnsi="Calibri" w:cs="Calibri" w:eastAsia="宋体"/>
                <w:b/>
                <w:sz w:val="18"/>
              </w:rPr>
              <w:t>厂商</w:t>
            </w:r>
          </w:p>
        </w:tc>
        <w:tc>
          <w:tcPr>
            <w:tcW w:type="dxa" w:w="1921"/>
          </w:tcPr>
          <w:p>
            <w:pPr>
              <w:spacing w:before="40" w:after="40" w:line="276" w:lineRule="auto"/>
            </w:pPr>
            <w:r>
              <w:rPr>
                <w:sz w:val="18"/>
              </w:rPr>
            </w:r>
            <w:r>
              <w:rPr>
                <w:rFonts w:ascii="Calibri" w:hAnsi="Calibri" w:cs="Calibri" w:eastAsia="宋体"/>
                <w:sz w:val="18"/>
              </w:rPr>
              <w:t>浙江仙琚制药股份有限公司</w:t>
            </w:r>
          </w:p>
        </w:tc>
        <w:tc>
          <w:tcPr>
            <w:tcW w:type="dxa" w:w="2041"/>
          </w:tcPr>
          <w:p>
            <w:pPr>
              <w:spacing w:before="40" w:after="40" w:line="276" w:lineRule="auto"/>
            </w:pPr>
            <w:r>
              <w:rPr>
                <w:sz w:val="18"/>
              </w:rPr>
            </w:r>
            <w:r>
              <w:rPr>
                <w:rFonts w:ascii="Calibri" w:hAnsi="Calibri" w:cs="Calibri" w:eastAsia="宋体"/>
                <w:sz w:val="18"/>
              </w:rPr>
              <w:t>北京斯利安药业有限公司</w:t>
            </w:r>
          </w:p>
        </w:tc>
        <w:tc>
          <w:tcPr>
            <w:tcW w:type="dxa" w:w="2161"/>
          </w:tcPr>
          <w:p>
            <w:pPr>
              <w:spacing w:before="40" w:after="40" w:line="276" w:lineRule="auto"/>
            </w:pPr>
            <w:r>
              <w:rPr>
                <w:sz w:val="18"/>
              </w:rPr>
            </w:r>
            <w:r>
              <w:rPr>
                <w:rFonts w:ascii="Calibri" w:hAnsi="Calibri" w:cs="Calibri" w:eastAsia="宋体"/>
                <w:sz w:val="18"/>
              </w:rPr>
              <w:t>南京臣功制药股份有限公司</w:t>
            </w:r>
          </w:p>
        </w:tc>
        <w:tc>
          <w:tcPr>
            <w:tcW w:type="dxa" w:w="2161"/>
          </w:tcPr>
          <w:p>
            <w:pPr>
              <w:spacing w:before="40" w:after="40" w:line="276" w:lineRule="auto"/>
            </w:pPr>
            <w:r>
              <w:rPr>
                <w:sz w:val="18"/>
              </w:rPr>
            </w:r>
            <w:r>
              <w:rPr>
                <w:rFonts w:ascii="Calibri" w:hAnsi="Calibri" w:cs="Calibri" w:eastAsia="宋体"/>
                <w:sz w:val="18"/>
              </w:rPr>
              <w:t>Pfizer Italia S.R.L.</w:t>
            </w:r>
          </w:p>
        </w:tc>
      </w:tr>
      <w:tr>
        <w:tc>
          <w:tcPr>
            <w:tcW w:type="dxa" w:w="1015"/>
          </w:tcPr>
          <w:p>
            <w:pPr>
              <w:spacing w:before="40" w:after="40" w:line="276" w:lineRule="auto"/>
            </w:pPr>
            <w:r>
              <w:rPr>
                <w:sz w:val="18"/>
              </w:rPr>
            </w:r>
            <w:r>
              <w:rPr>
                <w:rFonts w:ascii="Calibri" w:hAnsi="Calibri" w:cs="Calibri" w:eastAsia="宋体"/>
                <w:b/>
                <w:sz w:val="18"/>
              </w:rPr>
              <w:t>规格</w:t>
            </w:r>
          </w:p>
        </w:tc>
        <w:tc>
          <w:tcPr>
            <w:tcW w:type="dxa" w:w="1921"/>
          </w:tcPr>
          <w:p>
            <w:pPr>
              <w:spacing w:before="40" w:after="40" w:line="276" w:lineRule="auto"/>
            </w:pPr>
            <w:r>
              <w:rPr>
                <w:sz w:val="18"/>
              </w:rPr>
            </w:r>
            <w:r>
              <w:rPr>
                <w:rFonts w:ascii="Calibri" w:hAnsi="Calibri" w:cs="Calibri" w:eastAsia="宋体"/>
                <w:sz w:val="18"/>
              </w:rPr>
              <w:t>2mg × 100 片/瓶</w:t>
            </w:r>
          </w:p>
        </w:tc>
        <w:tc>
          <w:tcPr>
            <w:tcW w:type="dxa" w:w="2041"/>
          </w:tcPr>
          <w:p>
            <w:pPr>
              <w:spacing w:before="40" w:after="40" w:line="276" w:lineRule="auto"/>
            </w:pPr>
            <w:r>
              <w:rPr>
                <w:sz w:val="18"/>
              </w:rPr>
            </w:r>
            <w:r>
              <w:rPr>
                <w:rFonts w:ascii="Calibri" w:hAnsi="Calibri" w:cs="Calibri" w:eastAsia="宋体"/>
                <w:sz w:val="18"/>
              </w:rPr>
              <w:t>250mg × 30 片/瓶</w:t>
            </w:r>
          </w:p>
        </w:tc>
        <w:tc>
          <w:tcPr>
            <w:tcW w:type="dxa" w:w="2161"/>
          </w:tcPr>
          <w:p>
            <w:pPr>
              <w:spacing w:before="40" w:after="40" w:line="276" w:lineRule="auto"/>
            </w:pPr>
            <w:r>
              <w:rPr>
                <w:sz w:val="18"/>
              </w:rPr>
            </w:r>
            <w:r>
              <w:rPr>
                <w:rFonts w:ascii="Calibri" w:hAnsi="Calibri" w:cs="Calibri" w:eastAsia="宋体"/>
                <w:sz w:val="18"/>
              </w:rPr>
              <w:t>2mg × 100 片/瓶</w:t>
            </w:r>
          </w:p>
        </w:tc>
        <w:tc>
          <w:tcPr>
            <w:tcW w:type="dxa" w:w="2161"/>
          </w:tcPr>
          <w:p>
            <w:pPr>
              <w:spacing w:before="40" w:after="40" w:line="276" w:lineRule="auto"/>
            </w:pPr>
            <w:r>
              <w:rPr>
                <w:sz w:val="18"/>
              </w:rPr>
            </w:r>
            <w:r>
              <w:rPr>
                <w:rFonts w:ascii="Calibri" w:hAnsi="Calibri" w:cs="Calibri" w:eastAsia="宋体"/>
                <w:sz w:val="18"/>
              </w:rPr>
              <w:t>500mg × 30 片/盒</w:t>
            </w:r>
          </w:p>
        </w:tc>
      </w:tr>
      <w:tr>
        <w:tc>
          <w:tcPr>
            <w:tcW w:type="dxa" w:w="1015"/>
          </w:tcPr>
          <w:p>
            <w:pPr>
              <w:spacing w:before="40" w:after="40" w:line="276" w:lineRule="auto"/>
            </w:pPr>
            <w:r>
              <w:rPr>
                <w:sz w:val="18"/>
              </w:rPr>
            </w:r>
            <w:r>
              <w:rPr>
                <w:rFonts w:ascii="Calibri" w:hAnsi="Calibri" w:cs="Calibri" w:eastAsia="宋体"/>
                <w:b/>
                <w:sz w:val="18"/>
              </w:rPr>
              <w:t>性状</w:t>
            </w:r>
          </w:p>
        </w:tc>
        <w:tc>
          <w:tcPr>
            <w:tcW w:type="dxa" w:w="1921"/>
          </w:tcPr>
          <w:p>
            <w:pPr>
              <w:spacing w:before="40" w:after="40" w:line="276" w:lineRule="auto"/>
            </w:pPr>
            <w:r>
              <w:rPr>
                <w:sz w:val="18"/>
              </w:rPr>
            </w:r>
            <w:r>
              <w:rPr>
                <w:rFonts w:ascii="Calibri" w:hAnsi="Calibri" w:cs="Calibri" w:eastAsia="宋体"/>
                <w:sz w:val="18"/>
              </w:rPr>
              <w:t>白色片</w:t>
            </w:r>
          </w:p>
        </w:tc>
        <w:tc>
          <w:tcPr>
            <w:tcW w:type="dxa" w:w="2041"/>
          </w:tcPr>
          <w:p>
            <w:pPr>
              <w:spacing w:before="40" w:after="40" w:line="276" w:lineRule="auto"/>
            </w:pPr>
            <w:r>
              <w:rPr>
                <w:sz w:val="18"/>
              </w:rPr>
            </w:r>
            <w:r>
              <w:rPr>
                <w:rFonts w:ascii="Calibri" w:hAnsi="Calibri" w:cs="Calibri" w:eastAsia="宋体"/>
                <w:sz w:val="18"/>
              </w:rPr>
              <w:t>白色片</w:t>
            </w:r>
          </w:p>
        </w:tc>
        <w:tc>
          <w:tcPr>
            <w:tcW w:type="dxa" w:w="2161"/>
          </w:tcPr>
          <w:p>
            <w:pPr>
              <w:spacing w:before="40" w:after="40" w:line="276" w:lineRule="auto"/>
            </w:pPr>
            <w:r>
              <w:rPr>
                <w:sz w:val="18"/>
              </w:rPr>
            </w:r>
            <w:r>
              <w:rPr>
                <w:rFonts w:ascii="Calibri" w:hAnsi="Calibri" w:cs="Calibri" w:eastAsia="宋体"/>
                <w:sz w:val="18"/>
              </w:rPr>
              <w:t>双凸、椭圆形白色片</w:t>
            </w:r>
          </w:p>
        </w:tc>
        <w:tc>
          <w:tcPr>
            <w:tcW w:type="dxa" w:w="2161"/>
          </w:tcPr>
          <w:p>
            <w:pPr>
              <w:spacing w:before="40" w:after="40" w:line="276" w:lineRule="auto"/>
            </w:pPr>
            <w:r>
              <w:rPr>
                <w:sz w:val="18"/>
              </w:rPr>
            </w:r>
            <w:r>
              <w:rPr>
                <w:rFonts w:ascii="Calibri" w:hAnsi="Calibri" w:cs="Calibri" w:eastAsia="宋体"/>
                <w:sz w:val="18"/>
              </w:rPr>
              <w:t>双凸、椭圆形白色片</w:t>
            </w:r>
          </w:p>
        </w:tc>
      </w:tr>
      <w:tr>
        <w:tc>
          <w:tcPr>
            <w:tcW w:type="dxa" w:w="1015"/>
          </w:tcPr>
          <w:p>
            <w:pPr>
              <w:spacing w:before="40" w:after="40" w:line="276" w:lineRule="auto"/>
            </w:pPr>
            <w:r>
              <w:rPr>
                <w:sz w:val="18"/>
              </w:rPr>
            </w:r>
            <w:r>
              <w:rPr>
                <w:rFonts w:ascii="Calibri" w:hAnsi="Calibri" w:cs="Calibri" w:eastAsia="宋体"/>
                <w:b/>
                <w:sz w:val="18"/>
              </w:rPr>
              <w:t>批准文号</w:t>
            </w:r>
          </w:p>
        </w:tc>
        <w:tc>
          <w:tcPr>
            <w:tcW w:type="dxa" w:w="1921"/>
          </w:tcPr>
          <w:p>
            <w:pPr>
              <w:spacing w:before="40" w:after="40" w:line="276" w:lineRule="auto"/>
            </w:pPr>
            <w:r>
              <w:rPr>
                <w:sz w:val="18"/>
              </w:rPr>
            </w:r>
            <w:r>
              <w:rPr>
                <w:rFonts w:ascii="Calibri" w:hAnsi="Calibri" w:cs="Calibri" w:eastAsia="宋体"/>
                <w:sz w:val="18"/>
              </w:rPr>
              <w:t>国药准字 H33020715</w:t>
            </w:r>
          </w:p>
        </w:tc>
        <w:tc>
          <w:tcPr>
            <w:tcW w:type="dxa" w:w="2041"/>
          </w:tcPr>
          <w:p>
            <w:pPr>
              <w:spacing w:before="40" w:after="40" w:line="276" w:lineRule="auto"/>
            </w:pPr>
            <w:r>
              <w:rPr>
                <w:sz w:val="18"/>
              </w:rPr>
            </w:r>
            <w:r>
              <w:rPr>
                <w:rFonts w:ascii="Calibri" w:hAnsi="Calibri" w:cs="Calibri" w:eastAsia="宋体"/>
                <w:sz w:val="18"/>
              </w:rPr>
              <w:t>国药准字 H11021562</w:t>
            </w:r>
          </w:p>
        </w:tc>
        <w:tc>
          <w:tcPr>
            <w:tcW w:type="dxa" w:w="2161"/>
          </w:tcPr>
          <w:p>
            <w:pPr>
              <w:spacing w:before="40" w:after="40" w:line="276" w:lineRule="auto"/>
            </w:pPr>
            <w:r>
              <w:rPr>
                <w:sz w:val="18"/>
              </w:rPr>
            </w:r>
            <w:r>
              <w:rPr>
                <w:rFonts w:ascii="Calibri" w:hAnsi="Calibri" w:cs="Calibri" w:eastAsia="宋体"/>
                <w:sz w:val="18"/>
              </w:rPr>
              <w:t>国药准字 H41025341</w:t>
            </w:r>
          </w:p>
        </w:tc>
        <w:tc>
          <w:tcPr>
            <w:tcW w:type="dxa" w:w="2161"/>
          </w:tcPr>
          <w:p>
            <w:pPr>
              <w:spacing w:before="40" w:after="40" w:line="276" w:lineRule="auto"/>
            </w:pPr>
            <w:r>
              <w:rPr>
                <w:sz w:val="18"/>
              </w:rPr>
            </w:r>
            <w:r>
              <w:rPr>
                <w:rFonts w:ascii="Calibri" w:hAnsi="Calibri" w:cs="Calibri" w:eastAsia="宋体"/>
                <w:sz w:val="18"/>
              </w:rPr>
              <w:t>H20140648</w:t>
            </w:r>
          </w:p>
        </w:tc>
      </w:tr>
      <w:tr>
        <w:tc>
          <w:tcPr>
            <w:tcW w:type="dxa" w:w="1015"/>
          </w:tcPr>
          <w:p>
            <w:pPr>
              <w:spacing w:before="40" w:after="40" w:line="276" w:lineRule="auto"/>
            </w:pPr>
            <w:r>
              <w:rPr>
                <w:sz w:val="18"/>
              </w:rPr>
            </w:r>
            <w:r>
              <w:rPr>
                <w:rFonts w:ascii="Calibri" w:hAnsi="Calibri" w:cs="Calibri" w:eastAsia="宋体"/>
                <w:b/>
                <w:sz w:val="18"/>
              </w:rPr>
              <w:t>备注</w:t>
            </w:r>
          </w:p>
        </w:tc>
        <w:tc>
          <w:tcPr>
            <w:tcW w:type="dxa" w:w="1921"/>
          </w:tcPr>
          <w:p>
            <w:pPr>
              <w:spacing w:before="40" w:after="40" w:line="276" w:lineRule="auto"/>
            </w:pPr>
            <w:r>
              <w:rPr>
                <w:sz w:val="18"/>
              </w:rPr>
            </w:r>
            <w:r>
              <w:rPr>
                <w:rFonts w:ascii="Calibri" w:hAnsi="Calibri" w:cs="Calibri" w:eastAsia="宋体"/>
                <w:sz w:val="18"/>
              </w:rPr>
              <w:t>说明书 (仙琚</w:t>
            </w:r>
            <w:r>
              <w:rPr>
                <w:rFonts w:ascii="Calibri" w:hAnsi="Calibri" w:cs="Calibri" w:eastAsia="宋体"/>
                <w:sz w:val="18"/>
                <w:vertAlign w:val="superscript"/>
              </w:rPr>
              <w:t>®</w:t>
            </w:r>
            <w:r>
              <w:rPr>
                <w:rFonts w:ascii="Calibri" w:hAnsi="Calibri" w:cs="Calibri" w:eastAsia="宋体"/>
                <w:sz w:val="18"/>
              </w:rPr>
              <w:t>)</w:t>
            </w:r>
          </w:p>
        </w:tc>
        <w:tc>
          <w:tcPr>
            <w:tcW w:type="dxa" w:w="2041"/>
          </w:tcPr>
          <w:p>
            <w:pPr>
              <w:spacing w:before="40" w:after="40" w:line="276" w:lineRule="auto"/>
            </w:pPr>
            <w:r>
              <w:rPr>
                <w:sz w:val="18"/>
              </w:rPr>
            </w:r>
          </w:p>
        </w:tc>
        <w:tc>
          <w:tcPr>
            <w:tcW w:type="dxa" w:w="2161"/>
          </w:tcPr>
          <w:p>
            <w:pPr>
              <w:spacing w:before="40" w:after="40" w:line="276" w:lineRule="auto"/>
            </w:pPr>
            <w:r>
              <w:rPr>
                <w:sz w:val="18"/>
              </w:rPr>
            </w:r>
          </w:p>
        </w:tc>
        <w:tc>
          <w:tcPr>
            <w:tcW w:type="dxa" w:w="2161"/>
          </w:tcPr>
          <w:p>
            <w:pPr>
              <w:spacing w:before="40" w:after="40" w:line="276" w:lineRule="auto"/>
            </w:pPr>
            <w:r>
              <w:rPr>
                <w:sz w:val="18"/>
              </w:rPr>
            </w:r>
          </w:p>
        </w:tc>
      </w:tr>
    </w:tbl>
    <w:p>
      <w:pPr>
        <w:pStyle w:val="Heading4"/>
      </w:pPr>
      <w:r>
        <w:rPr>
          <w:rFonts w:ascii="Calibri" w:hAnsi="Calibri" w:cs="Calibri" w:eastAsia="宋体"/>
        </w:rPr>
        <w:t>使用方式与用量</w:t>
      </w:r>
    </w:p>
    <w:p>
      <w:pPr>
        <w:spacing w:before="20" w:after="40"/>
        <w:ind w:left="425" w:hanging="312"/>
      </w:pPr>
      <w:r>
        <w:rPr>
          <w:rFonts w:ascii="Calibri" w:hAnsi="Calibri" w:cs="Calibri" w:eastAsia="宋体"/>
        </w:rPr>
        <w:t xml:space="preserve">• </w:t>
      </w:r>
      <w:r>
        <w:rPr>
          <w:rFonts w:ascii="Calibri" w:hAnsi="Calibri" w:cs="Calibri" w:eastAsia="宋体"/>
        </w:rPr>
        <w:t>服用方式：口服</w:t>
      </w:r>
    </w:p>
    <w:p>
      <w:pPr>
        <w:spacing w:before="20" w:after="40"/>
        <w:ind w:left="425" w:hanging="312"/>
      </w:pPr>
      <w:r>
        <w:rPr>
          <w:rFonts w:ascii="Calibri" w:hAnsi="Calibri" w:cs="Calibri" w:eastAsia="宋体"/>
        </w:rPr>
        <w:t xml:space="preserve">• </w:t>
      </w:r>
      <w:r>
        <w:rPr>
          <w:rFonts w:ascii="Calibri" w:hAnsi="Calibri" w:cs="Calibri" w:eastAsia="宋体"/>
        </w:rPr>
        <w:t>建议使用剂量：</w:t>
      </w:r>
      <w:r>
        <w:rPr>
          <w:rFonts w:ascii="Calibri" w:hAnsi="Calibri" w:cs="Calibri" w:eastAsia="宋体"/>
          <w:b/>
        </w:rPr>
        <w:t>有待验证</w:t>
      </w:r>
      <w:r>
        <w:rPr>
          <w:rFonts w:ascii="Calibri" w:hAnsi="Calibri" w:cs="Calibri" w:eastAsia="宋体"/>
        </w:rPr>
        <w:t>，其中</w:t>
      </w:r>
      <w:r>
        <w:br/>
      </w:r>
    </w:p>
    <w:p>
      <w:pPr>
        <w:spacing w:before="20" w:after="40"/>
        <w:ind w:left="822" w:hanging="312"/>
      </w:pPr>
      <w:r>
        <w:rPr>
          <w:rFonts w:ascii="Calibri" w:hAnsi="Calibri" w:cs="Calibri" w:eastAsia="宋体"/>
        </w:rPr>
        <w:t xml:space="preserve">◦ </w:t>
      </w:r>
      <w:r>
        <w:rPr>
          <w:rFonts w:ascii="Calibri" w:hAnsi="Calibri" w:cs="Calibri" w:eastAsia="宋体"/>
        </w:rPr>
        <w:t xml:space="preserve">作为孕酮替代品使用：5 ~ 10 mg </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rPr>
        <w:t>抗雄效果可能较弱</w:t>
      </w:r>
    </w:p>
    <w:p>
      <w:pPr>
        <w:spacing w:before="20" w:after="40"/>
        <w:ind w:left="822" w:hanging="312"/>
      </w:pPr>
      <w:r>
        <w:rPr>
          <w:rFonts w:ascii="Calibri" w:hAnsi="Calibri" w:cs="Calibri" w:eastAsia="宋体"/>
        </w:rPr>
        <w:t xml:space="preserve">◦ </w:t>
      </w:r>
      <w:r>
        <w:rPr>
          <w:rFonts w:ascii="Calibri" w:hAnsi="Calibri" w:cs="Calibri" w:eastAsia="宋体"/>
        </w:rPr>
        <w:t xml:space="preserve">作为抗雄激素制剂使用：推算 30 ~ 100 mg </w:t>
      </w:r>
      <w:r>
        <w:rPr>
          <w:rFonts w:ascii="Calibri" w:hAnsi="Calibri" w:cs="Calibri" w:eastAsia="宋体"/>
          <w:vertAlign w:val="superscript"/>
        </w:rPr>
        <w:t>6</w:t>
      </w:r>
      <w:r>
        <w:rPr>
          <w:rFonts w:ascii="Calibri" w:hAnsi="Calibri" w:cs="Calibri" w:eastAsia="宋体"/>
        </w:rPr>
        <w:t>，见下节</w:t>
      </w:r>
    </w:p>
    <w:p>
      <w:pPr>
        <w:spacing w:before="20" w:after="40"/>
        <w:ind w:left="425" w:hanging="312"/>
      </w:pPr>
      <w:r>
        <w:rPr>
          <w:rFonts w:ascii="Calibri" w:hAnsi="Calibri" w:cs="Calibri" w:eastAsia="宋体"/>
        </w:rPr>
        <w:t xml:space="preserve">• </w:t>
      </w:r>
      <w:r>
        <w:rPr>
          <w:rFonts w:ascii="Calibri" w:hAnsi="Calibri" w:cs="Calibri" w:eastAsia="宋体"/>
        </w:rPr>
        <w:t>达到效果的情况下尽量减少用量。</w:t>
      </w:r>
    </w:p>
    <w:p>
      <w:pPr>
        <w:spacing w:before="20" w:after="40"/>
        <w:ind w:left="425" w:hanging="312"/>
      </w:pPr>
      <w:r>
        <w:rPr>
          <w:rFonts w:ascii="Calibri" w:hAnsi="Calibri" w:cs="Calibri" w:eastAsia="宋体"/>
        </w:rPr>
        <w:t xml:space="preserve">• </w:t>
      </w:r>
      <w:r>
        <w:rPr>
          <w:rFonts w:ascii="Calibri" w:hAnsi="Calibri" w:cs="Calibri" w:eastAsia="宋体"/>
        </w:rPr>
        <w:t>停药时须逐步减药。</w:t>
      </w:r>
    </w:p>
    <w:p>
      <w:pPr>
        <w:pStyle w:val="Heading5"/>
      </w:pPr>
      <w:r>
        <w:rPr>
          <w:rFonts w:ascii="Calibri" w:hAnsi="Calibri" w:cs="Calibri" w:eastAsia="宋体"/>
        </w:rPr>
        <w:t>MPA 剂量与睾酮水平的关系</w:t>
      </w:r>
    </w:p>
    <w:p>
      <w:pPr>
        <w:spacing w:before="20" w:after="40"/>
        <w:ind w:left="425" w:hanging="312"/>
      </w:pPr>
      <w:r>
        <w:rPr>
          <w:rFonts w:ascii="Calibri" w:hAnsi="Calibri" w:cs="Calibri" w:eastAsia="宋体"/>
        </w:rPr>
        <w:t xml:space="preserve">• </w:t>
      </w:r>
      <w:r>
        <w:rPr>
          <w:rFonts w:ascii="Calibri" w:hAnsi="Calibri" w:cs="Calibri" w:eastAsia="宋体"/>
          <w:b/>
        </w:rPr>
        <w:t>在用于 MtF 的雌二醇和螺内酯联合治疗中加入 MPA（剂量 5～10 mg/天，舌下含服或肌注），可使睾酮水平平均降至 0.79 ± 0.18 ng/mL</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，此平均值略高于绝经前女性参考范围（0.1～0.55 ng/mL）</w:t>
      </w:r>
      <w:r>
        <w:rPr>
          <w:rFonts w:ascii="Calibri" w:hAnsi="Calibri" w:cs="Calibri" w:eastAsia="宋体"/>
          <w:vertAlign w:val="superscript"/>
        </w:rPr>
        <w:t>7</w:t>
      </w:r>
      <w:r>
        <w:rPr>
          <w:rFonts w:ascii="Calibri" w:hAnsi="Calibri" w:cs="Calibri" w:eastAsia="宋体"/>
        </w:rPr>
        <w:t>。</w:t>
      </w:r>
      <w:r>
        <w:br/>
      </w:r>
      <w:r>
        <w:br/>
      </w:r>
      <w:r>
        <w:rPr>
          <w:rFonts w:ascii="Calibri" w:hAnsi="Calibri" w:cs="Calibri" w:eastAsia="宋体"/>
        </w:rPr>
        <w:t>但是，在本站读者中，已有</w:t>
      </w:r>
      <w:r>
        <w:rPr>
          <w:rFonts w:ascii="Calibri" w:hAnsi="Calibri" w:cs="Calibri" w:eastAsia="宋体"/>
          <w:b/>
        </w:rPr>
        <w:t>合用 MPA 5～10 mg + 戊酸雌二醇 4 mg 出现睾酮水平抑制不充分（1.68 ng/mL）</w:t>
      </w:r>
      <w:r>
        <w:rPr>
          <w:rFonts w:ascii="Calibri" w:hAnsi="Calibri" w:cs="Calibri" w:eastAsia="宋体"/>
        </w:rPr>
        <w:t xml:space="preserve"> 的报告。</w:t>
      </w:r>
    </w:p>
    <w:p>
      <w:pPr>
        <w:spacing w:before="20" w:after="40"/>
        <w:ind w:left="425" w:hanging="312"/>
      </w:pPr>
      <w:r>
        <w:rPr>
          <w:rFonts w:ascii="Calibri" w:hAnsi="Calibri" w:cs="Calibri" w:eastAsia="宋体"/>
        </w:rPr>
        <w:t xml:space="preserve">• </w:t>
      </w:r>
      <w:r>
        <w:rPr>
          <w:rFonts w:ascii="Calibri" w:hAnsi="Calibri" w:cs="Calibri" w:eastAsia="宋体"/>
        </w:rPr>
        <w:t>有性冲动的男性长期给予 MPA 治疗（肌注 300～400 mg/周，等效 43～57 mg/天），发现在血药浓度达 25 ng/mL 以上时，其对睾酮水平的抑制作用最大，抑制率约为 87～91%，且停药后血药浓度处于 20 ng/mL 以上时仍维持抑制作用</w:t>
      </w:r>
      <w:r>
        <w:rPr>
          <w:rFonts w:ascii="Calibri" w:hAnsi="Calibri" w:cs="Calibri" w:eastAsia="宋体"/>
          <w:vertAlign w:val="superscript"/>
        </w:rPr>
        <w:t>6</w:t>
      </w:r>
      <w:r>
        <w:rPr>
          <w:rFonts w:ascii="Calibri" w:hAnsi="Calibri" w:cs="Calibri" w:eastAsia="宋体"/>
        </w:rPr>
        <w:t>。通过该研究的数据推算，如注射剂量为 10 mg/天以上，仍可维持该效果；而口服因吸收率低（见下），远不及注射剂的 100%，剂量需调整至数倍于此。</w:t>
      </w:r>
    </w:p>
    <w:p>
      <w:pPr>
        <w:spacing w:before="20" w:after="40"/>
        <w:ind w:left="425" w:hanging="312"/>
      </w:pPr>
      <w:r>
        <w:rPr>
          <w:rFonts w:ascii="Calibri" w:hAnsi="Calibri" w:cs="Calibri" w:eastAsia="宋体"/>
        </w:rPr>
        <w:t xml:space="preserve">• </w:t>
      </w:r>
      <w:r>
        <w:rPr>
          <w:rFonts w:ascii="Calibri" w:hAnsi="Calibri" w:cs="Calibri" w:eastAsia="宋体"/>
        </w:rPr>
        <w:t xml:space="preserve">将 MPA 用于治疗男性性冲动时，5～10 mg/天剂量（肌注）可使得睾酮水平平均下降 31%（范围 6～63%），约达 0.26～4.35 ng/mL </w:t>
      </w:r>
      <w:r>
        <w:rPr>
          <w:rFonts w:ascii="Calibri" w:hAnsi="Calibri" w:cs="Calibri" w:eastAsia="宋体"/>
          <w:vertAlign w:val="superscript"/>
        </w:rPr>
        <w:t>8</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 xml:space="preserve">将 MPA 用于治疗男性性欲异常时，60 mg/天剂量（口服）在三个月内可使得睾酮水平下降 50～75%，达 1～4 ng/mL </w:t>
      </w:r>
      <w:r>
        <w:rPr>
          <w:rFonts w:ascii="Calibri" w:hAnsi="Calibri" w:cs="Calibri" w:eastAsia="宋体"/>
          <w:vertAlign w:val="superscript"/>
        </w:rPr>
        <w:t>9</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将 MPA 用于治疗女性伴有多毛症的雄激素过多时，30 mg/天剂量（口服）可使得睾酮平均水平自初值 1.33 ng/mL 下降至 0.57 ng/mL，降幅约 57%</w:t>
      </w:r>
      <w:r>
        <w:rPr>
          <w:rFonts w:ascii="Calibri" w:hAnsi="Calibri" w:cs="Calibri" w:eastAsia="宋体"/>
          <w:vertAlign w:val="superscript"/>
        </w:rPr>
        <w:t>10</w:t>
      </w:r>
      <w:r>
        <w:rPr>
          <w:rFonts w:ascii="Calibri" w:hAnsi="Calibri" w:cs="Calibri" w:eastAsia="宋体"/>
        </w:rPr>
        <w:t>。注意，该初值仍显著低于成年男性参考范围</w:t>
      </w:r>
      <w:r>
        <w:rPr>
          <w:rFonts w:ascii="Calibri" w:hAnsi="Calibri" w:cs="Calibri" w:eastAsia="宋体"/>
          <w:vertAlign w:val="superscript"/>
        </w:rPr>
        <w:t>7</w:t>
      </w:r>
      <w:r>
        <w:rPr>
          <w:rFonts w:ascii="Calibri" w:hAnsi="Calibri" w:cs="Calibri" w:eastAsia="宋体"/>
        </w:rPr>
        <w:t>。</w:t>
      </w:r>
    </w:p>
    <w:p>
      <w:pPr>
        <w:pStyle w:val="Heading4"/>
      </w:pPr>
      <w:r>
        <w:rPr>
          <w:rFonts w:ascii="Calibri" w:hAnsi="Calibri" w:cs="Calibri" w:eastAsia="宋体"/>
        </w:rPr>
        <w:t>副作用</w:t>
      </w:r>
    </w:p>
    <w:p>
      <w:pPr>
        <w:spacing w:before="20" w:after="40"/>
        <w:ind w:left="425" w:hanging="312"/>
      </w:pPr>
      <w:r>
        <w:rPr>
          <w:rFonts w:ascii="Calibri" w:hAnsi="Calibri" w:cs="Calibri" w:eastAsia="宋体"/>
        </w:rPr>
        <w:t xml:space="preserve">• </w:t>
      </w:r>
      <w:r>
        <w:rPr>
          <w:rFonts w:ascii="Calibri" w:hAnsi="Calibri" w:cs="Calibri" w:eastAsia="宋体"/>
          <w:b/>
        </w:rPr>
        <w:t>血栓栓塞性疾病</w:t>
      </w:r>
      <w:r>
        <w:rPr>
          <w:rFonts w:ascii="Calibri" w:hAnsi="Calibri" w:cs="Calibri" w:eastAsia="宋体"/>
        </w:rPr>
        <w:t>：可能导致血栓栓塞和血栓性疾病（例如，血栓性静脉炎、肺栓塞、脑血管功能不全、冠状动脉闭塞、视网膜血栓形成、肠系膜血栓形成）</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11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抑郁</w:t>
      </w:r>
      <w:r>
        <w:rPr>
          <w:rFonts w:ascii="Calibri" w:hAnsi="Calibri" w:cs="Calibri" w:eastAsia="宋体"/>
        </w:rPr>
        <w:t>：MPA 可能会导致抑郁风险升高</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对肝脏的影响</w:t>
      </w:r>
      <w:r>
        <w:rPr>
          <w:rFonts w:ascii="Calibri" w:hAnsi="Calibri" w:cs="Calibri" w:eastAsia="宋体"/>
        </w:rPr>
        <w:t>：可能会导致肝功能障碍（如黄疸）。使用前应当检查</w:t>
      </w:r>
      <w:r>
        <w:rPr>
          <w:rFonts w:ascii="Calibri" w:hAnsi="Calibri" w:cs="Calibri" w:eastAsia="宋体"/>
          <w:b/>
        </w:rPr>
        <w:t>肝功能</w:t>
      </w:r>
      <w:r>
        <w:rPr>
          <w:rFonts w:ascii="Calibri" w:hAnsi="Calibri" w:cs="Calibri" w:eastAsia="宋体"/>
        </w:rPr>
        <w:t>并定期检查，如果出现或怀疑有此类影响，请停止服用并重新评估风险</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乳腺癌风险</w:t>
      </w:r>
      <w:r>
        <w:rPr>
          <w:rFonts w:ascii="Calibri" w:hAnsi="Calibri" w:cs="Calibri" w:eastAsia="宋体"/>
        </w:rPr>
        <w:t>：与雌二醇合用时可一定程度提高其风险</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b/>
        </w:rPr>
        <w:t>对视力的影响</w:t>
      </w:r>
      <w:r>
        <w:rPr>
          <w:rFonts w:ascii="Calibri" w:hAnsi="Calibri" w:cs="Calibri" w:eastAsia="宋体"/>
        </w:rPr>
        <w:t>：可能会出现原因不明的突然或逐渐丧失部分或全部视力、眼球突出、复视或偏头痛等症状。如诊断为视乳头水肿或视网膜血管病变，应停用 MPA</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肾上腺抑制：MPA 可能会导致肾上腺抑制并可能干扰碳水化合物代谢，但不会导致糖尿病</w:t>
      </w:r>
      <w:r>
        <w:rPr>
          <w:rFonts w:ascii="Calibri" w:hAnsi="Calibri" w:cs="Calibri" w:eastAsia="宋体"/>
          <w:vertAlign w:val="superscript"/>
        </w:rPr>
        <w:t>1</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皮肤和男性化症状：MPA 仍有微弱雄激素效力和糖皮质激素效力，可能引起痤疮、体毛生长、脱发等雄激素敏感症状</w:t>
      </w:r>
      <w:r>
        <w:rPr>
          <w:rFonts w:ascii="Calibri" w:hAnsi="Calibri" w:cs="Calibri" w:eastAsia="宋体"/>
          <w:vertAlign w:val="superscript"/>
        </w:rPr>
        <w:t>1</w:t>
      </w:r>
      <w:r>
        <w:rPr>
          <w:rFonts w:ascii="Calibri" w:hAnsi="Calibri" w:cs="Calibri" w:eastAsia="宋体"/>
        </w:rPr>
        <w:t xml:space="preserve"> </w:t>
      </w:r>
      <w:r>
        <w:rPr>
          <w:rFonts w:ascii="Calibri" w:hAnsi="Calibri" w:cs="Calibri" w:eastAsia="宋体"/>
          <w:vertAlign w:val="superscript"/>
        </w:rPr>
        <w:t>4</w:t>
      </w:r>
      <w:r>
        <w:rPr>
          <w:rFonts w:ascii="Calibri" w:hAnsi="Calibri" w:cs="Calibri" w:eastAsia="宋体"/>
        </w:rPr>
        <w:t>。 另偶见荨麻疹、瘙痒、水肿、皮疹等过敏性反应</w:t>
      </w:r>
      <w:r>
        <w:rPr>
          <w:rFonts w:ascii="Calibri" w:hAnsi="Calibri" w:cs="Calibri" w:eastAsia="宋体"/>
          <w:vertAlign w:val="superscript"/>
        </w:rPr>
        <w:t>13</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w:t>
      </w:r>
    </w:p>
    <w:p>
      <w:pPr>
        <w:spacing w:before="20" w:after="40"/>
        <w:ind w:left="425" w:hanging="312"/>
      </w:pPr>
      <w:r>
        <w:rPr>
          <w:rFonts w:ascii="Calibri" w:hAnsi="Calibri" w:cs="Calibri" w:eastAsia="宋体"/>
        </w:rPr>
        <w:t xml:space="preserve">• </w:t>
      </w:r>
      <w:r>
        <w:rPr>
          <w:rFonts w:ascii="Calibri" w:hAnsi="Calibri" w:cs="Calibri" w:eastAsia="宋体"/>
        </w:rPr>
        <w:t>体重变化</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12</w:t>
      </w:r>
    </w:p>
    <w:p>
      <w:pPr>
        <w:spacing w:before="20" w:after="40"/>
        <w:ind w:left="425" w:hanging="312"/>
      </w:pPr>
      <w:r>
        <w:rPr>
          <w:rFonts w:ascii="Calibri" w:hAnsi="Calibri" w:cs="Calibri" w:eastAsia="宋体"/>
        </w:rPr>
        <w:t xml:space="preserve">• </w:t>
      </w:r>
      <w:r>
        <w:rPr>
          <w:rFonts w:ascii="Calibri" w:hAnsi="Calibri" w:cs="Calibri" w:eastAsia="宋体"/>
        </w:rPr>
        <w:t>体液潴留</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13</w:t>
      </w:r>
      <w:r>
        <w:rPr>
          <w:rFonts w:ascii="Calibri" w:hAnsi="Calibri" w:cs="Calibri" w:eastAsia="宋体"/>
        </w:rPr>
        <w:t xml:space="preserve"> </w:t>
      </w:r>
      <w:r>
        <w:rPr>
          <w:rFonts w:ascii="Calibri" w:hAnsi="Calibri" w:cs="Calibri" w:eastAsia="宋体"/>
          <w:vertAlign w:val="superscript"/>
        </w:rPr>
        <w:t>12</w:t>
      </w:r>
    </w:p>
    <w:p>
      <w:pPr>
        <w:pStyle w:val="Heading4"/>
      </w:pPr>
      <w:r>
        <w:rPr>
          <w:rFonts w:ascii="Calibri" w:hAnsi="Calibri" w:cs="Calibri" w:eastAsia="宋体"/>
        </w:rPr>
        <w:t>成分信息</w:t>
      </w:r>
    </w:p>
    <w:p>
      <w:pPr>
        <w:spacing w:before="20" w:after="40"/>
        <w:ind w:left="425" w:hanging="312"/>
      </w:pPr>
      <w:r>
        <w:rPr>
          <w:rFonts w:ascii="Calibri" w:hAnsi="Calibri" w:cs="Calibri" w:eastAsia="宋体"/>
        </w:rPr>
        <w:t xml:space="preserve">• </w:t>
      </w:r>
      <w:r>
        <w:rPr>
          <w:rFonts w:ascii="Calibri" w:hAnsi="Calibri" w:cs="Calibri" w:eastAsia="宋体"/>
        </w:rPr>
        <w:t>有效成分：醋酸甲羟孕酮（Medroxyprogesterone Acetate）</w:t>
      </w:r>
    </w:p>
    <w:p>
      <w:pPr>
        <w:spacing w:before="20" w:after="40"/>
        <w:ind w:left="425" w:hanging="312"/>
      </w:pPr>
      <w:r>
        <w:rPr>
          <w:rFonts w:ascii="Calibri" w:hAnsi="Calibri" w:cs="Calibri" w:eastAsia="宋体"/>
        </w:rPr>
        <w:t xml:space="preserve">• </w:t>
      </w:r>
      <w:r>
        <w:rPr>
          <w:rFonts w:ascii="Calibri" w:hAnsi="Calibri" w:cs="Calibri" w:eastAsia="宋体"/>
        </w:rPr>
        <w:t>化学名称：6α-甲基-17α-羟基孕甾-4-烯-3,20-二酮醋酸酯</w:t>
      </w:r>
    </w:p>
    <w:p>
      <w:pPr>
        <w:spacing w:before="20" w:after="40"/>
        <w:ind w:left="425" w:hanging="312"/>
      </w:pPr>
      <w:r>
        <w:rPr>
          <w:rFonts w:ascii="Calibri" w:hAnsi="Calibri" w:cs="Calibri" w:eastAsia="宋体"/>
        </w:rPr>
        <w:t xml:space="preserve">• </w:t>
      </w:r>
      <w:r>
        <w:rPr>
          <w:rFonts w:ascii="Calibri" w:hAnsi="Calibri" w:cs="Calibri" w:eastAsia="宋体"/>
        </w:rPr>
        <w:t>分子式：C</w:t>
      </w:r>
      <w:r>
        <w:rPr>
          <w:rFonts w:ascii="Calibri" w:hAnsi="Calibri" w:cs="Calibri" w:eastAsia="宋体"/>
          <w:vertAlign w:val="subscript"/>
        </w:rPr>
        <w:t>24</w:t>
      </w:r>
      <w:r>
        <w:rPr>
          <w:rFonts w:ascii="Calibri" w:hAnsi="Calibri" w:cs="Calibri" w:eastAsia="宋体"/>
        </w:rPr>
        <w:t>H</w:t>
      </w:r>
      <w:r>
        <w:rPr>
          <w:rFonts w:ascii="Calibri" w:hAnsi="Calibri" w:cs="Calibri" w:eastAsia="宋体"/>
          <w:vertAlign w:val="subscript"/>
        </w:rPr>
        <w:t>34</w:t>
      </w:r>
      <w:r>
        <w:rPr>
          <w:rFonts w:ascii="Calibri" w:hAnsi="Calibri" w:cs="Calibri" w:eastAsia="宋体"/>
        </w:rPr>
        <w:t>O</w:t>
      </w:r>
      <w:r>
        <w:rPr>
          <w:rFonts w:ascii="Calibri" w:hAnsi="Calibri" w:cs="Calibri" w:eastAsia="宋体"/>
          <w:vertAlign w:val="subscript"/>
        </w:rPr>
        <w:t>4</w:t>
      </w:r>
    </w:p>
    <w:p>
      <w:pPr>
        <w:spacing w:before="20" w:after="40"/>
        <w:ind w:left="425" w:hanging="312"/>
      </w:pPr>
      <w:r>
        <w:rPr>
          <w:rFonts w:ascii="Calibri" w:hAnsi="Calibri" w:cs="Calibri" w:eastAsia="宋体"/>
        </w:rPr>
        <w:t xml:space="preserve">• </w:t>
      </w:r>
      <w:r>
        <w:rPr>
          <w:rFonts w:ascii="Calibri" w:hAnsi="Calibri" w:cs="Calibri" w:eastAsia="宋体"/>
        </w:rPr>
        <w:t>分子量：386.53</w:t>
      </w:r>
    </w:p>
    <w:p>
      <w:pPr>
        <w:spacing w:before="20" w:after="40"/>
        <w:ind w:left="425" w:hanging="312"/>
      </w:pPr>
      <w:r>
        <w:rPr>
          <w:rFonts w:ascii="Calibri" w:hAnsi="Calibri" w:cs="Calibri" w:eastAsia="宋体"/>
        </w:rPr>
        <w:t xml:space="preserve">• </w:t>
      </w:r>
      <w:r>
        <w:rPr>
          <w:rFonts w:ascii="Calibri" w:hAnsi="Calibri" w:cs="Calibri" w:eastAsia="宋体"/>
        </w:rPr>
        <w:t>CAS RN：</w:t>
      </w:r>
      <w:r>
        <w:rPr>
          <w:rFonts w:ascii="Calibri" w:hAnsi="Calibri" w:cs="Calibri" w:eastAsia="宋体"/>
        </w:rPr>
        <w:t>71-58-9</w:t>
      </w:r>
    </w:p>
    <w:p>
      <w:pPr>
        <w:spacing w:before="20" w:after="40"/>
        <w:ind w:left="425" w:hanging="312"/>
      </w:pPr>
      <w:r>
        <w:rPr>
          <w:rFonts w:ascii="Calibri" w:hAnsi="Calibri" w:cs="Calibri" w:eastAsia="宋体"/>
        </w:rPr>
        <w:t xml:space="preserve">• </w:t>
      </w:r>
      <w:r>
        <w:rPr>
          <w:rFonts w:ascii="Calibri" w:hAnsi="Calibri" w:cs="Calibri" w:eastAsia="宋体"/>
        </w:rPr>
        <w:t>生物利用率：0.6～10%</w:t>
      </w:r>
      <w:r>
        <w:rPr>
          <w:rFonts w:ascii="Calibri" w:hAnsi="Calibri" w:cs="Calibri" w:eastAsia="宋体"/>
          <w:vertAlign w:val="superscript"/>
        </w:rPr>
        <w:t>13</w:t>
      </w:r>
      <w:r>
        <w:br/>
      </w:r>
      <w:r>
        <w:br/>
      </w:r>
      <w:r>
        <w:rPr>
          <w:rFonts w:ascii="Calibri" w:hAnsi="Calibri" w:cs="Calibri" w:eastAsia="宋体"/>
        </w:rPr>
        <w:t xml:space="preserve">连续口服 10 mg 时的平均稳态血药浓度：0.71 ng/mL </w:t>
      </w:r>
      <w:r>
        <w:rPr>
          <w:rFonts w:ascii="Calibri" w:hAnsi="Calibri" w:cs="Calibri" w:eastAsia="宋体"/>
          <w:vertAlign w:val="superscript"/>
        </w:rPr>
        <w:t>12</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 xml:space="preserve">Wikipedia. </w:t>
      </w:r>
      <w:r>
        <w:rPr>
          <w:rFonts w:ascii="Calibri" w:hAnsi="Calibri" w:cs="Calibri" w:eastAsia="宋体"/>
        </w:rPr>
        <w:t>Medroxyprogesterone Acetate</w:t>
      </w:r>
      <w:r>
        <w:rPr>
          <w:rFonts w:ascii="Calibri" w:hAnsi="Calibri" w:cs="Calibri" w:eastAsia="宋体"/>
        </w:rPr>
        <w:t xml:space="preserve"> [EB/OL].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 xml:space="preserve">Gooren L. Hormone treatment of the adult transsexual patient [J]. </w:t>
      </w:r>
      <w:r>
        <w:rPr>
          <w:rFonts w:ascii="Calibri" w:hAnsi="Calibri" w:cs="Calibri" w:eastAsia="宋体"/>
          <w:i/>
        </w:rPr>
        <w:t>Hormone Research</w:t>
      </w:r>
      <w:r>
        <w:rPr>
          <w:rFonts w:ascii="Calibri" w:hAnsi="Calibri" w:cs="Calibri" w:eastAsia="宋体"/>
        </w:rPr>
        <w:t xml:space="preserve">, 2005, 64(Suppl 2): 31-36. DOI: </w:t>
      </w:r>
      <w:r>
        <w:rPr>
          <w:rFonts w:ascii="Calibri" w:hAnsi="Calibri" w:cs="Calibri" w:eastAsia="宋体"/>
        </w:rPr>
        <w:t>10.1159/000087751</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 xml:space="preserve">Jain J, Kwan D, Forcier M. Medroxyprogesterone Acetate in Gender-Affirming Therapy for Transwomen: Results From a Retrospective Study [J]. </w:t>
      </w:r>
      <w:r>
        <w:rPr>
          <w:rFonts w:ascii="Calibri" w:hAnsi="Calibri" w:cs="Calibri" w:eastAsia="宋体"/>
          <w:i/>
        </w:rPr>
        <w:t>Journal of Clinical Endocrinology &amp; Metabolism</w:t>
      </w:r>
      <w:r>
        <w:rPr>
          <w:rFonts w:ascii="Calibri" w:hAnsi="Calibri" w:cs="Calibri" w:eastAsia="宋体"/>
        </w:rPr>
        <w:t xml:space="preserve">, 2019, 104(11): 5148–5156. DOI: </w:t>
      </w:r>
      <w:r>
        <w:rPr>
          <w:rFonts w:ascii="Calibri" w:hAnsi="Calibri" w:cs="Calibri" w:eastAsia="宋体"/>
        </w:rPr>
        <w:t>10.1210/jc.2018-02253</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 xml:space="preserve">Aly. An Introduction to Hormone Therapy for Transfeminine People [EB/OL]. </w:t>
      </w:r>
      <w:r>
        <w:rPr>
          <w:rFonts w:ascii="Calibri" w:hAnsi="Calibri" w:cs="Calibri" w:eastAsia="宋体"/>
          <w:i/>
        </w:rPr>
        <w:t>Transfeminine Science</w:t>
      </w:r>
      <w:r>
        <w:rPr>
          <w:rFonts w:ascii="Calibri" w:hAnsi="Calibri" w:cs="Calibri" w:eastAsia="宋体"/>
        </w:rPr>
        <w:t>, 2018. 译文：《</w:t>
      </w:r>
      <w:r>
        <w:rPr>
          <w:rFonts w:ascii="Calibri" w:hAnsi="Calibri" w:cs="Calibri" w:eastAsia="宋体"/>
        </w:rPr>
        <w:t>女性倾向跨性别者的激素治疗简介</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 xml:space="preserve">National LGBTQIA+ Health Education Center. Medical Care of Trans and Gender Diverse Adults [EB/OL]. </w:t>
      </w:r>
      <w:r>
        <w:rPr>
          <w:rFonts w:ascii="Calibri" w:hAnsi="Calibri" w:cs="Calibri" w:eastAsia="宋体"/>
          <w:i/>
        </w:rPr>
        <w:t>Fenway Institute</w:t>
      </w:r>
      <w:r>
        <w:rPr>
          <w:rFonts w:ascii="Calibri" w:hAnsi="Calibri" w:cs="Calibri" w:eastAsia="宋体"/>
        </w:rPr>
        <w:t xml:space="preserve">, 2021-07-13. </w:t>
      </w:r>
      <w:r>
        <w:rPr>
          <w:rFonts w:ascii="Calibri" w:hAnsi="Calibri" w:cs="Calibri" w:eastAsia="宋体"/>
        </w:rPr>
        <w:t>https://www.lgbtqiahealtheducation.org/publication/medical-care-of-trans-and-gender-diverse-adults-2021/</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 xml:space="preserve">Meyer W J, Walker P A, Emory L E, et al. Physical, metabolic, and hormonal effects on men of long-term therapy with medroxyprogesterone acetate [J]. </w:t>
      </w:r>
      <w:r>
        <w:rPr>
          <w:rFonts w:ascii="Calibri" w:hAnsi="Calibri" w:cs="Calibri" w:eastAsia="宋体"/>
          <w:i/>
        </w:rPr>
        <w:t>Fertility and Sterility</w:t>
      </w:r>
      <w:r>
        <w:rPr>
          <w:rFonts w:ascii="Calibri" w:hAnsi="Calibri" w:cs="Calibri" w:eastAsia="宋体"/>
        </w:rPr>
        <w:t xml:space="preserve">, 1985, 43(1): 102-109. DOI: </w:t>
      </w:r>
      <w:r>
        <w:rPr>
          <w:rFonts w:ascii="Calibri" w:hAnsi="Calibri" w:cs="Calibri" w:eastAsia="宋体"/>
        </w:rPr>
        <w:t>10.1016/S0015-0282(16)48326-3</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Esoterix/LabCorp. Endocrinology Expected Values and S.I. Unit Conversion Tables [EB/OL]. 2021. [</w:t>
      </w:r>
      <w:r>
        <w:rPr>
          <w:rFonts w:ascii="Calibri" w:hAnsi="Calibri" w:cs="Calibri" w:eastAsia="宋体"/>
        </w:rPr>
        <w:t>PDF 文档</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 xml:space="preserve">McConaghy N, Blaszczynski A, Kidson W. Treatment of sex offenders with imaginal desensitization and/or medroxyprogesterone [J]. </w:t>
      </w:r>
      <w:r>
        <w:rPr>
          <w:rFonts w:ascii="Calibri" w:hAnsi="Calibri" w:cs="Calibri" w:eastAsia="宋体"/>
          <w:i/>
        </w:rPr>
        <w:t>Acta Psychiatrica Scandinavica</w:t>
      </w:r>
      <w:r>
        <w:rPr>
          <w:rFonts w:ascii="Calibri" w:hAnsi="Calibri" w:cs="Calibri" w:eastAsia="宋体"/>
        </w:rPr>
        <w:t xml:space="preserve">, 1988, 77(2): 199-206. DOI: </w:t>
      </w:r>
      <w:r>
        <w:rPr>
          <w:rFonts w:ascii="Calibri" w:hAnsi="Calibri" w:cs="Calibri" w:eastAsia="宋体"/>
        </w:rPr>
        <w:t>10.1111/j.1600-0447.1988.tb05101.x</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 xml:space="preserve">Gottesman H G, Schubert D S. Low-dose oral medroxyprogesterone acetate in the management of the paraphilias [J]. </w:t>
      </w:r>
      <w:r>
        <w:rPr>
          <w:rFonts w:ascii="Calibri" w:hAnsi="Calibri" w:cs="Calibri" w:eastAsia="宋体"/>
          <w:i/>
        </w:rPr>
        <w:t>Journal of Clinical Psychiatry</w:t>
      </w:r>
      <w:r>
        <w:rPr>
          <w:rFonts w:ascii="Calibri" w:hAnsi="Calibri" w:cs="Calibri" w:eastAsia="宋体"/>
        </w:rPr>
        <w:t xml:space="preserve">, 1993, 54(5): 182-188. </w:t>
      </w:r>
      <w:r>
        <w:rPr>
          <w:rFonts w:ascii="Calibri" w:hAnsi="Calibri" w:cs="Calibri" w:eastAsia="宋体"/>
        </w:rPr>
        <w:t>https://pubmed.ncbi.nlm.nih.gov/8509348/</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 xml:space="preserve">Ettinger B, Golditch I M. Medroxyprogesterone Acetate for the Evaluation of Hypertestosteronism in Hirsute Women [J]. </w:t>
      </w:r>
      <w:r>
        <w:rPr>
          <w:rFonts w:ascii="Calibri" w:hAnsi="Calibri" w:cs="Calibri" w:eastAsia="宋体"/>
          <w:i/>
        </w:rPr>
        <w:t>Fertility and Sterility</w:t>
      </w:r>
      <w:r>
        <w:rPr>
          <w:rFonts w:ascii="Calibri" w:hAnsi="Calibri" w:cs="Calibri" w:eastAsia="宋体"/>
        </w:rPr>
        <w:t xml:space="preserve">, 1977, 28(12): 1285-1288. DOI: </w:t>
      </w:r>
      <w:r>
        <w:rPr>
          <w:rFonts w:ascii="Calibri" w:hAnsi="Calibri" w:cs="Calibri" w:eastAsia="宋体"/>
        </w:rPr>
        <w:t>10.1016/S0015-0282(16)42970-5</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 xml:space="preserve">Drugs.com. </w:t>
      </w:r>
      <w:r>
        <w:rPr>
          <w:rFonts w:ascii="Calibri" w:hAnsi="Calibri" w:cs="Calibri" w:eastAsia="宋体"/>
        </w:rPr>
        <w:t>Cautions for medroxyPROGESTERone</w:t>
      </w:r>
      <w:r>
        <w:rPr>
          <w:rFonts w:ascii="Calibri" w:hAnsi="Calibri" w:cs="Calibri" w:eastAsia="宋体"/>
        </w:rPr>
        <w:t xml:space="preserve"> [EB/OL].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 xml:space="preserve">Pfizer. Prescribing Information: PROVERA® [EB/OL]. Drugs@FDA, 2024. </w:t>
      </w:r>
      <w:r>
        <w:rPr>
          <w:rFonts w:ascii="Calibri" w:hAnsi="Calibri" w:cs="Calibri" w:eastAsia="宋体"/>
        </w:rPr>
        <w:t>https://www.accessdata.fda.gov/drugsatfda_docs/label/2024/011839s083lbl.pdf</w:t>
      </w:r>
      <w:r>
        <w:rPr>
          <w:rFonts w:ascii="Calibri" w:hAnsi="Calibri" w:cs="Calibri" w:eastAsia="宋体"/>
        </w:rPr>
        <w:t xml:space="preserve"> 【</w:t>
      </w:r>
      <w:r>
        <w:rPr>
          <w:rFonts w:ascii="Calibri" w:hAnsi="Calibri" w:cs="Calibri" w:eastAsia="宋体"/>
        </w:rPr>
        <w:t>译文</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嘉義基督教醫院. 藥品詳細資訊：Medrone 5mg Tablets [EB/OL]. [</w:t>
      </w:r>
      <w:r>
        <w:rPr>
          <w:rFonts w:ascii="Calibri" w:hAnsi="Calibri" w:cs="Calibri" w:eastAsia="宋体"/>
        </w:rPr>
        <w:t>資訊頁</w:t>
      </w:r>
      <w:r>
        <w:rPr>
          <w:rFonts w:ascii="Calibri" w:hAnsi="Calibri" w:cs="Calibri" w:eastAsia="宋体"/>
        </w:rPr>
        <w:t>] [</w:t>
      </w:r>
      <w:r>
        <w:rPr>
          <w:rFonts w:ascii="Calibri" w:hAnsi="Calibri" w:cs="Calibri" w:eastAsia="宋体"/>
        </w:rPr>
        <w:t>仿單</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pStyle w:val="Heading2"/>
      </w:pPr>
      <w:r>
        <w:rPr>
          <w:rFonts w:ascii="Calibri" w:hAnsi="Calibri" w:cs="Calibri" w:eastAsia="微软雅黑"/>
        </w:rPr>
        <w:t>1.7  ＊选择性雌激素受体调节剂</w:t>
      </w:r>
    </w:p>
    <w:p>
      <w:pPr>
        <w:spacing w:after="160"/>
      </w:pPr>
      <w:r>
        <w:rPr>
          <w:rFonts w:ascii="Calibri" w:hAnsi="Calibri" w:cs="Calibri" w:eastAsia="宋体"/>
          <w:color w:val="6B7280"/>
          <w:sz w:val="16"/>
        </w:rPr>
        <w:t>原文：https://mtf.wiki/zh-cn/docs/medicine/SERMs · 最近更新：2026年4月9日</w:t>
      </w:r>
    </w:p>
    <w:p>
      <w:pPr>
        <w:spacing w:after="100"/>
      </w:pPr>
      <w:r>
        <w:rPr>
          <w:rFonts w:ascii="Calibri" w:hAnsi="Calibri" w:cs="Calibri" w:eastAsia="宋体"/>
        </w:rPr>
        <w:t>此章节主要描述一类用于非二元性别认同者和暂时不想引起乳房发育者的 HRT 药物。进行常规 HRT 的人不需要使用此类药物。</w:t>
      </w:r>
    </w:p>
    <w:p>
      <w:pPr>
        <w:pStyle w:val="Heading3"/>
      </w:pPr>
      <w:r>
        <w:rPr>
          <w:rFonts w:ascii="Calibri" w:hAnsi="Calibri" w:cs="Calibri" w:eastAsia="宋体"/>
        </w:rPr>
        <w:t>乳房发育</w:t>
      </w:r>
    </w:p>
    <w:p>
      <w:pPr>
        <w:spacing w:after="100"/>
      </w:pPr>
      <w:r>
        <w:rPr>
          <w:rFonts w:ascii="Calibri" w:hAnsi="Calibri" w:cs="Calibri" w:eastAsia="宋体"/>
        </w:rPr>
        <w:t>研究表明</w:t>
      </w:r>
      <w:r>
        <w:rPr>
          <w:rFonts w:ascii="Calibri" w:hAnsi="Calibri" w:cs="Calibri" w:eastAsia="宋体"/>
          <w:vertAlign w:val="superscript"/>
        </w:rPr>
        <w:t>1</w:t>
      </w:r>
      <w:r>
        <w:rPr>
          <w:rFonts w:ascii="Calibri" w:hAnsi="Calibri" w:cs="Calibri" w:eastAsia="宋体"/>
        </w:rPr>
        <w:t>，乳房发育程度基本和年龄之类的外界因素无关，不同的 HRT 方案只影响发育速度，不影响最终结果（从 4.1±2.9cm 增加到一年后的 7.9±3.1cm）。</w:t>
      </w:r>
    </w:p>
    <w:p>
      <w:pPr>
        <w:pStyle w:val="Heading3"/>
      </w:pPr>
      <w:r>
        <w:rPr>
          <w:rFonts w:ascii="Calibri" w:hAnsi="Calibri" w:cs="Calibri" w:eastAsia="宋体"/>
        </w:rPr>
        <w:t>选择性雌激素受体调节剂（SERMs）</w:t>
      </w:r>
    </w:p>
    <w:p>
      <w:pPr>
        <w:spacing w:after="100"/>
      </w:pPr>
      <w:r>
        <w:rPr>
          <w:rFonts w:ascii="Calibri" w:hAnsi="Calibri" w:cs="Calibri" w:eastAsia="宋体"/>
        </w:rPr>
        <w:t>选择性雌激素受体调节剂（selective estrogen receptor modulators, SERMs）是一类作用于雌激素受体（estrogen receptor, ER）的药物。由于每一种 SERM 分子都具有不同的结构和特征，且不同组织中 ERα/β（雌激素核受体的两种亚型）的 mRNA 经过不同的选择性剪切，不同的 SERMs 在与不同的 ERs 结合后，可以诱导其产生不同的独特构象，使其与各种辅激活因子 / 辅抑制因子表现出不同的亲和度，从而选择性地在一些方面表现出雌激素作用，而在另一些方面表现出抗雌激素作用</w:t>
      </w:r>
      <w:r>
        <w:rPr>
          <w:rFonts w:ascii="Calibri" w:hAnsi="Calibri" w:cs="Calibri" w:eastAsia="宋体"/>
          <w:vertAlign w:val="superscript"/>
        </w:rPr>
        <w:t>2</w:t>
      </w:r>
      <w:r>
        <w:rPr>
          <w:rFonts w:ascii="Calibri" w:hAnsi="Calibri" w:cs="Calibri" w:eastAsia="宋体"/>
        </w:rPr>
        <w:t xml:space="preserve"> </w:t>
      </w:r>
      <w:r>
        <w:rPr>
          <w:rFonts w:ascii="Calibri" w:hAnsi="Calibri" w:cs="Calibri" w:eastAsia="宋体"/>
          <w:vertAlign w:val="superscript"/>
        </w:rPr>
        <w:t>3</w:t>
      </w:r>
      <w:r>
        <w:rPr>
          <w:rFonts w:ascii="Calibri" w:hAnsi="Calibri" w:cs="Calibri" w:eastAsia="宋体"/>
        </w:rPr>
        <w:t>。临床上，SERMs 被用于 ER+ 乳腺癌的治疗，乳腺癌的预防，和绝经后女性中骨质疏松的预防</w:t>
      </w:r>
      <w:r>
        <w:rPr>
          <w:rFonts w:ascii="Calibri" w:hAnsi="Calibri" w:cs="Calibri" w:eastAsia="宋体"/>
          <w:vertAlign w:val="superscript"/>
        </w:rPr>
        <w:t>2</w:t>
      </w:r>
      <w:r>
        <w:rPr>
          <w:rFonts w:ascii="Calibri" w:hAnsi="Calibri" w:cs="Calibri" w:eastAsia="宋体"/>
        </w:rPr>
        <w:t>。</w:t>
      </w:r>
    </w:p>
    <w:p>
      <w:pPr>
        <w:spacing w:after="100"/>
      </w:pPr>
      <w:r>
        <w:rPr>
          <w:rFonts w:ascii="Calibri" w:hAnsi="Calibri" w:cs="Calibri" w:eastAsia="宋体"/>
        </w:rPr>
        <w:t>总而言之，SERMs 可以抑制乳房发育，而在其他方面表现出雌激素作用。</w:t>
      </w:r>
    </w:p>
    <w:p>
      <w:pPr>
        <w:spacing w:after="100"/>
      </w:pPr>
      <w:r>
        <w:rPr>
          <w:rFonts w:ascii="Calibri" w:hAnsi="Calibri" w:cs="Calibri" w:eastAsia="宋体"/>
        </w:rPr>
        <w:t>各种 SERMs 对各组织的作用</w:t>
      </w:r>
      <w:r>
        <w:rPr>
          <w:rFonts w:ascii="Calibri" w:hAnsi="Calibri" w:cs="Calibri" w:eastAsia="宋体"/>
          <w:vertAlign w:val="superscript"/>
        </w:rPr>
        <w:t>2</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1169"/>
        <w:gridCol w:w="813"/>
        <w:gridCol w:w="813"/>
        <w:gridCol w:w="813"/>
        <w:gridCol w:w="813"/>
        <w:gridCol w:w="813"/>
        <w:gridCol w:w="813"/>
        <w:gridCol w:w="813"/>
        <w:gridCol w:w="813"/>
        <w:gridCol w:w="813"/>
        <w:gridCol w:w="813"/>
      </w:tblGrid>
      <w:tr>
        <w:trPr>
          <w:tblHeader/>
        </w:trPr>
        <w:tc>
          <w:tcPr>
            <w:tcW w:type="dxa" w:w="1169"/>
            <w:shd w:val="clear" w:color="auto" w:fill="EDF1F7"/>
          </w:tcPr>
          <w:p>
            <w:pPr>
              <w:spacing w:before="40" w:after="40" w:line="276" w:lineRule="auto"/>
            </w:pPr>
            <w:r>
              <w:rPr>
                <w:b/>
                <w:sz w:val="17"/>
              </w:rPr>
            </w:r>
            <w:r>
              <w:rPr>
                <w:rFonts w:ascii="Calibri" w:hAnsi="Calibri" w:cs="Calibri" w:eastAsia="宋体"/>
                <w:b/>
                <w:sz w:val="17"/>
              </w:rPr>
              <w:t>组织</w:t>
            </w:r>
          </w:p>
        </w:tc>
        <w:tc>
          <w:tcPr>
            <w:tcW w:type="dxa" w:w="813"/>
            <w:shd w:val="clear" w:color="auto" w:fill="EDF1F7"/>
          </w:tcPr>
          <w:p>
            <w:pPr>
              <w:spacing w:before="40" w:after="40" w:line="276" w:lineRule="auto"/>
            </w:pPr>
            <w:r>
              <w:rPr>
                <w:b/>
                <w:sz w:val="17"/>
              </w:rPr>
            </w:r>
            <w:r>
              <w:rPr>
                <w:rFonts w:ascii="Calibri" w:hAnsi="Calibri" w:cs="Calibri" w:eastAsia="宋体"/>
                <w:b/>
                <w:sz w:val="17"/>
              </w:rPr>
              <w:t>乳房</w:t>
            </w:r>
          </w:p>
        </w:tc>
        <w:tc>
          <w:tcPr>
            <w:tcW w:type="dxa" w:w="813"/>
            <w:shd w:val="clear" w:color="auto" w:fill="EDF1F7"/>
          </w:tcPr>
          <w:p>
            <w:pPr>
              <w:spacing w:before="40" w:after="40" w:line="276" w:lineRule="auto"/>
            </w:pPr>
            <w:r>
              <w:rPr>
                <w:b/>
                <w:sz w:val="17"/>
              </w:rPr>
            </w:r>
            <w:r>
              <w:rPr>
                <w:rFonts w:ascii="Calibri" w:hAnsi="Calibri" w:cs="Calibri" w:eastAsia="宋体"/>
                <w:b/>
                <w:sz w:val="17"/>
              </w:rPr>
              <w:t>骨骼</w:t>
            </w:r>
          </w:p>
        </w:tc>
        <w:tc>
          <w:tcPr>
            <w:tcW w:type="dxa" w:w="813"/>
            <w:shd w:val="clear" w:color="auto" w:fill="EDF1F7"/>
          </w:tcPr>
          <w:p>
            <w:pPr>
              <w:spacing w:before="40" w:after="40" w:line="276" w:lineRule="auto"/>
            </w:pPr>
            <w:r>
              <w:rPr>
                <w:b/>
                <w:sz w:val="17"/>
              </w:rPr>
            </w:r>
          </w:p>
        </w:tc>
        <w:tc>
          <w:tcPr>
            <w:tcW w:type="dxa" w:w="813"/>
            <w:shd w:val="clear" w:color="auto" w:fill="EDF1F7"/>
          </w:tcPr>
          <w:p>
            <w:pPr>
              <w:spacing w:before="40" w:after="40" w:line="276" w:lineRule="auto"/>
            </w:pPr>
            <w:r>
              <w:rPr>
                <w:b/>
                <w:sz w:val="17"/>
              </w:rPr>
            </w:r>
            <w:r>
              <w:rPr>
                <w:rFonts w:ascii="Calibri" w:hAnsi="Calibri" w:cs="Calibri" w:eastAsia="宋体"/>
                <w:b/>
                <w:sz w:val="17"/>
              </w:rPr>
              <w:t>肝脏</w:t>
            </w:r>
          </w:p>
        </w:tc>
        <w:tc>
          <w:tcPr>
            <w:tcW w:type="dxa" w:w="813"/>
            <w:shd w:val="clear" w:color="auto" w:fill="EDF1F7"/>
          </w:tcPr>
          <w:p>
            <w:pPr>
              <w:spacing w:before="40" w:after="40" w:line="276" w:lineRule="auto"/>
            </w:pPr>
            <w:r>
              <w:rPr>
                <w:b/>
                <w:sz w:val="17"/>
              </w:rPr>
            </w:r>
          </w:p>
        </w:tc>
        <w:tc>
          <w:tcPr>
            <w:tcW w:type="dxa" w:w="813"/>
            <w:shd w:val="clear" w:color="auto" w:fill="EDF1F7"/>
          </w:tcPr>
          <w:p>
            <w:pPr>
              <w:spacing w:before="40" w:after="40" w:line="276" w:lineRule="auto"/>
            </w:pPr>
            <w:r>
              <w:rPr>
                <w:b/>
                <w:sz w:val="17"/>
              </w:rPr>
            </w:r>
          </w:p>
        </w:tc>
        <w:tc>
          <w:tcPr>
            <w:tcW w:type="dxa" w:w="813"/>
            <w:shd w:val="clear" w:color="auto" w:fill="EDF1F7"/>
          </w:tcPr>
          <w:p>
            <w:pPr>
              <w:spacing w:before="40" w:after="40" w:line="276" w:lineRule="auto"/>
            </w:pPr>
            <w:r>
              <w:rPr>
                <w:b/>
                <w:sz w:val="17"/>
              </w:rPr>
            </w:r>
            <w:r>
              <w:rPr>
                <w:rFonts w:ascii="Calibri" w:hAnsi="Calibri" w:cs="Calibri" w:eastAsia="宋体"/>
                <w:b/>
                <w:sz w:val="17"/>
              </w:rPr>
              <w:t>子宫</w:t>
            </w:r>
          </w:p>
        </w:tc>
        <w:tc>
          <w:tcPr>
            <w:tcW w:type="dxa" w:w="813"/>
            <w:shd w:val="clear" w:color="auto" w:fill="EDF1F7"/>
          </w:tcPr>
          <w:p>
            <w:pPr>
              <w:spacing w:before="40" w:after="40" w:line="276" w:lineRule="auto"/>
            </w:pPr>
            <w:r>
              <w:rPr>
                <w:b/>
                <w:sz w:val="17"/>
              </w:rPr>
            </w:r>
            <w:r>
              <w:rPr>
                <w:rFonts w:ascii="Calibri" w:hAnsi="Calibri" w:cs="Calibri" w:eastAsia="宋体"/>
                <w:b/>
                <w:sz w:val="17"/>
              </w:rPr>
              <w:t>阴道</w:t>
            </w:r>
          </w:p>
        </w:tc>
        <w:tc>
          <w:tcPr>
            <w:tcW w:type="dxa" w:w="813"/>
            <w:shd w:val="clear" w:color="auto" w:fill="EDF1F7"/>
          </w:tcPr>
          <w:p>
            <w:pPr>
              <w:spacing w:before="40" w:after="40" w:line="276" w:lineRule="auto"/>
            </w:pPr>
            <w:r>
              <w:rPr>
                <w:b/>
                <w:sz w:val="17"/>
              </w:rPr>
            </w:r>
            <w:r>
              <w:rPr>
                <w:rFonts w:ascii="Calibri" w:hAnsi="Calibri" w:cs="Calibri" w:eastAsia="宋体"/>
                <w:b/>
                <w:sz w:val="17"/>
              </w:rPr>
              <w:t>脑</w:t>
            </w:r>
          </w:p>
        </w:tc>
        <w:tc>
          <w:tcPr>
            <w:tcW w:type="dxa" w:w="813"/>
            <w:shd w:val="clear" w:color="auto" w:fill="EDF1F7"/>
          </w:tcPr>
          <w:p>
            <w:pPr>
              <w:spacing w:before="40" w:after="40" w:line="276" w:lineRule="auto"/>
            </w:pPr>
            <w:r>
              <w:rPr>
                <w:b/>
                <w:sz w:val="17"/>
              </w:rPr>
            </w:r>
          </w:p>
        </w:tc>
      </w:tr>
      <w:tr>
        <w:tc>
          <w:tcPr>
            <w:tcW w:type="dxa" w:w="1169"/>
          </w:tcPr>
          <w:p>
            <w:pPr>
              <w:spacing w:before="40" w:after="40" w:line="276" w:lineRule="auto"/>
            </w:pPr>
            <w:r>
              <w:rPr>
                <w:sz w:val="17"/>
              </w:rPr>
            </w:r>
            <w:r>
              <w:rPr>
                <w:rFonts w:ascii="Calibri" w:hAnsi="Calibri" w:cs="Calibri" w:eastAsia="宋体"/>
                <w:sz w:val="17"/>
              </w:rPr>
              <w:t>作用</w:t>
            </w:r>
          </w:p>
        </w:tc>
        <w:tc>
          <w:tcPr>
            <w:tcW w:type="dxa" w:w="813"/>
          </w:tcPr>
          <w:p>
            <w:pPr>
              <w:spacing w:before="40" w:after="40" w:line="276" w:lineRule="auto"/>
            </w:pPr>
            <w:r>
              <w:rPr>
                <w:sz w:val="17"/>
              </w:rPr>
            </w:r>
            <w:r>
              <w:rPr>
                <w:rFonts w:ascii="Calibri" w:hAnsi="Calibri" w:cs="Calibri" w:eastAsia="宋体"/>
                <w:sz w:val="17"/>
              </w:rPr>
              <w:t>乳腺</w:t>
            </w:r>
          </w:p>
        </w:tc>
        <w:tc>
          <w:tcPr>
            <w:tcW w:type="dxa" w:w="813"/>
          </w:tcPr>
          <w:p>
            <w:pPr>
              <w:spacing w:before="40" w:after="40" w:line="276" w:lineRule="auto"/>
            </w:pPr>
            <w:r>
              <w:rPr>
                <w:sz w:val="17"/>
              </w:rPr>
            </w:r>
            <w:r>
              <w:rPr>
                <w:rFonts w:ascii="Calibri" w:hAnsi="Calibri" w:cs="Calibri" w:eastAsia="宋体"/>
                <w:sz w:val="17"/>
              </w:rPr>
              <w:t>骨密度</w:t>
            </w:r>
          </w:p>
        </w:tc>
        <w:tc>
          <w:tcPr>
            <w:tcW w:type="dxa" w:w="813"/>
          </w:tcPr>
          <w:p>
            <w:pPr>
              <w:spacing w:before="40" w:after="40" w:line="276" w:lineRule="auto"/>
            </w:pPr>
            <w:r>
              <w:rPr>
                <w:sz w:val="17"/>
              </w:rPr>
            </w:r>
            <w:r>
              <w:rPr>
                <w:rFonts w:ascii="Calibri" w:hAnsi="Calibri" w:cs="Calibri" w:eastAsia="宋体"/>
                <w:sz w:val="17"/>
              </w:rPr>
              <w:t>脂代谢</w:t>
            </w:r>
          </w:p>
        </w:tc>
        <w:tc>
          <w:tcPr>
            <w:tcW w:type="dxa" w:w="813"/>
          </w:tcPr>
          <w:p>
            <w:pPr>
              <w:spacing w:before="40" w:after="40" w:line="276" w:lineRule="auto"/>
            </w:pPr>
            <w:r>
              <w:rPr>
                <w:sz w:val="17"/>
              </w:rPr>
            </w:r>
            <w:r>
              <w:rPr>
                <w:rFonts w:ascii="Calibri" w:hAnsi="Calibri" w:cs="Calibri" w:eastAsia="宋体"/>
                <w:sz w:val="17"/>
              </w:rPr>
              <w:t>凝血</w:t>
            </w:r>
          </w:p>
        </w:tc>
        <w:tc>
          <w:tcPr>
            <w:tcW w:type="dxa" w:w="813"/>
          </w:tcPr>
          <w:p>
            <w:pPr>
              <w:spacing w:before="40" w:after="40" w:line="276" w:lineRule="auto"/>
            </w:pPr>
            <w:r>
              <w:rPr>
                <w:sz w:val="17"/>
              </w:rPr>
            </w:r>
            <w:r>
              <w:rPr>
                <w:rFonts w:ascii="Calibri" w:hAnsi="Calibri" w:cs="Calibri" w:eastAsia="宋体"/>
                <w:sz w:val="17"/>
              </w:rPr>
              <w:t>SHBG</w:t>
            </w:r>
          </w:p>
        </w:tc>
        <w:tc>
          <w:tcPr>
            <w:tcW w:type="dxa" w:w="813"/>
          </w:tcPr>
          <w:p>
            <w:pPr>
              <w:spacing w:before="40" w:after="40" w:line="276" w:lineRule="auto"/>
            </w:pPr>
            <w:r>
              <w:rPr>
                <w:sz w:val="17"/>
              </w:rPr>
            </w:r>
            <w:r>
              <w:rPr>
                <w:rFonts w:ascii="Calibri" w:hAnsi="Calibri" w:cs="Calibri" w:eastAsia="宋体"/>
                <w:sz w:val="17"/>
              </w:rPr>
              <w:t>IGF-1</w:t>
            </w:r>
          </w:p>
        </w:tc>
        <w:tc>
          <w:tcPr>
            <w:tcW w:type="dxa" w:w="813"/>
          </w:tcPr>
          <w:p>
            <w:pPr>
              <w:spacing w:before="40" w:after="40" w:line="276" w:lineRule="auto"/>
            </w:pPr>
            <w:r>
              <w:rPr>
                <w:sz w:val="17"/>
              </w:rPr>
            </w:r>
            <w:r>
              <w:rPr>
                <w:rFonts w:ascii="Calibri" w:hAnsi="Calibri" w:cs="Calibri" w:eastAsia="宋体"/>
                <w:sz w:val="17"/>
              </w:rPr>
              <w:t>子宫内膜</w:t>
            </w:r>
          </w:p>
        </w:tc>
        <w:tc>
          <w:tcPr>
            <w:tcW w:type="dxa" w:w="813"/>
          </w:tcPr>
          <w:p>
            <w:pPr>
              <w:spacing w:before="40" w:after="40" w:line="276" w:lineRule="auto"/>
            </w:pPr>
            <w:r>
              <w:rPr>
                <w:sz w:val="17"/>
              </w:rPr>
            </w:r>
            <w:r>
              <w:rPr>
                <w:rFonts w:ascii="Calibri" w:hAnsi="Calibri" w:cs="Calibri" w:eastAsia="宋体"/>
                <w:sz w:val="17"/>
              </w:rPr>
              <w:t>阴道干燥</w:t>
            </w:r>
          </w:p>
        </w:tc>
        <w:tc>
          <w:tcPr>
            <w:tcW w:type="dxa" w:w="813"/>
          </w:tcPr>
          <w:p>
            <w:pPr>
              <w:spacing w:before="40" w:after="40" w:line="276" w:lineRule="auto"/>
            </w:pPr>
            <w:r>
              <w:rPr>
                <w:sz w:val="17"/>
              </w:rPr>
            </w:r>
            <w:r>
              <w:rPr>
                <w:rFonts w:ascii="Calibri" w:hAnsi="Calibri" w:cs="Calibri" w:eastAsia="宋体"/>
                <w:sz w:val="17"/>
              </w:rPr>
              <w:t>潮热</w:t>
            </w:r>
          </w:p>
        </w:tc>
        <w:tc>
          <w:tcPr>
            <w:tcW w:type="dxa" w:w="813"/>
          </w:tcPr>
          <w:p>
            <w:pPr>
              <w:spacing w:before="40" w:after="40" w:line="276" w:lineRule="auto"/>
            </w:pPr>
            <w:r>
              <w:rPr>
                <w:sz w:val="17"/>
              </w:rPr>
            </w:r>
            <w:r>
              <w:rPr>
                <w:rFonts w:ascii="Calibri" w:hAnsi="Calibri" w:cs="Calibri" w:eastAsia="宋体"/>
                <w:sz w:val="17"/>
              </w:rPr>
              <w:t>促性腺激素</w:t>
            </w:r>
          </w:p>
        </w:tc>
      </w:tr>
      <w:tr>
        <w:tc>
          <w:tcPr>
            <w:tcW w:type="dxa" w:w="1169"/>
          </w:tcPr>
          <w:p>
            <w:pPr>
              <w:spacing w:before="40" w:after="40" w:line="276" w:lineRule="auto"/>
            </w:pPr>
            <w:r>
              <w:rPr>
                <w:sz w:val="17"/>
              </w:rPr>
            </w:r>
            <w:r>
              <w:rPr>
                <w:rFonts w:ascii="Calibri" w:hAnsi="Calibri" w:cs="Calibri" w:eastAsia="宋体"/>
                <w:sz w:val="17"/>
              </w:rPr>
              <w:t>雌二醇</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r>
      <w:tr>
        <w:tc>
          <w:tcPr>
            <w:tcW w:type="dxa" w:w="1169"/>
          </w:tcPr>
          <w:p>
            <w:pPr>
              <w:spacing w:before="40" w:after="40" w:line="276" w:lineRule="auto"/>
            </w:pPr>
            <w:r>
              <w:rPr>
                <w:sz w:val="17"/>
              </w:rPr>
            </w:r>
            <w:r>
              <w:rPr>
                <w:rFonts w:ascii="Calibri" w:hAnsi="Calibri" w:cs="Calibri" w:eastAsia="宋体"/>
                <w:sz w:val="17"/>
              </w:rPr>
              <w:t>“理想 SERM”</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r>
      <w:tr>
        <w:tc>
          <w:tcPr>
            <w:tcW w:type="dxa" w:w="1169"/>
          </w:tcPr>
          <w:p>
            <w:pPr>
              <w:spacing w:before="40" w:after="40" w:line="276" w:lineRule="auto"/>
            </w:pPr>
            <w:r>
              <w:rPr>
                <w:sz w:val="17"/>
              </w:rPr>
            </w:r>
            <w:r>
              <w:rPr>
                <w:rFonts w:ascii="Calibri" w:hAnsi="Calibri" w:cs="Calibri" w:eastAsia="宋体"/>
                <w:sz w:val="17"/>
              </w:rPr>
              <w:t>巴多昔芬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r>
      <w:tr>
        <w:tc>
          <w:tcPr>
            <w:tcW w:type="dxa" w:w="1169"/>
          </w:tcPr>
          <w:p>
            <w:pPr>
              <w:spacing w:before="40" w:after="40" w:line="276" w:lineRule="auto"/>
            </w:pPr>
            <w:r>
              <w:rPr>
                <w:sz w:val="17"/>
              </w:rPr>
            </w:r>
            <w:r>
              <w:rPr>
                <w:rFonts w:ascii="Calibri" w:hAnsi="Calibri" w:cs="Calibri" w:eastAsia="宋体"/>
                <w:sz w:val="17"/>
              </w:rPr>
              <w:t>氯米芬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r>
      <w:tr>
        <w:tc>
          <w:tcPr>
            <w:tcW w:type="dxa" w:w="1169"/>
          </w:tcPr>
          <w:p>
            <w:pPr>
              <w:spacing w:before="40" w:after="40" w:line="276" w:lineRule="auto"/>
            </w:pPr>
            <w:r>
              <w:rPr>
                <w:sz w:val="17"/>
              </w:rPr>
            </w:r>
            <w:r>
              <w:rPr>
                <w:rFonts w:ascii="Calibri" w:hAnsi="Calibri" w:cs="Calibri" w:eastAsia="宋体"/>
                <w:sz w:val="17"/>
              </w:rPr>
              <w:t>拉索昔芬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r>
      <w:tr>
        <w:tc>
          <w:tcPr>
            <w:tcW w:type="dxa" w:w="1169"/>
          </w:tcPr>
          <w:p>
            <w:pPr>
              <w:spacing w:before="40" w:after="40" w:line="276" w:lineRule="auto"/>
            </w:pPr>
            <w:r>
              <w:rPr>
                <w:sz w:val="17"/>
              </w:rPr>
            </w:r>
            <w:r>
              <w:rPr>
                <w:rFonts w:ascii="Calibri" w:hAnsi="Calibri" w:cs="Calibri" w:eastAsia="宋体"/>
                <w:sz w:val="17"/>
              </w:rPr>
              <w:t>奥培米芬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r>
      <w:tr>
        <w:tc>
          <w:tcPr>
            <w:tcW w:type="dxa" w:w="1169"/>
          </w:tcPr>
          <w:p>
            <w:pPr>
              <w:spacing w:before="40" w:after="40" w:line="276" w:lineRule="auto"/>
            </w:pPr>
            <w:r>
              <w:rPr>
                <w:sz w:val="17"/>
              </w:rPr>
            </w:r>
            <w:r>
              <w:rPr>
                <w:rFonts w:ascii="Calibri" w:hAnsi="Calibri" w:cs="Calibri" w:eastAsia="宋体"/>
                <w:sz w:val="17"/>
              </w:rPr>
              <w:t>雷洛昔芬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r>
      <w:tr>
        <w:tc>
          <w:tcPr>
            <w:tcW w:type="dxa" w:w="1169"/>
          </w:tcPr>
          <w:p>
            <w:pPr>
              <w:spacing w:before="40" w:after="40" w:line="276" w:lineRule="auto"/>
            </w:pPr>
            <w:r>
              <w:rPr>
                <w:sz w:val="17"/>
              </w:rPr>
            </w:r>
            <w:r>
              <w:rPr>
                <w:rFonts w:ascii="Calibri" w:hAnsi="Calibri" w:cs="Calibri" w:eastAsia="宋体"/>
                <w:sz w:val="17"/>
              </w:rPr>
              <w:t>他莫昔芬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r>
      <w:tr>
        <w:tc>
          <w:tcPr>
            <w:tcW w:type="dxa" w:w="1169"/>
          </w:tcPr>
          <w:p>
            <w:pPr>
              <w:spacing w:before="40" w:after="40" w:line="276" w:lineRule="auto"/>
            </w:pPr>
            <w:r>
              <w:rPr>
                <w:sz w:val="17"/>
              </w:rPr>
            </w:r>
            <w:r>
              <w:rPr>
                <w:rFonts w:ascii="Calibri" w:hAnsi="Calibri" w:cs="Calibri" w:eastAsia="宋体"/>
                <w:sz w:val="17"/>
              </w:rPr>
              <w:t>托瑞米芬</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w:t>
            </w:r>
          </w:p>
        </w:tc>
        <w:tc>
          <w:tcPr>
            <w:tcW w:type="dxa" w:w="813"/>
          </w:tcPr>
          <w:p>
            <w:pPr>
              <w:spacing w:before="40" w:after="40" w:line="276" w:lineRule="auto"/>
            </w:pPr>
            <w:r>
              <w:rPr>
                <w:sz w:val="17"/>
              </w:rPr>
            </w:r>
            <w:r>
              <w:rPr>
                <w:rFonts w:ascii="Calibri" w:hAnsi="Calibri" w:cs="Calibri" w:eastAsia="宋体"/>
                <w:sz w:val="17"/>
              </w:rPr>
              <w:t>O</w:t>
            </w:r>
          </w:p>
        </w:tc>
      </w:tr>
    </w:tbl>
    <w:p>
      <w:pPr>
        <w:spacing w:after="100"/>
      </w:pPr>
      <w:r>
        <w:rPr>
          <w:rFonts w:ascii="Calibri" w:hAnsi="Calibri" w:cs="Calibri" w:eastAsia="宋体"/>
        </w:rPr>
        <w:t>注：SHBG - sex hormone binding globulin / 性激素结合球蛋白，一种主要与性激素，尤其是雄激素结合的血浆蛋白；IGF-1 - insulin-like growth factor 1 / 类胰岛素生长因子 1，一种受 GH（生长激素）调控的，主要通过肝脏内分泌与各组织旁分泌 / 自分泌的肽类激素；是发挥 GH 作用的主要激素</w:t>
      </w:r>
    </w:p>
    <w:p>
      <w:pPr>
        <w:spacing w:after="100"/>
      </w:pPr>
      <w:r>
        <w:rPr>
          <w:rFonts w:ascii="Calibri" w:hAnsi="Calibri" w:cs="Calibri" w:eastAsia="宋体"/>
        </w:rPr>
        <w:t>+ 表示其具雌激素作用，- 表示抗雌激素作用，O 表示中立或双向，? 表示暂不明确</w:t>
      </w:r>
    </w:p>
    <w:p>
      <w:pPr>
        <w:pStyle w:val="Heading3"/>
      </w:pPr>
      <w:r>
        <w:rPr>
          <w:rFonts w:ascii="Calibri" w:hAnsi="Calibri" w:cs="Calibri" w:eastAsia="宋体"/>
        </w:rPr>
        <w:t>用于 HRT 的 SERMs</w:t>
      </w:r>
    </w:p>
    <w:p>
      <w:pPr>
        <w:spacing w:after="100"/>
      </w:pPr>
      <w:r>
        <w:rPr>
          <w:rFonts w:ascii="Calibri" w:hAnsi="Calibri" w:cs="Calibri" w:eastAsia="宋体"/>
        </w:rPr>
        <w:t>可用于 HRT 方案的 SERMs 基本只有</w:t>
      </w:r>
      <w:r>
        <w:rPr>
          <w:rFonts w:ascii="Calibri" w:hAnsi="Calibri" w:cs="Calibri" w:eastAsia="宋体"/>
          <w:b/>
        </w:rPr>
        <w:t>雷洛昔芬</w:t>
      </w:r>
      <w:r>
        <w:rPr>
          <w:rFonts w:ascii="Calibri" w:hAnsi="Calibri" w:cs="Calibri" w:eastAsia="宋体"/>
        </w:rPr>
        <w:t>。不推荐其它药物。</w:t>
      </w:r>
    </w:p>
    <w:p>
      <w:pPr>
        <w:spacing w:before="80" w:after="40"/>
        <w:ind w:left="170"/>
      </w:pPr>
      <w:r>
        <w:rPr>
          <w:rFonts w:ascii="Calibri" w:hAnsi="Calibri" w:cs="Calibri" w:eastAsia="微软雅黑"/>
          <w:b/>
        </w:rPr>
        <w:t>原因</w:t>
      </w:r>
    </w:p>
    <w:p>
      <w:r>
        <w:rPr>
          <w:rFonts w:ascii="Calibri" w:hAnsi="Calibri" w:cs="Calibri" w:eastAsia="宋体"/>
        </w:rPr>
        <w:t xml:space="preserve"> 目前可用的 SERMs 包括：氯米芬，他莫昔芬，托瑞米芬，雷洛昔芬，拉索昔芬，奥培米芬，巴多昔芬[^3]。</w:t>
      </w:r>
    </w:p>
    <w:p>
      <w:pPr>
        <w:spacing w:after="100"/>
      </w:pPr>
      <w:r>
        <w:rPr>
          <w:rFonts w:ascii="Calibri" w:hAnsi="Calibri" w:cs="Calibri" w:eastAsia="宋体"/>
        </w:rPr>
        <w:t>他莫昔芬的长期使用可导致肝损伤、脂肪肝，且他莫昔芬及其许多活性代谢产物有极长的清除半衰期，药物浓度需较长的时间才可达到稳态水平。此外，其不能帮助改善皮肤状态</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 xml:space="preserve"> </w:t>
      </w:r>
      <w:r>
        <w:rPr>
          <w:rFonts w:ascii="Calibri" w:hAnsi="Calibri" w:cs="Calibri" w:eastAsia="宋体"/>
          <w:vertAlign w:val="superscript"/>
        </w:rPr>
        <w:t>7</w:t>
      </w:r>
      <w:r>
        <w:rPr>
          <w:rFonts w:ascii="Calibri" w:hAnsi="Calibri" w:cs="Calibri" w:eastAsia="宋体"/>
        </w:rPr>
        <w:t>。 根据对不良反应报告的分析，巴多昔芬与奥培米芬对肝脏更安全</w:t>
      </w:r>
      <w:r>
        <w:rPr>
          <w:rFonts w:ascii="Calibri" w:hAnsi="Calibri" w:cs="Calibri" w:eastAsia="宋体"/>
          <w:vertAlign w:val="superscript"/>
        </w:rPr>
        <w:t>8</w:t>
      </w:r>
      <w:r>
        <w:rPr>
          <w:rFonts w:ascii="Calibri" w:hAnsi="Calibri" w:cs="Calibri" w:eastAsia="宋体"/>
        </w:rPr>
        <w:t>，且巴多昔芬可与雌激素同时使用以缓解潮热症状；然而两者尚处于专利期，开销较大，且均未在中国上市</w:t>
      </w:r>
      <w:r>
        <w:rPr>
          <w:rFonts w:ascii="Calibri" w:hAnsi="Calibri" w:cs="Calibri" w:eastAsia="宋体"/>
          <w:vertAlign w:val="superscript"/>
        </w:rPr>
        <w:t>9</w:t>
      </w:r>
      <w:r>
        <w:rPr>
          <w:rFonts w:ascii="Calibri" w:hAnsi="Calibri" w:cs="Calibri" w:eastAsia="宋体"/>
        </w:rPr>
        <w:t xml:space="preserve"> </w:t>
      </w:r>
      <w:r>
        <w:rPr>
          <w:rFonts w:ascii="Calibri" w:hAnsi="Calibri" w:cs="Calibri" w:eastAsia="宋体"/>
          <w:vertAlign w:val="superscript"/>
        </w:rPr>
        <w:t>10</w:t>
      </w:r>
      <w:r>
        <w:rPr>
          <w:rFonts w:ascii="Calibri" w:hAnsi="Calibri" w:cs="Calibri" w:eastAsia="宋体"/>
        </w:rPr>
        <w:t>。</w:t>
      </w:r>
    </w:p>
    <w:p>
      <w:pPr>
        <w:spacing w:after="100"/>
      </w:pPr>
      <w:r>
        <w:rPr>
          <w:rFonts w:ascii="Calibri" w:hAnsi="Calibri" w:cs="Calibri" w:eastAsia="宋体"/>
        </w:rPr>
        <w:t>氯米芬主要的临床用途为不育的治疗，可极大幅度地提升睾酮水平</w:t>
      </w:r>
      <w:r>
        <w:rPr>
          <w:rFonts w:ascii="Calibri" w:hAnsi="Calibri" w:cs="Calibri" w:eastAsia="宋体"/>
          <w:vertAlign w:val="superscript"/>
        </w:rPr>
        <w:t>11</w:t>
      </w:r>
      <w:r>
        <w:rPr>
          <w:rFonts w:ascii="Calibri" w:hAnsi="Calibri" w:cs="Calibri" w:eastAsia="宋体"/>
        </w:rPr>
        <w:t xml:space="preserve"> </w:t>
      </w:r>
      <w:r>
        <w:rPr>
          <w:rFonts w:ascii="Calibri" w:hAnsi="Calibri" w:cs="Calibri" w:eastAsia="宋体"/>
          <w:vertAlign w:val="superscript"/>
        </w:rPr>
        <w:t>12</w:t>
      </w:r>
      <w:r>
        <w:rPr>
          <w:rFonts w:ascii="Calibri" w:hAnsi="Calibri" w:cs="Calibri" w:eastAsia="宋体"/>
        </w:rPr>
        <w:t>，使其无法被用于 HRT；且其有较低的概率导致肝酶升高，和极低的概率导致严重的肝损伤</w:t>
      </w:r>
      <w:r>
        <w:rPr>
          <w:rFonts w:ascii="Calibri" w:hAnsi="Calibri" w:cs="Calibri" w:eastAsia="宋体"/>
          <w:vertAlign w:val="superscript"/>
        </w:rPr>
        <w:t>13</w:t>
      </w:r>
      <w:r>
        <w:rPr>
          <w:rFonts w:ascii="Calibri" w:hAnsi="Calibri" w:cs="Calibri" w:eastAsia="宋体"/>
        </w:rPr>
        <w:t>。</w:t>
      </w:r>
    </w:p>
    <w:p>
      <w:pPr>
        <w:spacing w:after="100"/>
      </w:pPr>
      <w:r>
        <w:rPr>
          <w:rFonts w:ascii="Calibri" w:hAnsi="Calibri" w:cs="Calibri" w:eastAsia="宋体"/>
        </w:rPr>
        <w:t>长期使用托瑞米芬</w:t>
      </w:r>
      <w:r>
        <w:rPr>
          <w:rFonts w:ascii="Calibri" w:hAnsi="Calibri" w:cs="Calibri" w:eastAsia="宋体"/>
          <w:vertAlign w:val="superscript"/>
        </w:rPr>
        <w:t>14</w:t>
      </w:r>
      <w:r>
        <w:rPr>
          <w:rFonts w:ascii="Calibri" w:hAnsi="Calibri" w:cs="Calibri" w:eastAsia="宋体"/>
        </w:rPr>
        <w:t xml:space="preserve"> </w:t>
      </w:r>
      <w:r>
        <w:rPr>
          <w:rFonts w:ascii="Calibri" w:hAnsi="Calibri" w:cs="Calibri" w:eastAsia="宋体"/>
          <w:vertAlign w:val="superscript"/>
        </w:rPr>
        <w:t>15</w:t>
      </w:r>
      <w:r>
        <w:rPr>
          <w:rFonts w:ascii="Calibri" w:hAnsi="Calibri" w:cs="Calibri" w:eastAsia="宋体"/>
        </w:rPr>
        <w:t>也有导致肝损伤或脂肪肝的可能。</w:t>
      </w:r>
    </w:p>
    <w:p>
      <w:pPr>
        <w:spacing w:after="100"/>
      </w:pPr>
      <w:r>
        <w:rPr>
          <w:rFonts w:ascii="Calibri" w:hAnsi="Calibri" w:cs="Calibri" w:eastAsia="宋体"/>
        </w:rPr>
        <w:t>拉索昔芬可能可以更好地使皮肤与脂肪女性化</w:t>
      </w:r>
      <w:r>
        <w:rPr>
          <w:rFonts w:ascii="Calibri" w:hAnsi="Calibri" w:cs="Calibri" w:eastAsia="宋体"/>
          <w:vertAlign w:val="superscript"/>
        </w:rPr>
        <w:t>6</w:t>
      </w:r>
      <w:r>
        <w:rPr>
          <w:rFonts w:ascii="Calibri" w:hAnsi="Calibri" w:cs="Calibri" w:eastAsia="宋体"/>
        </w:rPr>
        <w:t xml:space="preserve"> </w:t>
      </w:r>
      <w:r>
        <w:rPr>
          <w:rFonts w:ascii="Calibri" w:hAnsi="Calibri" w:cs="Calibri" w:eastAsia="宋体"/>
          <w:vertAlign w:val="superscript"/>
        </w:rPr>
        <w:t>16</w:t>
      </w:r>
      <w:r>
        <w:rPr>
          <w:rFonts w:ascii="Calibri" w:hAnsi="Calibri" w:cs="Calibri" w:eastAsia="宋体"/>
        </w:rPr>
        <w:t>，然而其未广泛上市，且无通用名药品</w:t>
      </w:r>
      <w:r>
        <w:rPr>
          <w:rFonts w:ascii="Calibri" w:hAnsi="Calibri" w:cs="Calibri" w:eastAsia="宋体"/>
          <w:vertAlign w:val="superscript"/>
        </w:rPr>
        <w:t>17</w:t>
      </w:r>
      <w:r>
        <w:rPr>
          <w:rFonts w:ascii="Calibri" w:hAnsi="Calibri" w:cs="Calibri" w:eastAsia="宋体"/>
        </w:rPr>
        <w:t>。</w:t>
      </w:r>
    </w:p>
    <w:p>
      <w:pPr>
        <w:spacing w:after="100"/>
      </w:pPr>
      <w:r>
        <w:rPr>
          <w:rFonts w:ascii="Calibri" w:hAnsi="Calibri" w:cs="Calibri" w:eastAsia="宋体"/>
        </w:rPr>
        <w:t>需注意的是：</w:t>
      </w:r>
    </w:p>
    <w:p>
      <w:pPr>
        <w:spacing w:before="20" w:after="40"/>
        <w:ind w:left="425" w:hanging="312"/>
      </w:pPr>
      <w:r>
        <w:rPr>
          <w:rFonts w:ascii="Calibri" w:hAnsi="Calibri" w:cs="Calibri" w:eastAsia="宋体"/>
        </w:rPr>
        <w:t xml:space="preserve">1. </w:t>
      </w:r>
      <w:r>
        <w:rPr>
          <w:rFonts w:ascii="Calibri" w:hAnsi="Calibri" w:cs="Calibri" w:eastAsia="宋体"/>
        </w:rPr>
        <w:t>SERMs 对脂肪分布和骨骼起雌激素作用</w:t>
      </w:r>
      <w:r>
        <w:rPr>
          <w:rFonts w:ascii="Calibri" w:hAnsi="Calibri" w:cs="Calibri" w:eastAsia="宋体"/>
          <w:vertAlign w:val="superscript"/>
        </w:rPr>
        <w:t>6</w:t>
      </w:r>
      <w:r>
        <w:rPr>
          <w:rFonts w:ascii="Calibri" w:hAnsi="Calibri" w:cs="Calibri" w:eastAsia="宋体"/>
        </w:rPr>
        <w:t>，因此不应同时使用 SERM 与雌激素。这只会导致需更大用量的 SERM 才可以抑制乳腺发育</w:t>
      </w:r>
      <w:r>
        <w:rPr>
          <w:rFonts w:ascii="Calibri" w:hAnsi="Calibri" w:cs="Calibri" w:eastAsia="宋体"/>
          <w:vertAlign w:val="superscript"/>
        </w:rPr>
        <w:t>18</w:t>
      </w:r>
      <w:r>
        <w:rPr>
          <w:rFonts w:ascii="Calibri" w:hAnsi="Calibri" w:cs="Calibri" w:eastAsia="宋体"/>
        </w:rPr>
        <w:t>，而这样会大幅增加心血管和脂代谢异常的风险。</w:t>
      </w:r>
    </w:p>
    <w:p>
      <w:pPr>
        <w:spacing w:before="20" w:after="40"/>
        <w:ind w:left="425" w:hanging="312"/>
      </w:pPr>
      <w:r>
        <w:rPr>
          <w:rFonts w:ascii="Calibri" w:hAnsi="Calibri" w:cs="Calibri" w:eastAsia="宋体"/>
        </w:rPr>
        <w:t xml:space="preserve">2. </w:t>
      </w:r>
      <w:r>
        <w:rPr>
          <w:rFonts w:ascii="Calibri" w:hAnsi="Calibri" w:cs="Calibri" w:eastAsia="宋体"/>
        </w:rPr>
        <w:t>使用 SERMs 时可用的抗雄激素疗法：由于 SERMs 减少肝脏中 IGF-1 的合成，导致 GH 水平反馈性地上升，且 SERMs 不具抗促性腺激素作用，且阻断雌激素的抗促性腺激素作用，而此二者在有睾丸者中，都会引起睾酮水平的上升</w:t>
      </w:r>
      <w:r>
        <w:rPr>
          <w:rFonts w:ascii="Calibri" w:hAnsi="Calibri" w:cs="Calibri" w:eastAsia="宋体"/>
          <w:vertAlign w:val="superscript"/>
        </w:rPr>
        <w:t>19</w:t>
      </w:r>
      <w:r>
        <w:rPr>
          <w:rFonts w:ascii="Calibri" w:hAnsi="Calibri" w:cs="Calibri" w:eastAsia="宋体"/>
        </w:rPr>
        <w:t xml:space="preserve"> </w:t>
      </w:r>
      <w:r>
        <w:rPr>
          <w:rFonts w:ascii="Calibri" w:hAnsi="Calibri" w:cs="Calibri" w:eastAsia="宋体"/>
          <w:vertAlign w:val="superscript"/>
        </w:rPr>
        <w:t>20</w:t>
      </w:r>
      <w:r>
        <w:rPr>
          <w:rFonts w:ascii="Calibri" w:hAnsi="Calibri" w:cs="Calibri" w:eastAsia="宋体"/>
        </w:rPr>
        <w:t xml:space="preserve"> </w:t>
      </w:r>
      <w:r>
        <w:rPr>
          <w:rFonts w:ascii="Calibri" w:hAnsi="Calibri" w:cs="Calibri" w:eastAsia="宋体"/>
          <w:vertAlign w:val="superscript"/>
        </w:rPr>
        <w:t>21</w:t>
      </w:r>
      <w:r>
        <w:rPr>
          <w:rFonts w:ascii="Calibri" w:hAnsi="Calibri" w:cs="Calibri" w:eastAsia="宋体"/>
        </w:rPr>
        <w:t>，故可能需要较高剂量的比卡鲁胺，或比卡鲁胺+低剂量 CPA，或 GnRHa 类药物，才可有效抑制雄激素。在此方面的研究尚不充分，因此建议（有条件时）在医学监护下进行，并根据激素检查结果调整用药。</w:t>
      </w:r>
    </w:p>
    <w:p>
      <w:pPr>
        <w:spacing w:before="20" w:after="40"/>
        <w:ind w:left="425" w:hanging="312"/>
      </w:pPr>
      <w:r>
        <w:rPr>
          <w:rFonts w:ascii="Calibri" w:hAnsi="Calibri" w:cs="Calibri" w:eastAsia="宋体"/>
        </w:rPr>
        <w:t xml:space="preserve">3. </w:t>
      </w:r>
      <w:r>
        <w:rPr>
          <w:rFonts w:ascii="Calibri" w:hAnsi="Calibri" w:cs="Calibri" w:eastAsia="宋体"/>
        </w:rPr>
        <w:t>SERMs 对肝脏的影响类似于具有肝脏代谢抗性的合成雌激素，因此须注意 SERMs 对脂代谢和凝血功能</w:t>
      </w:r>
      <w:r>
        <w:rPr>
          <w:rFonts w:ascii="Calibri" w:hAnsi="Calibri" w:cs="Calibri" w:eastAsia="宋体"/>
          <w:vertAlign w:val="superscript"/>
        </w:rPr>
        <w:t>4</w:t>
      </w:r>
      <w:r>
        <w:rPr>
          <w:rFonts w:ascii="Calibri" w:hAnsi="Calibri" w:cs="Calibri" w:eastAsia="宋体"/>
        </w:rPr>
        <w:t xml:space="preserve"> </w:t>
      </w:r>
      <w:r>
        <w:rPr>
          <w:rFonts w:ascii="Calibri" w:hAnsi="Calibri" w:cs="Calibri" w:eastAsia="宋体"/>
          <w:vertAlign w:val="superscript"/>
        </w:rPr>
        <w:t>22</w:t>
      </w:r>
      <w:r>
        <w:rPr>
          <w:rFonts w:ascii="Calibri" w:hAnsi="Calibri" w:cs="Calibri" w:eastAsia="宋体"/>
        </w:rPr>
        <w:t xml:space="preserve"> 的影响。建议定期进行对凝血功能和血脂的检查。</w:t>
      </w:r>
    </w:p>
    <w:p>
      <w:pPr>
        <w:pStyle w:val="Heading3"/>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跨性别女性 HRT 1 年的乳房发育状况</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Wikipedia SERMs</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SERMs 与 ERs 的 X 射线晶体衍射</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他莫昔芬说明书</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LiverTox-他莫昔芬</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用于非二元性别认同者 HRT 的 SERMs</w:t>
      </w:r>
      <w:r>
        <w:rPr>
          <w:rFonts w:ascii="Calibri" w:hAnsi="Calibri" w:cs="Calibri" w:eastAsia="宋体"/>
        </w:rPr>
        <w:t xml:space="preserve"> </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SERMs 与绝经后的皮肤衰老</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LiverTox-雷洛昔芬、巴多昔芬、奥培米芬</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Wikipedia-巴多昔芬</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Wikipedia-奥培米芬</w:t>
      </w:r>
      <w:r>
        <w:rPr>
          <w:rFonts w:ascii="Calibri" w:hAnsi="Calibri" w:cs="Calibri" w:eastAsia="宋体"/>
        </w:rPr>
        <w:t xml:space="preserve"> </w:t>
      </w:r>
    </w:p>
    <w:p>
      <w:pPr>
        <w:spacing w:before="20" w:after="40"/>
        <w:ind w:left="425" w:hanging="312"/>
      </w:pPr>
      <w:r>
        <w:rPr>
          <w:rFonts w:ascii="Calibri" w:hAnsi="Calibri" w:cs="Calibri" w:eastAsia="宋体"/>
        </w:rPr>
        <w:t xml:space="preserve">11. </w:t>
      </w:r>
      <w:r>
        <w:rPr>
          <w:rFonts w:ascii="Calibri" w:hAnsi="Calibri" w:cs="Calibri" w:eastAsia="宋体"/>
        </w:rPr>
        <w:t>氯米芬于健康顺性别男性中；然而只有对 FSH（follicle-stimulating hormone / 促卵泡激素，一种促性腺激素，调控生殖细胞的形成与女性卵巢中睾酮 / 雄烯二酮的芳香化，与 LH 同受 GnRH 的调控）</w:t>
      </w:r>
      <w:r>
        <w:rPr>
          <w:rFonts w:ascii="Calibri" w:hAnsi="Calibri" w:cs="Calibri" w:eastAsia="宋体"/>
        </w:rPr>
        <w:t xml:space="preserve"> </w:t>
      </w:r>
    </w:p>
    <w:p>
      <w:pPr>
        <w:spacing w:before="20" w:after="40"/>
        <w:ind w:left="425" w:hanging="312"/>
      </w:pPr>
      <w:r>
        <w:rPr>
          <w:rFonts w:ascii="Calibri" w:hAnsi="Calibri" w:cs="Calibri" w:eastAsia="宋体"/>
        </w:rPr>
        <w:t xml:space="preserve">12. </w:t>
      </w:r>
      <w:r>
        <w:rPr>
          <w:rFonts w:ascii="Calibri" w:hAnsi="Calibri" w:cs="Calibri" w:eastAsia="宋体"/>
        </w:rPr>
        <w:t>氯米芬于顺性别男性中的元分析；然而只有对中枢性性腺功能低下者</w:t>
      </w:r>
      <w:r>
        <w:rPr>
          <w:rFonts w:ascii="Calibri" w:hAnsi="Calibri" w:cs="Calibri" w:eastAsia="宋体"/>
        </w:rPr>
        <w:t xml:space="preserve"> </w:t>
      </w:r>
    </w:p>
    <w:p>
      <w:pPr>
        <w:spacing w:before="20" w:after="40"/>
        <w:ind w:left="425" w:hanging="312"/>
      </w:pPr>
      <w:r>
        <w:rPr>
          <w:rFonts w:ascii="Calibri" w:hAnsi="Calibri" w:cs="Calibri" w:eastAsia="宋体"/>
        </w:rPr>
        <w:t xml:space="preserve">13. </w:t>
      </w:r>
      <w:r>
        <w:rPr>
          <w:rFonts w:ascii="Calibri" w:hAnsi="Calibri" w:cs="Calibri" w:eastAsia="宋体"/>
        </w:rPr>
        <w:t>LiverTox-氯米芬</w:t>
      </w:r>
      <w:r>
        <w:rPr>
          <w:rFonts w:ascii="Calibri" w:hAnsi="Calibri" w:cs="Calibri" w:eastAsia="宋体"/>
        </w:rPr>
        <w:t xml:space="preserve"> </w:t>
      </w:r>
    </w:p>
    <w:p>
      <w:pPr>
        <w:spacing w:before="20" w:after="40"/>
        <w:ind w:left="425" w:hanging="312"/>
      </w:pPr>
      <w:r>
        <w:rPr>
          <w:rFonts w:ascii="Calibri" w:hAnsi="Calibri" w:cs="Calibri" w:eastAsia="宋体"/>
        </w:rPr>
        <w:t xml:space="preserve">14. </w:t>
      </w:r>
      <w:r>
        <w:rPr>
          <w:rFonts w:ascii="Calibri" w:hAnsi="Calibri" w:cs="Calibri" w:eastAsia="宋体"/>
        </w:rPr>
        <w:t>托瑞米芬说明书</w:t>
      </w:r>
      <w:r>
        <w:rPr>
          <w:rFonts w:ascii="Calibri" w:hAnsi="Calibri" w:cs="Calibri" w:eastAsia="宋体"/>
        </w:rPr>
        <w:t xml:space="preserve"> </w:t>
      </w:r>
    </w:p>
    <w:p>
      <w:pPr>
        <w:spacing w:before="20" w:after="40"/>
        <w:ind w:left="425" w:hanging="312"/>
      </w:pPr>
      <w:r>
        <w:rPr>
          <w:rFonts w:ascii="Calibri" w:hAnsi="Calibri" w:cs="Calibri" w:eastAsia="宋体"/>
        </w:rPr>
        <w:t xml:space="preserve">15. </w:t>
      </w:r>
      <w:r>
        <w:rPr>
          <w:rFonts w:ascii="Calibri" w:hAnsi="Calibri" w:cs="Calibri" w:eastAsia="宋体"/>
        </w:rPr>
        <w:t>LiverTox-托瑞米芬</w:t>
      </w:r>
      <w:r>
        <w:rPr>
          <w:rFonts w:ascii="Calibri" w:hAnsi="Calibri" w:cs="Calibri" w:eastAsia="宋体"/>
        </w:rPr>
        <w:t xml:space="preserve"> </w:t>
      </w:r>
    </w:p>
    <w:p>
      <w:pPr>
        <w:spacing w:before="20" w:after="40"/>
        <w:ind w:left="425" w:hanging="312"/>
      </w:pPr>
      <w:r>
        <w:rPr>
          <w:rFonts w:ascii="Calibri" w:hAnsi="Calibri" w:cs="Calibri" w:eastAsia="宋体"/>
        </w:rPr>
        <w:t xml:space="preserve">16. </w:t>
      </w:r>
      <w:r>
        <w:rPr>
          <w:rFonts w:ascii="Calibri" w:hAnsi="Calibri" w:cs="Calibri" w:eastAsia="宋体"/>
        </w:rPr>
        <w:t>Wikipedia 拉索昔芬</w:t>
      </w:r>
      <w:r>
        <w:rPr>
          <w:rFonts w:ascii="Calibri" w:hAnsi="Calibri" w:cs="Calibri" w:eastAsia="宋体"/>
        </w:rPr>
        <w:t xml:space="preserve"> </w:t>
      </w:r>
    </w:p>
    <w:p>
      <w:pPr>
        <w:spacing w:before="20" w:after="40"/>
        <w:ind w:left="425" w:hanging="312"/>
      </w:pPr>
      <w:r>
        <w:rPr>
          <w:rFonts w:ascii="Calibri" w:hAnsi="Calibri" w:cs="Calibri" w:eastAsia="宋体"/>
        </w:rPr>
        <w:t xml:space="preserve">17. </w:t>
      </w:r>
      <w:r>
        <w:rPr>
          <w:rFonts w:ascii="Calibri" w:hAnsi="Calibri" w:cs="Calibri" w:eastAsia="宋体"/>
        </w:rPr>
        <w:t>Wikipedia-拉索昔芬</w:t>
      </w:r>
      <w:r>
        <w:rPr>
          <w:rFonts w:ascii="Calibri" w:hAnsi="Calibri" w:cs="Calibri" w:eastAsia="宋体"/>
        </w:rPr>
        <w:t xml:space="preserve"> </w:t>
      </w:r>
    </w:p>
    <w:p>
      <w:pPr>
        <w:spacing w:before="20" w:after="40"/>
        <w:ind w:left="425" w:hanging="312"/>
      </w:pPr>
      <w:r>
        <w:rPr>
          <w:rFonts w:ascii="Calibri" w:hAnsi="Calibri" w:cs="Calibri" w:eastAsia="宋体"/>
        </w:rPr>
        <w:t xml:space="preserve">18. </w:t>
      </w:r>
      <w:r>
        <w:rPr>
          <w:rFonts w:ascii="Calibri" w:hAnsi="Calibri" w:cs="Calibri" w:eastAsia="宋体"/>
        </w:rPr>
        <w:t xml:space="preserve">这一点由基本的医学和生物化学知识可知。 </w:t>
      </w:r>
    </w:p>
    <w:p>
      <w:pPr>
        <w:spacing w:before="20" w:after="40"/>
        <w:ind w:left="425" w:hanging="312"/>
      </w:pPr>
      <w:r>
        <w:rPr>
          <w:rFonts w:ascii="Calibri" w:hAnsi="Calibri" w:cs="Calibri" w:eastAsia="宋体"/>
        </w:rPr>
        <w:t xml:space="preserve">19. </w:t>
      </w:r>
      <w:r>
        <w:rPr>
          <w:rFonts w:ascii="Calibri" w:hAnsi="Calibri" w:cs="Calibri" w:eastAsia="宋体"/>
        </w:rPr>
        <w:t>他莫昔芬在顺性别男性中导致的 LH（luteinizing hormone / 促黄体生成素，一种促性腺激素，主要调控性腺中性激素的合成）与 睾酮水平变化</w:t>
      </w:r>
      <w:r>
        <w:rPr>
          <w:rFonts w:ascii="Calibri" w:hAnsi="Calibri" w:cs="Calibri" w:eastAsia="宋体"/>
        </w:rPr>
        <w:t xml:space="preserve"> </w:t>
      </w:r>
    </w:p>
    <w:p>
      <w:pPr>
        <w:spacing w:before="20" w:after="40"/>
        <w:ind w:left="425" w:hanging="312"/>
      </w:pPr>
      <w:r>
        <w:rPr>
          <w:rFonts w:ascii="Calibri" w:hAnsi="Calibri" w:cs="Calibri" w:eastAsia="宋体"/>
        </w:rPr>
        <w:t xml:space="preserve">20. </w:t>
      </w:r>
      <w:r>
        <w:rPr>
          <w:rFonts w:ascii="Calibri" w:hAnsi="Calibri" w:cs="Calibri" w:eastAsia="宋体"/>
        </w:rPr>
        <w:t>雷洛昔芬与他莫昔芬在顺性别男性中导致的 LH 与睾酮水平变化</w:t>
      </w:r>
      <w:r>
        <w:rPr>
          <w:rFonts w:ascii="Calibri" w:hAnsi="Calibri" w:cs="Calibri" w:eastAsia="宋体"/>
        </w:rPr>
        <w:t xml:space="preserve"> </w:t>
      </w:r>
    </w:p>
    <w:p>
      <w:pPr>
        <w:spacing w:before="20" w:after="40"/>
        <w:ind w:left="425" w:hanging="312"/>
      </w:pPr>
      <w:r>
        <w:rPr>
          <w:rFonts w:ascii="Calibri" w:hAnsi="Calibri" w:cs="Calibri" w:eastAsia="宋体"/>
        </w:rPr>
        <w:t xml:space="preserve">21. </w:t>
      </w:r>
      <w:r>
        <w:rPr>
          <w:rFonts w:ascii="Calibri" w:hAnsi="Calibri" w:cs="Calibri" w:eastAsia="宋体"/>
        </w:rPr>
        <w:t>雷洛昔芬在顺性别男性中导致的睾酮水平变化；然而仅老年者</w:t>
      </w:r>
      <w:r>
        <w:rPr>
          <w:rFonts w:ascii="Calibri" w:hAnsi="Calibri" w:cs="Calibri" w:eastAsia="宋体"/>
        </w:rPr>
        <w:t xml:space="preserve"> </w:t>
      </w:r>
    </w:p>
    <w:p>
      <w:pPr>
        <w:spacing w:before="20" w:after="40"/>
        <w:ind w:left="425" w:hanging="312"/>
      </w:pPr>
      <w:r>
        <w:rPr>
          <w:rFonts w:ascii="Calibri" w:hAnsi="Calibri" w:cs="Calibri" w:eastAsia="宋体"/>
        </w:rPr>
        <w:t xml:space="preserve">22. </w:t>
      </w:r>
      <w:r>
        <w:rPr>
          <w:rFonts w:ascii="Calibri" w:hAnsi="Calibri" w:cs="Calibri" w:eastAsia="宋体"/>
        </w:rPr>
        <w:t>雷洛昔芬处方信息</w:t>
      </w:r>
      <w:r>
        <w:rPr>
          <w:rFonts w:ascii="Calibri" w:hAnsi="Calibri" w:cs="Calibri" w:eastAsia="宋体"/>
        </w:rPr>
        <w:t xml:space="preserve"> </w:t>
      </w:r>
    </w:p>
    <w:p>
      <w:pPr>
        <w:pStyle w:val="Heading3"/>
      </w:pPr>
      <w:r>
        <w:rPr>
          <w:rFonts w:ascii="Calibri" w:hAnsi="Calibri" w:cs="Calibri" w:eastAsia="微软雅黑"/>
        </w:rPr>
        <w:t>1.7.1  雷洛昔芬</w:t>
      </w:r>
    </w:p>
    <w:p>
      <w:pPr>
        <w:spacing w:after="160"/>
      </w:pPr>
      <w:r>
        <w:rPr>
          <w:rFonts w:ascii="Calibri" w:hAnsi="Calibri" w:cs="Calibri" w:eastAsia="宋体"/>
          <w:color w:val="6B7280"/>
          <w:sz w:val="16"/>
        </w:rPr>
        <w:t>原文：https://mtf.wiki/zh-cn/docs/medicine/SERMs/raloxifene · 最近更新：2026年4月9日</w:t>
      </w:r>
    </w:p>
    <w:p>
      <w:pPr>
        <w:pStyle w:val="Heading4"/>
      </w:pPr>
      <w:r>
        <w:rPr>
          <w:rFonts w:ascii="Calibri" w:hAnsi="Calibri" w:cs="Calibri" w:eastAsia="宋体"/>
        </w:rPr>
        <w:t>简介</w:t>
      </w:r>
    </w:p>
    <w:p>
      <w:pPr>
        <w:spacing w:after="100"/>
      </w:pPr>
      <w:r>
        <w:rPr>
          <w:rFonts w:ascii="Calibri" w:hAnsi="Calibri" w:cs="Calibri" w:eastAsia="宋体"/>
        </w:rPr>
        <w:t>雷洛昔芬（Raloxifene）是一种常用的 SERM。作为一种 ERα 的部分激动剂、ERβ 的完全拮抗剂和 GPER（G 蛋白偶联雌激素受体）的激动剂，其在肝脏代谢、皮肤、骨骼、脂肪分布等方面起雌激素作用，在乳房发育、阴道干燥、潮热等方面起抗雌激素作用，无抗促性腺激素作用。在顺性别女性中，雷洛昔芬主要用于绝经后骨质疏松和乳腺癌的预防</w:t>
      </w:r>
      <w:r>
        <w:rPr>
          <w:rFonts w:ascii="Calibri" w:hAnsi="Calibri" w:cs="Calibri" w:eastAsia="宋体"/>
          <w:vertAlign w:val="superscript"/>
        </w:rPr>
        <w:t>1</w:t>
      </w:r>
      <w:r>
        <w:rPr>
          <w:rFonts w:ascii="Calibri" w:hAnsi="Calibri" w:cs="Calibri" w:eastAsia="宋体"/>
        </w:rPr>
        <w:t>。在跨性别者中，其可以在带来女性化效果的同时抑制乳房发育</w:t>
      </w:r>
      <w:r>
        <w:rPr>
          <w:rFonts w:ascii="Calibri" w:hAnsi="Calibri" w:cs="Calibri" w:eastAsia="宋体"/>
          <w:vertAlign w:val="superscript"/>
        </w:rPr>
        <w:t>2</w:t>
      </w:r>
      <w:r>
        <w:rPr>
          <w:rFonts w:ascii="Calibri" w:hAnsi="Calibri" w:cs="Calibri" w:eastAsia="宋体"/>
        </w:rPr>
        <w:t>。</w:t>
      </w:r>
    </w:p>
    <w:tbl>
      <w:tblPr>
        <w:tblStyle w:val="TableGrid"/>
        <w:tblW w:type="auto" w:w="0"/>
        <w:jc w:val="center"/>
        <w:tblLayout w:type="fixed"/>
        <w:tblLook w:firstColumn="1" w:firstRow="1" w:lastColumn="0" w:lastRow="0" w:noHBand="0" w:noVBand="1" w:val="04A0"/>
      </w:tblPr>
      <w:tblGrid>
        <w:gridCol w:w="4649"/>
        <w:gridCol w:w="4649"/>
      </w:tblGrid>
      <w:tr>
        <w:trPr>
          <w:tblHeader/>
        </w:trPr>
        <w:tc>
          <w:tcPr>
            <w:tcW w:type="dxa" w:w="4649"/>
            <w:shd w:val="clear" w:color="auto" w:fill="EDF1F7"/>
          </w:tcPr>
          <w:p>
            <w:pPr>
              <w:spacing w:before="40" w:after="40" w:line="276" w:lineRule="auto"/>
            </w:pPr>
            <w:r>
              <w:rPr>
                <w:b/>
                <w:sz w:val="18"/>
              </w:rPr>
            </w:r>
            <w:r>
              <w:rPr>
                <w:rFonts w:ascii="Calibri" w:hAnsi="Calibri" w:cs="Calibri" w:eastAsia="宋体"/>
                <w:b/>
                <w:sz w:val="18"/>
              </w:rPr>
              <w:t>易维特</w:t>
            </w:r>
            <w:r>
              <w:rPr>
                <w:rFonts w:ascii="Calibri" w:hAnsi="Calibri" w:cs="Calibri" w:eastAsia="宋体"/>
                <w:b/>
                <w:sz w:val="18"/>
                <w:vertAlign w:val="superscript"/>
              </w:rPr>
              <w:t>®</w:t>
            </w:r>
            <w:r>
              <w:rPr>
                <w:rFonts w:ascii="Calibri" w:hAnsi="Calibri" w:cs="Calibri" w:eastAsia="宋体"/>
                <w:b/>
                <w:sz w:val="18"/>
              </w:rPr>
              <w:t xml:space="preserve"> 盐酸雷洛昔芬片包装</w:t>
            </w:r>
          </w:p>
        </w:tc>
        <w:tc>
          <w:tcPr>
            <w:tcW w:type="dxa" w:w="4649"/>
            <w:shd w:val="clear" w:color="auto" w:fill="EDF1F7"/>
          </w:tcPr>
          <w:p>
            <w:pPr>
              <w:spacing w:before="40" w:after="40" w:line="276" w:lineRule="auto"/>
            </w:pPr>
            <w:r>
              <w:rPr>
                <w:b/>
                <w:sz w:val="18"/>
              </w:rPr>
            </w:r>
            <w:r>
              <w:rPr>
                <w:rFonts w:ascii="Calibri" w:hAnsi="Calibri" w:cs="Calibri" w:eastAsia="宋体"/>
                <w:b/>
                <w:sz w:val="18"/>
              </w:rPr>
              <w:t>贝邦</w:t>
            </w:r>
            <w:r>
              <w:rPr>
                <w:rFonts w:ascii="Calibri" w:hAnsi="Calibri" w:cs="Calibri" w:eastAsia="宋体"/>
                <w:b/>
                <w:sz w:val="18"/>
                <w:vertAlign w:val="superscript"/>
              </w:rPr>
              <w:t>®</w:t>
            </w:r>
            <w:r>
              <w:rPr>
                <w:rFonts w:ascii="Calibri" w:hAnsi="Calibri" w:cs="Calibri" w:eastAsia="宋体"/>
                <w:b/>
                <w:sz w:val="18"/>
              </w:rPr>
              <w:t xml:space="preserve"> 盐酸雷洛昔芬片包装</w:t>
            </w:r>
          </w:p>
        </w:tc>
      </w:tr>
      <w:tr>
        <w:tc>
          <w:tcPr>
            <w:tcW w:type="dxa" w:w="4649"/>
          </w:tcPr>
          <w:p>
            <w:pPr>
              <w:spacing w:before="40" w:after="40" w:line="276" w:lineRule="auto"/>
            </w:pPr>
            <w:r>
              <w:rPr>
                <w:sz w:val="18"/>
              </w:rPr>
            </w:r>
          </w:p>
        </w:tc>
        <w:tc>
          <w:tcPr>
            <w:tcW w:type="dxa" w:w="4649"/>
          </w:tcPr>
          <w:p>
            <w:pPr>
              <w:spacing w:before="40" w:after="40" w:line="276" w:lineRule="auto"/>
            </w:pPr>
            <w:r>
              <w:rPr>
                <w:sz w:val="18"/>
              </w:rPr>
            </w:r>
          </w:p>
        </w:tc>
      </w:tr>
    </w:tbl>
    <w:p>
      <w:pPr>
        <w:spacing w:after="100"/>
      </w:pPr>
      <w:r>
        <w:rPr>
          <w:rFonts w:ascii="Calibri" w:hAnsi="Calibri" w:cs="Calibri" w:eastAsia="宋体"/>
        </w:rPr>
        <w:t>说明书：</w:t>
      </w:r>
      <w:r>
        <w:rPr>
          <w:rFonts w:ascii="Calibri" w:hAnsi="Calibri" w:cs="Calibri" w:eastAsia="宋体"/>
        </w:rPr>
        <w:t>https://tfsci.mtf.wiki/zh-cn/misc/evista/</w:t>
      </w:r>
    </w:p>
    <w:p>
      <w:pPr>
        <w:pStyle w:val="Heading4"/>
      </w:pPr>
      <w:r>
        <w:rPr>
          <w:rFonts w:ascii="Calibri" w:hAnsi="Calibri" w:cs="Calibri" w:eastAsia="宋体"/>
        </w:rPr>
        <w:t>不良反应与禁忌</w:t>
      </w:r>
    </w:p>
    <w:p>
      <w:pPr>
        <w:spacing w:after="100"/>
      </w:pPr>
      <w:r>
        <w:rPr>
          <w:rFonts w:ascii="Calibri" w:hAnsi="Calibri" w:cs="Calibri" w:eastAsia="宋体"/>
        </w:rPr>
        <w:t>获得以下信息的临床试验主要在绝经后的顺性别女性中进行，然而其仍有一定的参考价值。</w:t>
      </w:r>
    </w:p>
    <w:p>
      <w:pPr>
        <w:spacing w:after="100"/>
      </w:pPr>
      <w:r>
        <w:rPr>
          <w:rFonts w:ascii="Calibri" w:hAnsi="Calibri" w:cs="Calibri" w:eastAsia="宋体"/>
        </w:rPr>
        <w:t>根据其处方信息</w:t>
      </w:r>
      <w:r>
        <w:rPr>
          <w:rFonts w:ascii="Calibri" w:hAnsi="Calibri" w:cs="Calibri" w:eastAsia="宋体"/>
          <w:vertAlign w:val="superscript"/>
        </w:rPr>
        <w:t>3</w:t>
      </w:r>
      <w:r>
        <w:rPr>
          <w:rFonts w:ascii="Calibri" w:hAnsi="Calibri" w:cs="Calibri" w:eastAsia="宋体"/>
        </w:rPr>
        <w:t>，雷洛昔芬的不良反应与禁忌如下：</w:t>
      </w:r>
    </w:p>
    <w:p>
      <w:pPr>
        <w:spacing w:before="20" w:after="40"/>
        <w:ind w:left="425" w:hanging="312"/>
      </w:pPr>
      <w:r>
        <w:rPr>
          <w:rFonts w:ascii="Calibri" w:hAnsi="Calibri" w:cs="Calibri" w:eastAsia="宋体"/>
        </w:rPr>
        <w:t xml:space="preserve">1. </w:t>
      </w:r>
      <w:r>
        <w:rPr>
          <w:rFonts w:ascii="Calibri" w:hAnsi="Calibri" w:cs="Calibri" w:eastAsia="宋体"/>
        </w:rPr>
        <w:t>血栓与中风：雷洛昔芬增加血栓和中风的风险。在患有房颤、高血压、吸烟和有中风历史的患者中应当慎用。</w:t>
      </w:r>
    </w:p>
    <w:p>
      <w:pPr>
        <w:spacing w:before="20" w:after="40"/>
        <w:ind w:left="425" w:hanging="312"/>
      </w:pPr>
      <w:r>
        <w:rPr>
          <w:rFonts w:ascii="Calibri" w:hAnsi="Calibri" w:cs="Calibri" w:eastAsia="宋体"/>
        </w:rPr>
        <w:t xml:space="preserve">2. </w:t>
      </w:r>
      <w:r>
        <w:rPr>
          <w:rFonts w:ascii="Calibri" w:hAnsi="Calibri" w:cs="Calibri" w:eastAsia="宋体"/>
        </w:rPr>
        <w:t>肝脏损伤：在有肝损伤的患者中，雷洛昔芬应当被谨慎使用。此外，根据 LiverTox，雷洛昔芬是临床显著的肝损伤的可能罕见原因。在大型临床试验中，血清肝酶升高发生率并不高于安慰剂组；然而，在大规模应用中，有一些被归因于雷洛昔芬的肝损伤孤例</w:t>
      </w:r>
      <w:r>
        <w:rPr>
          <w:rFonts w:ascii="Calibri" w:hAnsi="Calibri" w:cs="Calibri" w:eastAsia="宋体"/>
          <w:vertAlign w:val="superscript"/>
        </w:rPr>
        <w:t>4</w:t>
      </w:r>
      <w:r>
        <w:rPr>
          <w:rFonts w:ascii="Calibri" w:hAnsi="Calibri" w:cs="Calibri" w:eastAsia="宋体"/>
        </w:rPr>
        <w:t>，可能由药物相互作用有关。</w:t>
      </w:r>
    </w:p>
    <w:p>
      <w:pPr>
        <w:spacing w:before="20" w:after="40"/>
        <w:ind w:left="425" w:hanging="312"/>
      </w:pPr>
      <w:r>
        <w:rPr>
          <w:rFonts w:ascii="Calibri" w:hAnsi="Calibri" w:cs="Calibri" w:eastAsia="宋体"/>
        </w:rPr>
        <w:t xml:space="preserve">3. </w:t>
      </w:r>
      <w:r>
        <w:rPr>
          <w:rFonts w:ascii="Calibri" w:hAnsi="Calibri" w:cs="Calibri" w:eastAsia="宋体"/>
        </w:rPr>
        <w:t>潮热：雷洛昔芬增加潮热的发生率。在骨质疏松预防的临床试验中，接受雷洛昔芬治疗的志愿者中大约有 1/4 经历了潮热症状，而此情况对照组中为 1/6。</w:t>
      </w:r>
    </w:p>
    <w:p>
      <w:pPr>
        <w:spacing w:before="20" w:after="40"/>
        <w:ind w:left="425" w:hanging="312"/>
      </w:pPr>
      <w:r>
        <w:rPr>
          <w:rFonts w:ascii="Calibri" w:hAnsi="Calibri" w:cs="Calibri" w:eastAsia="宋体"/>
        </w:rPr>
        <w:t xml:space="preserve">4. </w:t>
      </w:r>
      <w:r>
        <w:rPr>
          <w:rFonts w:ascii="Calibri" w:hAnsi="Calibri" w:cs="Calibri" w:eastAsia="宋体"/>
        </w:rPr>
        <w:t>腿部痉挛：雷洛昔芬增加腿部痉挛的发生率。在骨质疏松治疗的临床试验中，此情况的发生率为 7.0%与 3.7%（雷洛昔芬与安慰剂）；在骨质疏松预防的试验中，此情况的发生率为 5.9%与 1.9%。</w:t>
      </w:r>
    </w:p>
    <w:p>
      <w:pPr>
        <w:spacing w:after="100"/>
      </w:pPr>
      <w:r>
        <w:rPr>
          <w:rFonts w:ascii="Calibri" w:hAnsi="Calibri" w:cs="Calibri" w:eastAsia="宋体"/>
        </w:rPr>
        <w:t>此外，雷洛昔芬减少肝脏合成的 IGF-1，从而反馈性地导致 GH 水平增加，且拮抗雌激素的抗促性腺激素作用，最终导致有睾丸者体内睾酮水平的上升</w:t>
      </w:r>
      <w:r>
        <w:rPr>
          <w:rFonts w:ascii="Calibri" w:hAnsi="Calibri" w:cs="Calibri" w:eastAsia="宋体"/>
          <w:vertAlign w:val="superscript"/>
        </w:rPr>
        <w:t>5</w:t>
      </w:r>
      <w:r>
        <w:rPr>
          <w:rFonts w:ascii="Calibri" w:hAnsi="Calibri" w:cs="Calibri" w:eastAsia="宋体"/>
        </w:rPr>
        <w:t xml:space="preserve"> </w:t>
      </w:r>
      <w:r>
        <w:rPr>
          <w:rFonts w:ascii="Calibri" w:hAnsi="Calibri" w:cs="Calibri" w:eastAsia="宋体"/>
          <w:vertAlign w:val="superscript"/>
        </w:rPr>
        <w:t>6</w:t>
      </w:r>
      <w:r>
        <w:rPr>
          <w:rFonts w:ascii="Calibri" w:hAnsi="Calibri" w:cs="Calibri" w:eastAsia="宋体"/>
        </w:rPr>
        <w:t>。</w:t>
      </w:r>
    </w:p>
    <w:p>
      <w:pPr>
        <w:pStyle w:val="Heading4"/>
      </w:pPr>
      <w:r>
        <w:rPr>
          <w:rFonts w:ascii="Calibri" w:hAnsi="Calibri" w:cs="Calibri" w:eastAsia="宋体"/>
        </w:rPr>
        <w:t>雷洛昔芬的 HRT 方案</w:t>
      </w:r>
    </w:p>
    <w:p>
      <w:pPr>
        <w:spacing w:after="100"/>
      </w:pPr>
      <w:r>
        <w:rPr>
          <w:rFonts w:ascii="Calibri" w:hAnsi="Calibri" w:cs="Calibri" w:eastAsia="宋体"/>
        </w:rPr>
        <w:t>雷洛昔芬的用量应为每日 60mg。</w:t>
      </w:r>
    </w:p>
    <w:p>
      <w:pPr>
        <w:spacing w:after="100"/>
      </w:pPr>
      <w:r>
        <w:rPr>
          <w:rFonts w:ascii="Calibri" w:hAnsi="Calibri" w:cs="Calibri" w:eastAsia="宋体"/>
        </w:rPr>
        <w:t>值得注意的是，不同于雌二醇，雷洛昔芬无抗促性腺激素作用</w:t>
      </w:r>
      <w:r>
        <w:rPr>
          <w:rFonts w:ascii="Calibri" w:hAnsi="Calibri" w:cs="Calibri" w:eastAsia="宋体"/>
          <w:vertAlign w:val="superscript"/>
        </w:rPr>
        <w:t>1</w:t>
      </w:r>
      <w:r>
        <w:rPr>
          <w:rFonts w:ascii="Calibri" w:hAnsi="Calibri" w:cs="Calibri" w:eastAsia="宋体"/>
        </w:rPr>
        <w:t>，因此其不可与孕激素联合来充分降低雄激素水平。而单独使用孕激素只可降低睾酮水平约 50%-70%，且长期使用下睾酮水平会发生一定程度的回升</w:t>
      </w:r>
      <w:r>
        <w:rPr>
          <w:rFonts w:ascii="Calibri" w:hAnsi="Calibri" w:cs="Calibri" w:eastAsia="宋体"/>
          <w:vertAlign w:val="superscript"/>
        </w:rPr>
        <w:t>7</w:t>
      </w:r>
      <w:r>
        <w:rPr>
          <w:rFonts w:ascii="Calibri" w:hAnsi="Calibri" w:cs="Calibri" w:eastAsia="宋体"/>
        </w:rPr>
        <w:t>，螺内酯不能有效拮抗高水平的雄激素</w:t>
      </w:r>
      <w:r>
        <w:rPr>
          <w:rFonts w:ascii="Calibri" w:hAnsi="Calibri" w:cs="Calibri" w:eastAsia="宋体"/>
          <w:vertAlign w:val="superscript"/>
        </w:rPr>
        <w:t>8</w:t>
      </w:r>
      <w:r>
        <w:rPr>
          <w:rFonts w:ascii="Calibri" w:hAnsi="Calibri" w:cs="Calibri" w:eastAsia="宋体"/>
        </w:rPr>
        <w:t>。该方案下，一般的抗雄激素疗法（CPA 或螺内酯，皆需与雌激素合用）不适用。</w:t>
      </w:r>
    </w:p>
    <w:p>
      <w:pPr>
        <w:spacing w:after="100"/>
      </w:pPr>
      <w:r>
        <w:rPr>
          <w:rFonts w:ascii="Calibri" w:hAnsi="Calibri" w:cs="Calibri" w:eastAsia="宋体"/>
        </w:rPr>
        <w:t>有效的抗雄激素疗法如下：</w:t>
      </w:r>
    </w:p>
    <w:p>
      <w:pPr>
        <w:spacing w:before="20" w:after="40"/>
        <w:ind w:left="425" w:hanging="312"/>
      </w:pPr>
      <w:r>
        <w:rPr>
          <w:rFonts w:ascii="Calibri" w:hAnsi="Calibri" w:cs="Calibri" w:eastAsia="宋体"/>
        </w:rPr>
        <w:t xml:space="preserve">• </w:t>
      </w:r>
      <w:r>
        <w:rPr>
          <w:rFonts w:ascii="Calibri" w:hAnsi="Calibri" w:cs="Calibri" w:eastAsia="宋体"/>
        </w:rPr>
        <w:t>一种方案是，同时使用低剂量（6.25-12.5mg）醋酸环丙孕酮和比卡鲁胺（50-100mg）。尽管从药理学上可能可行，但此方案无大量研究和试验，故应谨慎使用。</w:t>
      </w:r>
    </w:p>
    <w:p>
      <w:pPr>
        <w:spacing w:before="20" w:after="40"/>
        <w:ind w:left="425" w:hanging="312"/>
      </w:pPr>
      <w:r>
        <w:rPr>
          <w:rFonts w:ascii="Calibri" w:hAnsi="Calibri" w:cs="Calibri" w:eastAsia="宋体"/>
        </w:rPr>
        <w:t xml:space="preserve">• </w:t>
      </w:r>
      <w:r>
        <w:rPr>
          <w:rFonts w:ascii="Calibri" w:hAnsi="Calibri" w:cs="Calibri" w:eastAsia="宋体"/>
        </w:rPr>
        <w:t>另一种方案是，使用高剂量（150-200mg）比卡鲁胺来拮抗雄激素受体。由于此方案可导致睾酮水平反馈性地上升，由其芳香化而产生的雌二醇也会相应地增多，所以不确定此方案下 60mg 雷洛昔芬是否足够。可尝试将 60mg 掰成两份，分早晚两次服用。此方案亦应谨慎使用。</w:t>
      </w:r>
      <w:r>
        <w:rPr>
          <w:rFonts w:ascii="Calibri" w:hAnsi="Calibri" w:cs="Calibri" w:eastAsia="宋体"/>
        </w:rPr>
        <w:t>一项在患有前列腺癌的老年男性中进行的研究显示，20mg 的他莫昔芬只能阻止大部分的大剂量比卡鲁胺所致的乳房发育</w:t>
      </w:r>
      <w:r>
        <w:rPr>
          <w:rFonts w:ascii="Calibri" w:hAnsi="Calibri" w:cs="Calibri" w:eastAsia="宋体"/>
          <w:vertAlign w:val="superscript"/>
        </w:rPr>
        <w:t>9</w:t>
      </w:r>
      <w:r>
        <w:rPr>
          <w:rFonts w:ascii="Calibri" w:hAnsi="Calibri" w:cs="Calibri" w:eastAsia="宋体"/>
        </w:rPr>
        <w:t>。然而研究中的志愿者主要为老年男性，这意味着他们具有更低的性激素水平，且根据研究，对于乳腺癌的预防，60mg 的雷洛昔芬弱于 20mg 的他莫昔芬</w:t>
      </w:r>
      <w:r>
        <w:rPr>
          <w:rFonts w:ascii="Calibri" w:hAnsi="Calibri" w:cs="Calibri" w:eastAsia="宋体"/>
          <w:vertAlign w:val="superscript"/>
        </w:rPr>
        <w:t>10</w:t>
      </w:r>
      <w:r>
        <w:rPr>
          <w:rFonts w:ascii="Calibri" w:hAnsi="Calibri" w:cs="Calibri" w:eastAsia="宋体"/>
        </w:rPr>
        <w:t>。</w:t>
      </w:r>
    </w:p>
    <w:p>
      <w:r>
        <w:rPr>
          <w:rFonts w:ascii="Calibri" w:hAnsi="Calibri" w:cs="Calibri" w:eastAsia="宋体"/>
        </w:rPr>
        <w:t>一项在患有前列腺癌的老年男性中进行的研究显示，20mg 的他莫昔芬只能阻止大部分的大剂量比卡鲁胺所致的乳房发育</w:t>
      </w:r>
    </w:p>
    <w:p>
      <w:pPr>
        <w:spacing w:after="100"/>
      </w:pPr>
      <w:r>
        <w:rPr>
          <w:rFonts w:ascii="Calibri" w:hAnsi="Calibri" w:cs="Calibri" w:eastAsia="宋体"/>
        </w:rPr>
        <w:t>9</w:t>
      </w:r>
    </w:p>
    <w:p>
      <w:pPr>
        <w:spacing w:after="100"/>
      </w:pPr>
      <w:r>
        <w:rPr>
          <w:rFonts w:ascii="Calibri" w:hAnsi="Calibri" w:cs="Calibri" w:eastAsia="宋体"/>
        </w:rPr>
        <w:t>10</w:t>
      </w:r>
    </w:p>
    <w:p>
      <w:pPr>
        <w:spacing w:before="20" w:after="40"/>
        <w:ind w:left="425" w:hanging="312"/>
      </w:pPr>
      <w:r>
        <w:rPr>
          <w:rFonts w:ascii="Calibri" w:hAnsi="Calibri" w:cs="Calibri" w:eastAsia="宋体"/>
        </w:rPr>
        <w:t xml:space="preserve">• </w:t>
      </w:r>
      <w:r>
        <w:rPr>
          <w:rFonts w:ascii="Calibri" w:hAnsi="Calibri" w:cs="Calibri" w:eastAsia="宋体"/>
        </w:rPr>
        <w:t>此外，也可以使用 GnRH 类药物来抑制雄激素。此方案开销较高，每月需约 1000 人民币。或者，直接行睾丸切除。</w:t>
      </w:r>
    </w:p>
    <w:p>
      <w:pPr>
        <w:spacing w:after="100"/>
      </w:pPr>
      <w:r>
        <w:rPr>
          <w:rFonts w:ascii="Calibri" w:hAnsi="Calibri" w:cs="Calibri" w:eastAsia="宋体"/>
        </w:rPr>
        <w:t>不应同时使用雌激素和雷洛昔芬。雷洛昔芬对骨骼、皮肤和脂肪分布已有雌激素作用。而同时使用雌激素与雷洛昔芬，会导致需要极高剂量的雷洛昔芬才可抑制乳房发育，这会大幅提高雷洛昔芬对肝脏的影响（凝血和脂代谢），且并不能提供更多的其他方面的女性化作用。</w:t>
      </w:r>
    </w:p>
    <w:p>
      <w:pPr>
        <w:pStyle w:val="Heading4"/>
      </w:pPr>
      <w:r>
        <w:rPr>
          <w:rFonts w:ascii="Calibri" w:hAnsi="Calibri" w:cs="Calibri" w:eastAsia="宋体"/>
        </w:rPr>
        <w:t>注释</w:t>
      </w:r>
    </w:p>
    <w:p>
      <w:pPr>
        <w:spacing w:before="20" w:after="40"/>
        <w:ind w:left="425" w:hanging="312"/>
      </w:pPr>
      <w:r>
        <w:rPr>
          <w:rFonts w:ascii="Calibri" w:hAnsi="Calibri" w:cs="Calibri" w:eastAsia="宋体"/>
        </w:rPr>
        <w:t xml:space="preserve">1. </w:t>
      </w:r>
      <w:r>
        <w:rPr>
          <w:rFonts w:ascii="Calibri" w:hAnsi="Calibri" w:cs="Calibri" w:eastAsia="宋体"/>
        </w:rPr>
        <w:t>Wikipedia 雷洛昔芬</w:t>
      </w:r>
      <w:r>
        <w:rPr>
          <w:rFonts w:ascii="Calibri" w:hAnsi="Calibri" w:cs="Calibri" w:eastAsia="宋体"/>
        </w:rPr>
        <w:t xml:space="preserve"> </w:t>
      </w:r>
      <w:r>
        <w:rPr>
          <w:rFonts w:ascii="Calibri" w:hAnsi="Calibri" w:cs="Calibri" w:eastAsia="宋体"/>
        </w:rPr>
        <w:t xml:space="preserve"> </w:t>
      </w:r>
    </w:p>
    <w:p>
      <w:pPr>
        <w:spacing w:before="20" w:after="40"/>
        <w:ind w:left="425" w:hanging="312"/>
      </w:pPr>
      <w:r>
        <w:rPr>
          <w:rFonts w:ascii="Calibri" w:hAnsi="Calibri" w:cs="Calibri" w:eastAsia="宋体"/>
        </w:rPr>
        <w:t xml:space="preserve">2. </w:t>
      </w:r>
      <w:r>
        <w:rPr>
          <w:rFonts w:ascii="Calibri" w:hAnsi="Calibri" w:cs="Calibri" w:eastAsia="宋体"/>
        </w:rPr>
        <w:t>用于非二元性别认同者 HRT 的 SERMs</w:t>
      </w:r>
      <w:r>
        <w:rPr>
          <w:rFonts w:ascii="Calibri" w:hAnsi="Calibri" w:cs="Calibri" w:eastAsia="宋体"/>
        </w:rPr>
        <w:t xml:space="preserve"> </w:t>
      </w:r>
    </w:p>
    <w:p>
      <w:pPr>
        <w:spacing w:before="20" w:after="40"/>
        <w:ind w:left="425" w:hanging="312"/>
      </w:pPr>
      <w:r>
        <w:rPr>
          <w:rFonts w:ascii="Calibri" w:hAnsi="Calibri" w:cs="Calibri" w:eastAsia="宋体"/>
        </w:rPr>
        <w:t xml:space="preserve">3. </w:t>
      </w:r>
      <w:r>
        <w:rPr>
          <w:rFonts w:ascii="Calibri" w:hAnsi="Calibri" w:cs="Calibri" w:eastAsia="宋体"/>
        </w:rPr>
        <w:t>雷洛昔芬处方信息</w:t>
      </w:r>
      <w:r>
        <w:rPr>
          <w:rFonts w:ascii="Calibri" w:hAnsi="Calibri" w:cs="Calibri" w:eastAsia="宋体"/>
        </w:rPr>
        <w:t xml:space="preserve"> </w:t>
      </w:r>
    </w:p>
    <w:p>
      <w:pPr>
        <w:spacing w:before="20" w:after="40"/>
        <w:ind w:left="425" w:hanging="312"/>
      </w:pPr>
      <w:r>
        <w:rPr>
          <w:rFonts w:ascii="Calibri" w:hAnsi="Calibri" w:cs="Calibri" w:eastAsia="宋体"/>
        </w:rPr>
        <w:t xml:space="preserve">4. </w:t>
      </w:r>
      <w:r>
        <w:rPr>
          <w:rFonts w:ascii="Calibri" w:hAnsi="Calibri" w:cs="Calibri" w:eastAsia="宋体"/>
        </w:rPr>
        <w:t>LiverTox</w:t>
      </w:r>
      <w:r>
        <w:rPr>
          <w:rFonts w:ascii="Calibri" w:hAnsi="Calibri" w:cs="Calibri" w:eastAsia="宋体"/>
        </w:rPr>
        <w:t xml:space="preserve"> </w:t>
      </w:r>
    </w:p>
    <w:p>
      <w:pPr>
        <w:spacing w:before="20" w:after="40"/>
        <w:ind w:left="425" w:hanging="312"/>
      </w:pPr>
      <w:r>
        <w:rPr>
          <w:rFonts w:ascii="Calibri" w:hAnsi="Calibri" w:cs="Calibri" w:eastAsia="宋体"/>
        </w:rPr>
        <w:t xml:space="preserve">5. </w:t>
      </w:r>
      <w:r>
        <w:rPr>
          <w:rFonts w:ascii="Calibri" w:hAnsi="Calibri" w:cs="Calibri" w:eastAsia="宋体"/>
        </w:rPr>
        <w:t>雷洛昔芬与他莫昔芬在顺性别男性中导致的 LH 与睾酮水平变化</w:t>
      </w:r>
      <w:r>
        <w:rPr>
          <w:rFonts w:ascii="Calibri" w:hAnsi="Calibri" w:cs="Calibri" w:eastAsia="宋体"/>
        </w:rPr>
        <w:t xml:space="preserve"> </w:t>
      </w:r>
    </w:p>
    <w:p>
      <w:pPr>
        <w:spacing w:before="20" w:after="40"/>
        <w:ind w:left="425" w:hanging="312"/>
      </w:pPr>
      <w:r>
        <w:rPr>
          <w:rFonts w:ascii="Calibri" w:hAnsi="Calibri" w:cs="Calibri" w:eastAsia="宋体"/>
        </w:rPr>
        <w:t xml:space="preserve">6. </w:t>
      </w:r>
      <w:r>
        <w:rPr>
          <w:rFonts w:ascii="Calibri" w:hAnsi="Calibri" w:cs="Calibri" w:eastAsia="宋体"/>
        </w:rPr>
        <w:t>雷洛昔芬在顺性别男性中导致的睾酮水平变化；然而仅老年者</w:t>
      </w:r>
      <w:r>
        <w:rPr>
          <w:rFonts w:ascii="Calibri" w:hAnsi="Calibri" w:cs="Calibri" w:eastAsia="宋体"/>
        </w:rPr>
        <w:t xml:space="preserve"> </w:t>
      </w:r>
    </w:p>
    <w:p>
      <w:pPr>
        <w:spacing w:before="20" w:after="40"/>
        <w:ind w:left="425" w:hanging="312"/>
      </w:pPr>
      <w:r>
        <w:rPr>
          <w:rFonts w:ascii="Calibri" w:hAnsi="Calibri" w:cs="Calibri" w:eastAsia="宋体"/>
        </w:rPr>
        <w:t xml:space="preserve">7. </w:t>
      </w:r>
      <w:r>
        <w:rPr>
          <w:rFonts w:ascii="Calibri" w:hAnsi="Calibri" w:cs="Calibri" w:eastAsia="宋体"/>
        </w:rPr>
        <w:t>Transfeminine Science 醋酸环丙孕酮抑制睾酮水平</w:t>
      </w:r>
      <w:r>
        <w:rPr>
          <w:rFonts w:ascii="Calibri" w:hAnsi="Calibri" w:cs="Calibri" w:eastAsia="宋体"/>
        </w:rPr>
        <w:t xml:space="preserve"> </w:t>
      </w:r>
    </w:p>
    <w:p>
      <w:pPr>
        <w:spacing w:before="20" w:after="40"/>
        <w:ind w:left="425" w:hanging="312"/>
      </w:pPr>
      <w:r>
        <w:rPr>
          <w:rFonts w:ascii="Calibri" w:hAnsi="Calibri" w:cs="Calibri" w:eastAsia="宋体"/>
        </w:rPr>
        <w:t xml:space="preserve">8. </w:t>
      </w:r>
      <w:r>
        <w:rPr>
          <w:rFonts w:ascii="Calibri" w:hAnsi="Calibri" w:cs="Calibri" w:eastAsia="宋体"/>
        </w:rPr>
        <w:t>Transfeminine Science 螺内酯</w:t>
      </w:r>
      <w:r>
        <w:rPr>
          <w:rFonts w:ascii="Calibri" w:hAnsi="Calibri" w:cs="Calibri" w:eastAsia="宋体"/>
        </w:rPr>
        <w:t xml:space="preserve"> </w:t>
      </w:r>
    </w:p>
    <w:p>
      <w:pPr>
        <w:spacing w:before="20" w:after="40"/>
        <w:ind w:left="425" w:hanging="312"/>
      </w:pPr>
      <w:r>
        <w:rPr>
          <w:rFonts w:ascii="Calibri" w:hAnsi="Calibri" w:cs="Calibri" w:eastAsia="宋体"/>
        </w:rPr>
        <w:t xml:space="preserve">9. </w:t>
      </w:r>
      <w:r>
        <w:rPr>
          <w:rFonts w:ascii="Calibri" w:hAnsi="Calibri" w:cs="Calibri" w:eastAsia="宋体"/>
        </w:rPr>
        <w:t>20 mg 他莫昔芬用于 150 mg 比卡鲁胺导致的乳房发育；然而仅老年者，且 60 mg 雷洛昔芬有效性不及 20 mg 他莫昔芬</w:t>
      </w:r>
      <w:r>
        <w:rPr>
          <w:rFonts w:ascii="Calibri" w:hAnsi="Calibri" w:cs="Calibri" w:eastAsia="宋体"/>
        </w:rPr>
        <w:t xml:space="preserve"> </w:t>
      </w:r>
    </w:p>
    <w:p>
      <w:pPr>
        <w:spacing w:before="20" w:after="40"/>
        <w:ind w:left="425" w:hanging="312"/>
      </w:pPr>
      <w:r>
        <w:rPr>
          <w:rFonts w:ascii="Calibri" w:hAnsi="Calibri" w:cs="Calibri" w:eastAsia="宋体"/>
        </w:rPr>
        <w:t xml:space="preserve">10. </w:t>
      </w:r>
      <w:r>
        <w:rPr>
          <w:rFonts w:ascii="Calibri" w:hAnsi="Calibri" w:cs="Calibri" w:eastAsia="宋体"/>
        </w:rPr>
        <w:t>他莫昔芬与雷洛昔芬用于预防乳腺癌</w:t>
      </w:r>
      <w:r>
        <w:rPr>
          <w:rFonts w:ascii="Calibri" w:hAnsi="Calibri" w:cs="Calibri" w:eastAsia="宋体"/>
        </w:rPr>
        <w:t xml:space="preserve"> </w:t>
      </w:r>
    </w:p>
    <w:p>
      <w:pPr>
        <w:spacing w:before="360" w:after="0"/>
      </w:pPr>
      <w:r>
        <w:rPr>
          <w:rFonts w:ascii="Calibri" w:hAnsi="Calibri" w:cs="Calibri" w:eastAsia="宋体"/>
          <w:i/>
          <w:color w:val="6B7280"/>
          <w:sz w:val="16"/>
        </w:rPr>
        <w:t>以上内容整理自 MtF.wiki 中文文档（https://mtf.wiki/zh-cn/docs/medicine），仅供离线阅读。</w:t>
      </w:r>
    </w:p>
    <w:sectPr w:rsidR="00FC693F" w:rsidRPr="0006063C" w:rsidSect="00034616">
      <w:headerReference w:type="default" r:id="rId9"/>
      <w:footerReference w:type="default" r:id="rId10"/>
      <w:pgSz w:w="11906" w:h="16838"/>
      <w:pgMar w:top="1247" w:right="1304" w:bottom="1134" w:left="1304" w:header="68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s="Calibri" w:eastAsia="宋体"/>
        <w:color w:val="6B7280"/>
        <w:sz w:val="17"/>
      </w:rPr>
      <w:t xml:space="preserve">第 </w:t>
    </w:r>
    <w:r>
      <w:rPr>
        <w:color w:val="6B7280"/>
        <w:sz w:val="17"/>
      </w:rPr>
      <w:fldChar w:fldCharType="begin"/>
      <w:instrText xml:space="preserve"> PAGE </w:instrText>
      <w:fldChar w:fldCharType="separate"/>
      <w:fldChar w:fldCharType="end"/>
    </w:r>
    <w:r>
      <w:rPr>
        <w:rFonts w:ascii="Calibri" w:hAnsi="Calibri" w:cs="Calibri" w:eastAsia="宋体"/>
        <w:color w:val="6B7280"/>
        <w:sz w:val="17"/>
      </w:rPr>
      <w:t xml:space="preserve"> 页 / 共 </w:t>
    </w:r>
    <w:r>
      <w:rPr>
        <w:color w:val="6B7280"/>
        <w:sz w:val="17"/>
      </w:rPr>
      <w:fldChar w:fldCharType="begin"/>
      <w:instrText xml:space="preserve"> NUMPAGES </w:instrText>
      <w:fldChar w:fldCharType="separate"/>
      <w:fldChar w:fldCharType="end"/>
    </w:r>
    <w:r>
      <w:rPr>
        <w:rFonts w:ascii="Calibri" w:hAnsi="Calibri" w:cs="Calibri" w:eastAsia="宋体"/>
        <w:color w:val="6B7280"/>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1" w:color="D4D8DE"/>
      </w:pBdr>
    </w:pPr>
    <w:r/>
    <w:r>
      <w:rPr>
        <w:rFonts w:ascii="Calibri" w:hAnsi="Calibri" w:cs="Calibri" w:eastAsia="微软雅黑"/>
        <w:color w:val="6B7280"/>
        <w:sz w:val="17"/>
      </w:rPr>
      <w:t>药物／HRT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before="0" w:after="80"/>
    </w:pPr>
    <w:rPr>
      <w:rFonts w:ascii="Calibri" w:hAnsi="Calibri" w:cs="Calibri" w:eastAsia="宋体"/>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line="288" w:lineRule="auto"/>
      <w:outlineLvl w:val="0"/>
    </w:pPr>
    <w:rPr>
      <w:rFonts w:asciiTheme="majorHAnsi" w:eastAsiaTheme="majorEastAsia" w:hAnsiTheme="majorHAnsi" w:cstheme="majorBidi" w:ascii="Calibri" w:hAnsi="Calibri" w:cs="Calibri" w:eastAsia="微软雅黑"/>
      <w:b/>
      <w:bCs/>
      <w:i w:val="0"/>
      <w:color w:val="122F66"/>
      <w:sz w:val="44"/>
      <w:szCs w:val="28"/>
    </w:rPr>
  </w:style>
  <w:style w:type="paragraph" w:styleId="Heading2">
    <w:name w:val="heading 2"/>
    <w:basedOn w:val="Normal"/>
    <w:next w:val="Normal"/>
    <w:link w:val="Heading2Char"/>
    <w:uiPriority w:val="9"/>
    <w:unhideWhenUsed/>
    <w:qFormat/>
    <w:rsid w:val="00FC693F"/>
    <w:pPr>
      <w:keepNext/>
      <w:keepLines/>
      <w:spacing w:before="320" w:after="120" w:line="288" w:lineRule="auto"/>
      <w:outlineLvl w:val="1"/>
    </w:pPr>
    <w:rPr>
      <w:rFonts w:asciiTheme="majorHAnsi" w:eastAsiaTheme="majorEastAsia" w:hAnsiTheme="majorHAnsi" w:cstheme="majorBidi" w:ascii="Calibri" w:hAnsi="Calibri" w:cs="Calibri" w:eastAsia="微软雅黑"/>
      <w:b/>
      <w:bCs/>
      <w:i w:val="0"/>
      <w:color w:val="122F66"/>
      <w:sz w:val="33"/>
      <w:szCs w:val="26"/>
    </w:rPr>
  </w:style>
  <w:style w:type="paragraph" w:styleId="Heading3">
    <w:name w:val="heading 3"/>
    <w:basedOn w:val="Normal"/>
    <w:next w:val="Normal"/>
    <w:link w:val="Heading3Char"/>
    <w:uiPriority w:val="9"/>
    <w:unhideWhenUsed/>
    <w:qFormat/>
    <w:rsid w:val="00FC693F"/>
    <w:pPr>
      <w:keepNext/>
      <w:keepLines/>
      <w:spacing w:before="240" w:after="80" w:line="288" w:lineRule="auto"/>
      <w:outlineLvl w:val="2"/>
    </w:pPr>
    <w:rPr>
      <w:rFonts w:asciiTheme="majorHAnsi" w:eastAsiaTheme="majorEastAsia" w:hAnsiTheme="majorHAnsi" w:cstheme="majorBidi" w:ascii="Calibri" w:hAnsi="Calibri" w:cs="Calibri" w:eastAsia="微软雅黑"/>
      <w:b/>
      <w:bCs/>
      <w:i w:val="0"/>
      <w:color w:val="1F2937"/>
      <w:sz w:val="27"/>
    </w:rPr>
  </w:style>
  <w:style w:type="paragraph" w:styleId="Heading4">
    <w:name w:val="heading 4"/>
    <w:basedOn w:val="Normal"/>
    <w:next w:val="Normal"/>
    <w:link w:val="Heading4Char"/>
    <w:uiPriority w:val="9"/>
    <w:semiHidden/>
    <w:unhideWhenUsed/>
    <w:qFormat/>
    <w:rsid w:val="00FC693F"/>
    <w:pPr>
      <w:keepNext/>
      <w:keepLines/>
      <w:spacing w:before="240" w:after="80" w:line="288" w:lineRule="auto"/>
      <w:outlineLvl w:val="3"/>
    </w:pPr>
    <w:rPr>
      <w:rFonts w:asciiTheme="majorHAnsi" w:eastAsiaTheme="majorEastAsia" w:hAnsiTheme="majorHAnsi" w:cstheme="majorBidi" w:ascii="Calibri" w:hAnsi="Calibri" w:cs="Calibri" w:eastAsia="微软雅黑"/>
      <w:b/>
      <w:bCs/>
      <w:i w:val="0"/>
      <w:iCs/>
      <w:color w:val="1F2937"/>
      <w:sz w:val="24"/>
    </w:rPr>
  </w:style>
  <w:style w:type="paragraph" w:styleId="Heading5">
    <w:name w:val="heading 5"/>
    <w:basedOn w:val="Normal"/>
    <w:next w:val="Normal"/>
    <w:link w:val="Heading5Char"/>
    <w:uiPriority w:val="9"/>
    <w:semiHidden/>
    <w:unhideWhenUsed/>
    <w:qFormat/>
    <w:rsid w:val="00FC693F"/>
    <w:pPr>
      <w:keepNext/>
      <w:keepLines/>
      <w:spacing w:before="240" w:after="80" w:line="288" w:lineRule="auto"/>
      <w:outlineLvl w:val="4"/>
    </w:pPr>
    <w:rPr>
      <w:rFonts w:asciiTheme="majorHAnsi" w:eastAsiaTheme="majorEastAsia" w:hAnsiTheme="majorHAnsi" w:cstheme="majorBidi" w:ascii="Calibri" w:hAnsi="Calibri" w:cs="Calibri" w:eastAsia="微软雅黑"/>
      <w:b/>
      <w:i w:val="0"/>
      <w:color w:val="1F2937"/>
      <w:sz w:val="22"/>
    </w:rPr>
  </w:style>
  <w:style w:type="paragraph" w:styleId="Heading6">
    <w:name w:val="heading 6"/>
    <w:basedOn w:val="Normal"/>
    <w:next w:val="Normal"/>
    <w:link w:val="Heading6Char"/>
    <w:uiPriority w:val="9"/>
    <w:semiHidden/>
    <w:unhideWhenUsed/>
    <w:qFormat/>
    <w:rsid w:val="00FC693F"/>
    <w:pPr>
      <w:keepNext/>
      <w:keepLines/>
      <w:spacing w:before="240" w:after="80" w:line="288" w:lineRule="auto"/>
      <w:outlineLvl w:val="5"/>
    </w:pPr>
    <w:rPr>
      <w:rFonts w:asciiTheme="majorHAnsi" w:eastAsiaTheme="majorEastAsia" w:hAnsiTheme="majorHAnsi" w:cstheme="majorBidi" w:ascii="Calibri" w:hAnsi="Calibri" w:cs="Calibri" w:eastAsia="微软雅黑"/>
      <w:b/>
      <w:i w:val="0"/>
      <w:iCs/>
      <w:color w:val="1F2937"/>
      <w:sz w:val="21"/>
    </w:rPr>
  </w:style>
  <w:style w:type="paragraph" w:styleId="Heading7">
    <w:name w:val="heading 7"/>
    <w:basedOn w:val="Normal"/>
    <w:next w:val="Normal"/>
    <w:link w:val="Heading7Char"/>
    <w:uiPriority w:val="9"/>
    <w:semiHidden/>
    <w:unhideWhenUsed/>
    <w:qFormat/>
    <w:rsid w:val="00FC693F"/>
    <w:pPr>
      <w:keepNext/>
      <w:keepLines/>
      <w:spacing w:before="240" w:after="80" w:line="288" w:lineRule="auto"/>
      <w:outlineLvl w:val="6"/>
    </w:pPr>
    <w:rPr>
      <w:rFonts w:asciiTheme="majorHAnsi" w:eastAsiaTheme="majorEastAsia" w:hAnsiTheme="majorHAnsi" w:cstheme="majorBidi" w:ascii="Calibri" w:hAnsi="Calibri" w:cs="Calibri" w:eastAsia="微软雅黑"/>
      <w:b/>
      <w:i w:val="0"/>
      <w:iCs/>
      <w:color w:val="1F2937"/>
      <w:sz w:val="21"/>
    </w:rPr>
  </w:style>
  <w:style w:type="paragraph" w:styleId="Heading8">
    <w:name w:val="heading 8"/>
    <w:basedOn w:val="Normal"/>
    <w:next w:val="Normal"/>
    <w:link w:val="Heading8Char"/>
    <w:uiPriority w:val="9"/>
    <w:semiHidden/>
    <w:unhideWhenUsed/>
    <w:qFormat/>
    <w:rsid w:val="00FC693F"/>
    <w:pPr>
      <w:keepNext/>
      <w:keepLines/>
      <w:spacing w:before="240" w:after="80" w:line="288" w:lineRule="auto"/>
      <w:outlineLvl w:val="7"/>
    </w:pPr>
    <w:rPr>
      <w:rFonts w:asciiTheme="majorHAnsi" w:eastAsiaTheme="majorEastAsia" w:hAnsiTheme="majorHAnsi" w:cstheme="majorBidi" w:ascii="Calibri" w:hAnsi="Calibri" w:cs="Calibri" w:eastAsia="微软雅黑"/>
      <w:b/>
      <w:i w:val="0"/>
      <w:color w:val="1F2937"/>
      <w:sz w:val="21"/>
      <w:szCs w:val="20"/>
    </w:rPr>
  </w:style>
  <w:style w:type="paragraph" w:styleId="Heading9">
    <w:name w:val="heading 9"/>
    <w:basedOn w:val="Normal"/>
    <w:next w:val="Normal"/>
    <w:link w:val="Heading9Char"/>
    <w:uiPriority w:val="9"/>
    <w:semiHidden/>
    <w:unhideWhenUsed/>
    <w:qFormat/>
    <w:rsid w:val="00FC693F"/>
    <w:pPr>
      <w:keepNext/>
      <w:keepLines/>
      <w:spacing w:before="240" w:after="80" w:line="288" w:lineRule="auto"/>
      <w:outlineLvl w:val="8"/>
    </w:pPr>
    <w:rPr>
      <w:rFonts w:asciiTheme="majorHAnsi" w:eastAsiaTheme="majorEastAsia" w:hAnsiTheme="majorHAnsi" w:cstheme="majorBidi" w:ascii="Calibri" w:hAnsi="Calibri" w:cs="Calibri" w:eastAsia="微软雅黑"/>
      <w:b/>
      <w:i w:val="0"/>
      <w:iCs/>
      <w:color w:val="1F2937"/>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s="Calibri" w:eastAsia="微软雅黑"/>
      <w:b/>
      <w:color w:val="0B1F4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药物／HRT</dc:title>
  <dc:subject>MtF.wiki 中文文档 · 离线副本</dc:subject>
  <dc:creator>MtF.wiki</dc:creator>
  <cp:keywords>MtF.wiki;跨性别;文档;离线副本</cp:keywords>
  <dc:description>整理自 https://mtf.wiki/zh-cn/docs/medicine，按网站原有目录层级编排，未包含图片。</dc:description>
  <cp:lastModifiedBy/>
  <cp:revision>1</cp:revision>
  <dcterms:created xsi:type="dcterms:W3CDTF">2013-12-23T23:15:00Z</dcterms:created>
  <dcterms:modified xsi:type="dcterms:W3CDTF">2013-12-23T23:15:00Z</dcterms:modified>
  <cp:category/>
</cp:coreProperties>
</file>